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525B21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INT. 120</w:t>
      </w:r>
      <w:r w:rsidRPr="00525B21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5B2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25B21" w:rsidRPr="00525B21" w:rsidRDefault="00525B21" w:rsidP="00525B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5B2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25B21" w:rsidRPr="00525B21" w:rsidRDefault="00525B21" w:rsidP="00525B2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5B21">
        <w:rPr>
          <w:rFonts w:ascii="Arial" w:hAnsi="Arial" w:cs="Arial"/>
          <w:b/>
          <w:sz w:val="24"/>
          <w:szCs w:val="24"/>
          <w:lang w:val="es-ES_tradnl"/>
        </w:rPr>
        <w:t>EN SESION DE FECHA 29 DE AGOSTO DE 2018</w:t>
      </w: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5B21" w:rsidRPr="00525B21" w:rsidRDefault="00525B21" w:rsidP="00525B2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25B21">
        <w:rPr>
          <w:rFonts w:ascii="Arial" w:hAnsi="Arial" w:cs="Arial"/>
          <w:b/>
          <w:sz w:val="24"/>
          <w:szCs w:val="24"/>
          <w:lang w:val="es-ES"/>
        </w:rPr>
        <w:t>(E. E. Nº 201</w:t>
      </w:r>
      <w:r>
        <w:rPr>
          <w:rFonts w:ascii="Arial" w:hAnsi="Arial" w:cs="Arial"/>
          <w:b/>
          <w:sz w:val="24"/>
          <w:szCs w:val="24"/>
          <w:lang w:val="es-ES"/>
        </w:rPr>
        <w:t>7</w:t>
      </w:r>
      <w:r w:rsidRPr="00525B21">
        <w:rPr>
          <w:rFonts w:ascii="Arial" w:hAnsi="Arial" w:cs="Arial"/>
          <w:b/>
          <w:sz w:val="24"/>
          <w:szCs w:val="24"/>
          <w:lang w:val="es-ES"/>
        </w:rPr>
        <w:t>-17-1-000</w:t>
      </w:r>
      <w:r>
        <w:rPr>
          <w:rFonts w:ascii="Arial" w:hAnsi="Arial" w:cs="Arial"/>
          <w:b/>
          <w:sz w:val="24"/>
          <w:szCs w:val="24"/>
          <w:lang w:val="es-ES"/>
        </w:rPr>
        <w:t>6093</w:t>
      </w:r>
      <w:r w:rsidRPr="00525B21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525B21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525B21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653507">
        <w:rPr>
          <w:rFonts w:ascii="Arial" w:hAnsi="Arial" w:cs="Arial"/>
          <w:b/>
          <w:sz w:val="24"/>
          <w:szCs w:val="24"/>
          <w:lang w:val="es-ES"/>
        </w:rPr>
        <w:t>Iniciada)</w:t>
      </w:r>
    </w:p>
    <w:p w:rsidR="00525B21" w:rsidRDefault="00525B2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"/>
        </w:rPr>
      </w:pPr>
    </w:p>
    <w:p w:rsidR="00573122" w:rsidRPr="00525B21" w:rsidRDefault="0057312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"/>
        </w:rPr>
      </w:pPr>
    </w:p>
    <w:p w:rsidR="00832F5F" w:rsidRDefault="00832F5F" w:rsidP="00525B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>
        <w:rPr>
          <w:rFonts w:ascii="Arial" w:hAnsi="Arial" w:cs="Arial"/>
          <w:sz w:val="24"/>
          <w:szCs w:val="24"/>
          <w:lang w:val="es-ES"/>
        </w:rPr>
        <w:t>lo dispuesto por el art. 211 incisos C) y D) de la Constitución de la República;</w:t>
      </w:r>
    </w:p>
    <w:p w:rsidR="00832F5F" w:rsidRPr="002C56F2" w:rsidRDefault="00832F5F" w:rsidP="00525B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RESULTANDO: </w:t>
      </w:r>
      <w:r w:rsidRPr="00271CB3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C56F2">
        <w:rPr>
          <w:rFonts w:ascii="Arial" w:hAnsi="Arial" w:cs="Arial"/>
          <w:sz w:val="24"/>
          <w:szCs w:val="24"/>
          <w:lang w:val="es-ES"/>
        </w:rPr>
        <w:t>que de acuerdo a lo establecido en la referida Norma Constitucional, el Tribunal de Cuentas debe presentar ante la Asamblea General la Memoria Anual relativa a la redición de cuentas y gestiones de todos los órganos del Estado, inclusive Gobiernos Departamentales, Entes Autónomos y Servicios Descentralizados;</w:t>
      </w:r>
    </w:p>
    <w:p w:rsidR="00832F5F" w:rsidRDefault="00832F5F" w:rsidP="005731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271CB3">
        <w:rPr>
          <w:rFonts w:ascii="Arial" w:hAnsi="Arial" w:cs="Arial"/>
          <w:b/>
          <w:sz w:val="24"/>
          <w:szCs w:val="24"/>
          <w:lang w:val="es-ES"/>
        </w:rPr>
        <w:t>2)</w:t>
      </w:r>
      <w:r w:rsidRPr="002C56F2">
        <w:rPr>
          <w:rFonts w:ascii="Arial" w:hAnsi="Arial" w:cs="Arial"/>
          <w:sz w:val="24"/>
          <w:szCs w:val="24"/>
          <w:lang w:val="es-ES"/>
        </w:rPr>
        <w:t xml:space="preserve"> que se </w:t>
      </w:r>
      <w:r>
        <w:rPr>
          <w:rFonts w:ascii="Arial" w:hAnsi="Arial" w:cs="Arial"/>
          <w:sz w:val="24"/>
          <w:szCs w:val="24"/>
          <w:lang w:val="es-ES"/>
        </w:rPr>
        <w:t>ha cometido a Auditoría Interna la preparación del referido documento;</w:t>
      </w:r>
    </w:p>
    <w:p w:rsidR="001F69D7" w:rsidRDefault="00832F5F" w:rsidP="00525B2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344C4B">
        <w:rPr>
          <w:rFonts w:ascii="Arial" w:hAnsi="Arial" w:cs="Arial"/>
          <w:b/>
          <w:sz w:val="24"/>
          <w:szCs w:val="24"/>
          <w:lang w:val="es-ES"/>
        </w:rPr>
        <w:t>CONSIDERANDO:</w:t>
      </w:r>
      <w:r w:rsidR="00525B2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44C4B"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Pr="00344C4B">
        <w:rPr>
          <w:rFonts w:ascii="Arial" w:hAnsi="Arial" w:cs="Arial"/>
          <w:sz w:val="24"/>
          <w:szCs w:val="24"/>
          <w:lang w:val="es-ES"/>
        </w:rPr>
        <w:t>que Auditoría Interna ha procedido a preparar la Memoria Anual del ejercicio 201</w:t>
      </w:r>
      <w:r w:rsidR="006D350B">
        <w:rPr>
          <w:rFonts w:ascii="Arial" w:hAnsi="Arial" w:cs="Arial"/>
          <w:sz w:val="24"/>
          <w:szCs w:val="24"/>
          <w:lang w:val="es-ES"/>
        </w:rPr>
        <w:t>7</w:t>
      </w:r>
      <w:r w:rsidRPr="00344C4B">
        <w:rPr>
          <w:rFonts w:ascii="Arial" w:hAnsi="Arial" w:cs="Arial"/>
          <w:sz w:val="24"/>
          <w:szCs w:val="24"/>
          <w:lang w:val="es-ES"/>
        </w:rPr>
        <w:t xml:space="preserve">, donde se incluye </w:t>
      </w:r>
      <w:r w:rsidR="001F69D7" w:rsidRPr="00344C4B">
        <w:rPr>
          <w:rFonts w:ascii="Arial" w:hAnsi="Arial" w:cs="Arial"/>
          <w:sz w:val="24"/>
          <w:szCs w:val="24"/>
          <w:lang w:val="es-ES"/>
        </w:rPr>
        <w:t>Información sobre expedientes tramitados en el año 201</w:t>
      </w:r>
      <w:r w:rsidR="006D350B">
        <w:rPr>
          <w:rFonts w:ascii="Arial" w:hAnsi="Arial" w:cs="Arial"/>
          <w:sz w:val="24"/>
          <w:szCs w:val="24"/>
          <w:lang w:val="es-ES"/>
        </w:rPr>
        <w:t>7</w:t>
      </w:r>
      <w:r w:rsidR="001F69D7" w:rsidRPr="00344C4B">
        <w:rPr>
          <w:rFonts w:ascii="Arial" w:hAnsi="Arial" w:cs="Arial"/>
          <w:sz w:val="24"/>
          <w:szCs w:val="24"/>
          <w:lang w:val="es-ES"/>
        </w:rPr>
        <w:t xml:space="preserve"> que fueron aprobados por el Cuerpo de Ministros </w:t>
      </w:r>
      <w:r w:rsidR="002F37B0">
        <w:rPr>
          <w:rFonts w:ascii="Arial" w:hAnsi="Arial" w:cs="Arial"/>
          <w:sz w:val="24"/>
          <w:szCs w:val="24"/>
          <w:lang w:val="es-ES"/>
        </w:rPr>
        <w:t>desde la primer</w:t>
      </w:r>
      <w:r w:rsidR="006D350B">
        <w:rPr>
          <w:rFonts w:ascii="Arial" w:hAnsi="Arial" w:cs="Arial"/>
          <w:sz w:val="24"/>
          <w:szCs w:val="24"/>
          <w:lang w:val="es-ES"/>
        </w:rPr>
        <w:t>a</w:t>
      </w:r>
      <w:r w:rsidR="002F37B0">
        <w:rPr>
          <w:rFonts w:ascii="Arial" w:hAnsi="Arial" w:cs="Arial"/>
          <w:sz w:val="24"/>
          <w:szCs w:val="24"/>
          <w:lang w:val="es-ES"/>
        </w:rPr>
        <w:t xml:space="preserve"> sesión del Cuerpo de fecha 1</w:t>
      </w:r>
      <w:r w:rsidR="006D3316">
        <w:rPr>
          <w:rFonts w:ascii="Arial" w:hAnsi="Arial" w:cs="Arial"/>
          <w:sz w:val="24"/>
          <w:szCs w:val="24"/>
          <w:lang w:val="es-ES"/>
        </w:rPr>
        <w:t>1</w:t>
      </w:r>
      <w:r w:rsidR="002F37B0">
        <w:rPr>
          <w:rFonts w:ascii="Arial" w:hAnsi="Arial" w:cs="Arial"/>
          <w:sz w:val="24"/>
          <w:szCs w:val="24"/>
          <w:lang w:val="es-ES"/>
        </w:rPr>
        <w:t>/1/201</w:t>
      </w:r>
      <w:r w:rsidR="006D3316">
        <w:rPr>
          <w:rFonts w:ascii="Arial" w:hAnsi="Arial" w:cs="Arial"/>
          <w:sz w:val="24"/>
          <w:szCs w:val="24"/>
          <w:lang w:val="es-ES"/>
        </w:rPr>
        <w:t>7</w:t>
      </w:r>
      <w:r w:rsidR="002F37B0">
        <w:rPr>
          <w:rFonts w:ascii="Arial" w:hAnsi="Arial" w:cs="Arial"/>
          <w:sz w:val="24"/>
          <w:szCs w:val="24"/>
          <w:lang w:val="es-ES"/>
        </w:rPr>
        <w:t xml:space="preserve"> a la última </w:t>
      </w:r>
      <w:r w:rsidR="001F69D7" w:rsidRPr="00344C4B">
        <w:rPr>
          <w:rFonts w:ascii="Arial" w:hAnsi="Arial" w:cs="Arial"/>
          <w:sz w:val="24"/>
          <w:szCs w:val="24"/>
          <w:lang w:val="es-ES"/>
        </w:rPr>
        <w:t xml:space="preserve">de fecha </w:t>
      </w:r>
      <w:r w:rsidR="006D3316">
        <w:rPr>
          <w:rFonts w:ascii="Arial" w:hAnsi="Arial" w:cs="Arial"/>
          <w:sz w:val="24"/>
          <w:szCs w:val="24"/>
          <w:lang w:val="es-ES"/>
        </w:rPr>
        <w:t>27</w:t>
      </w:r>
      <w:r w:rsidR="001F69D7" w:rsidRPr="00344C4B">
        <w:rPr>
          <w:rFonts w:ascii="Arial" w:hAnsi="Arial" w:cs="Arial"/>
          <w:sz w:val="24"/>
          <w:szCs w:val="24"/>
          <w:lang w:val="es-ES"/>
        </w:rPr>
        <w:t>/12/201</w:t>
      </w:r>
      <w:r w:rsidR="006D3316">
        <w:rPr>
          <w:rFonts w:ascii="Arial" w:hAnsi="Arial" w:cs="Arial"/>
          <w:sz w:val="24"/>
          <w:szCs w:val="24"/>
          <w:lang w:val="es-ES"/>
        </w:rPr>
        <w:t>7</w:t>
      </w:r>
      <w:r w:rsidR="00BC4970">
        <w:rPr>
          <w:rFonts w:ascii="Arial" w:hAnsi="Arial" w:cs="Arial"/>
          <w:sz w:val="24"/>
          <w:szCs w:val="24"/>
          <w:lang w:val="es-ES"/>
        </w:rPr>
        <w:t>;</w:t>
      </w:r>
    </w:p>
    <w:p w:rsidR="00396448" w:rsidRPr="00C40D1B" w:rsidRDefault="00573122" w:rsidP="00525B2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C6E8A">
        <w:rPr>
          <w:rFonts w:ascii="Arial" w:hAnsi="Arial" w:cs="Arial"/>
          <w:b/>
          <w:sz w:val="24"/>
          <w:szCs w:val="24"/>
          <w:lang w:val="es-ES"/>
        </w:rPr>
        <w:t>2</w:t>
      </w:r>
      <w:r w:rsidR="00396448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E822BA">
        <w:rPr>
          <w:rFonts w:ascii="Arial" w:hAnsi="Arial" w:cs="Arial"/>
          <w:sz w:val="24"/>
          <w:szCs w:val="24"/>
          <w:lang w:val="es-ES"/>
        </w:rPr>
        <w:t>q</w:t>
      </w:r>
      <w:r w:rsidR="00396448">
        <w:rPr>
          <w:rFonts w:ascii="Arial" w:hAnsi="Arial" w:cs="Arial"/>
          <w:sz w:val="24"/>
          <w:szCs w:val="24"/>
          <w:lang w:val="es-ES"/>
        </w:rPr>
        <w:t xml:space="preserve">ue el </w:t>
      </w:r>
      <w:r w:rsidR="00396448" w:rsidRPr="00C40D1B">
        <w:rPr>
          <w:rFonts w:ascii="Arial" w:hAnsi="Arial" w:cs="Arial"/>
          <w:sz w:val="24"/>
          <w:szCs w:val="24"/>
          <w:lang w:val="es-ES"/>
        </w:rPr>
        <w:t>“Cuadro de gastos observados y reiterados correspondientes al ejercicio 201</w:t>
      </w:r>
      <w:r w:rsidR="00881B06">
        <w:rPr>
          <w:rFonts w:ascii="Arial" w:hAnsi="Arial" w:cs="Arial"/>
          <w:sz w:val="24"/>
          <w:szCs w:val="24"/>
          <w:lang w:val="es-ES"/>
        </w:rPr>
        <w:t>7</w:t>
      </w:r>
      <w:r w:rsidR="00396448" w:rsidRPr="00C40D1B">
        <w:rPr>
          <w:rFonts w:ascii="Arial" w:hAnsi="Arial" w:cs="Arial"/>
          <w:sz w:val="24"/>
          <w:szCs w:val="24"/>
          <w:lang w:val="es-ES"/>
        </w:rPr>
        <w:t>”</w:t>
      </w:r>
      <w:r w:rsidR="00396448">
        <w:rPr>
          <w:rFonts w:ascii="Arial" w:hAnsi="Arial" w:cs="Arial"/>
          <w:sz w:val="24"/>
          <w:szCs w:val="24"/>
          <w:lang w:val="es-ES"/>
        </w:rPr>
        <w:t xml:space="preserve"> i</w:t>
      </w:r>
      <w:r w:rsidR="00396448" w:rsidRPr="00C40D1B">
        <w:rPr>
          <w:rFonts w:ascii="Arial" w:hAnsi="Arial" w:cs="Arial"/>
          <w:sz w:val="24"/>
          <w:szCs w:val="24"/>
          <w:lang w:val="es-ES"/>
        </w:rPr>
        <w:t>ncluye las resoluciones del Cuerpo de Ministros relativas a gastos observados y reiterados del ejercicio 201</w:t>
      </w:r>
      <w:r w:rsidR="00881B06">
        <w:rPr>
          <w:rFonts w:ascii="Arial" w:hAnsi="Arial" w:cs="Arial"/>
          <w:sz w:val="24"/>
          <w:szCs w:val="24"/>
          <w:lang w:val="es-ES"/>
        </w:rPr>
        <w:t>7</w:t>
      </w:r>
      <w:r w:rsidR="00396448" w:rsidRPr="00C40D1B">
        <w:rPr>
          <w:rFonts w:ascii="Arial" w:hAnsi="Arial" w:cs="Arial"/>
          <w:sz w:val="24"/>
          <w:szCs w:val="24"/>
          <w:lang w:val="es-ES"/>
        </w:rPr>
        <w:t>, en las que este Tribunal mantuvo las observaciones entre la primera sesión del Cuerpo de fecha 1</w:t>
      </w:r>
      <w:r w:rsidR="00881B06">
        <w:rPr>
          <w:rFonts w:ascii="Arial" w:hAnsi="Arial" w:cs="Arial"/>
          <w:sz w:val="24"/>
          <w:szCs w:val="24"/>
          <w:lang w:val="es-ES"/>
        </w:rPr>
        <w:t>1</w:t>
      </w:r>
      <w:r w:rsidR="00396448" w:rsidRPr="00C40D1B">
        <w:rPr>
          <w:rFonts w:ascii="Arial" w:hAnsi="Arial" w:cs="Arial"/>
          <w:sz w:val="24"/>
          <w:szCs w:val="24"/>
          <w:lang w:val="es-ES"/>
        </w:rPr>
        <w:t>/1/201</w:t>
      </w:r>
      <w:r w:rsidR="00881B06">
        <w:rPr>
          <w:rFonts w:ascii="Arial" w:hAnsi="Arial" w:cs="Arial"/>
          <w:sz w:val="24"/>
          <w:szCs w:val="24"/>
          <w:lang w:val="es-ES"/>
        </w:rPr>
        <w:t>7</w:t>
      </w:r>
      <w:r w:rsidR="00396448" w:rsidRPr="00C40D1B">
        <w:rPr>
          <w:rFonts w:ascii="Arial" w:hAnsi="Arial" w:cs="Arial"/>
          <w:sz w:val="24"/>
          <w:szCs w:val="24"/>
          <w:lang w:val="es-ES"/>
        </w:rPr>
        <w:t xml:space="preserve"> a la última de fecha </w:t>
      </w:r>
      <w:r w:rsidR="00881B06">
        <w:rPr>
          <w:rFonts w:ascii="Arial" w:hAnsi="Arial" w:cs="Arial"/>
          <w:sz w:val="24"/>
          <w:szCs w:val="24"/>
          <w:lang w:val="es-ES"/>
        </w:rPr>
        <w:t>27</w:t>
      </w:r>
      <w:r w:rsidR="00396448" w:rsidRPr="00C40D1B">
        <w:rPr>
          <w:rFonts w:ascii="Arial" w:hAnsi="Arial" w:cs="Arial"/>
          <w:sz w:val="24"/>
          <w:szCs w:val="24"/>
          <w:lang w:val="es-ES"/>
        </w:rPr>
        <w:t>/12/201</w:t>
      </w:r>
      <w:r w:rsidR="00881B06">
        <w:rPr>
          <w:rFonts w:ascii="Arial" w:hAnsi="Arial" w:cs="Arial"/>
          <w:sz w:val="24"/>
          <w:szCs w:val="24"/>
          <w:lang w:val="es-ES"/>
        </w:rPr>
        <w:t>7</w:t>
      </w:r>
      <w:r w:rsidR="00BC4970">
        <w:rPr>
          <w:rFonts w:ascii="Arial" w:hAnsi="Arial" w:cs="Arial"/>
          <w:sz w:val="24"/>
          <w:szCs w:val="24"/>
          <w:lang w:val="es-ES"/>
        </w:rPr>
        <w:t xml:space="preserve"> inclusive;</w:t>
      </w:r>
    </w:p>
    <w:p w:rsidR="00DA3801" w:rsidRDefault="00573122" w:rsidP="00BC497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 </w:t>
      </w:r>
      <w:r w:rsidR="00396448">
        <w:rPr>
          <w:rFonts w:ascii="Arial" w:hAnsi="Arial" w:cs="Arial"/>
          <w:b/>
          <w:sz w:val="24"/>
          <w:szCs w:val="24"/>
          <w:lang w:val="es-ES"/>
        </w:rPr>
        <w:t>3</w:t>
      </w:r>
      <w:r w:rsidR="00DA3801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DA3801">
        <w:rPr>
          <w:rFonts w:ascii="Arial" w:hAnsi="Arial" w:cs="Arial"/>
          <w:sz w:val="24"/>
          <w:szCs w:val="24"/>
          <w:lang w:val="es-ES"/>
        </w:rPr>
        <w:t xml:space="preserve">que el </w:t>
      </w:r>
      <w:r w:rsidR="00DA3801" w:rsidRPr="00C40D1B">
        <w:rPr>
          <w:rFonts w:ascii="Arial" w:hAnsi="Arial" w:cs="Arial"/>
          <w:sz w:val="24"/>
          <w:szCs w:val="24"/>
          <w:lang w:val="es-ES"/>
        </w:rPr>
        <w:t>“Cuadro de gastos observados</w:t>
      </w:r>
      <w:r w:rsidR="00C570C7">
        <w:rPr>
          <w:rFonts w:ascii="Arial" w:hAnsi="Arial" w:cs="Arial"/>
          <w:sz w:val="24"/>
          <w:szCs w:val="24"/>
          <w:lang w:val="es-ES"/>
        </w:rPr>
        <w:t xml:space="preserve"> y reiterados del </w:t>
      </w:r>
      <w:r w:rsidR="00BC4970">
        <w:rPr>
          <w:rFonts w:ascii="Arial" w:hAnsi="Arial" w:cs="Arial"/>
          <w:sz w:val="24"/>
          <w:szCs w:val="24"/>
          <w:lang w:val="es-ES"/>
        </w:rPr>
        <w:t>E</w:t>
      </w:r>
      <w:r w:rsidR="00C570C7">
        <w:rPr>
          <w:rFonts w:ascii="Arial" w:hAnsi="Arial" w:cs="Arial"/>
          <w:sz w:val="24"/>
          <w:szCs w:val="24"/>
          <w:lang w:val="es-ES"/>
        </w:rPr>
        <w:t>jercicio 201</w:t>
      </w:r>
      <w:r w:rsidR="00D74E82">
        <w:rPr>
          <w:rFonts w:ascii="Arial" w:hAnsi="Arial" w:cs="Arial"/>
          <w:sz w:val="24"/>
          <w:szCs w:val="24"/>
          <w:lang w:val="es-ES"/>
        </w:rPr>
        <w:t>6</w:t>
      </w:r>
      <w:r w:rsidR="00D068AA">
        <w:rPr>
          <w:rFonts w:ascii="Arial" w:hAnsi="Arial" w:cs="Arial"/>
          <w:sz w:val="24"/>
          <w:szCs w:val="24"/>
          <w:lang w:val="es-ES"/>
        </w:rPr>
        <w:t xml:space="preserve">” incluye las resoluciones del Cuerpo de Ministros relativas a gastos observados y reiterados del </w:t>
      </w:r>
      <w:r w:rsidR="00BC4970">
        <w:rPr>
          <w:rFonts w:ascii="Arial" w:hAnsi="Arial" w:cs="Arial"/>
          <w:sz w:val="24"/>
          <w:szCs w:val="24"/>
          <w:lang w:val="es-ES"/>
        </w:rPr>
        <w:t>E</w:t>
      </w:r>
      <w:r w:rsidR="00D068AA">
        <w:rPr>
          <w:rFonts w:ascii="Arial" w:hAnsi="Arial" w:cs="Arial"/>
          <w:sz w:val="24"/>
          <w:szCs w:val="24"/>
          <w:lang w:val="es-ES"/>
        </w:rPr>
        <w:t>jercicio 201</w:t>
      </w:r>
      <w:r w:rsidR="00D74E82">
        <w:rPr>
          <w:rFonts w:ascii="Arial" w:hAnsi="Arial" w:cs="Arial"/>
          <w:sz w:val="24"/>
          <w:szCs w:val="24"/>
          <w:lang w:val="es-ES"/>
        </w:rPr>
        <w:t>6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, </w:t>
      </w:r>
      <w:r w:rsidR="00D068AA">
        <w:rPr>
          <w:rFonts w:ascii="Arial" w:hAnsi="Arial" w:cs="Arial"/>
          <w:sz w:val="24"/>
          <w:szCs w:val="24"/>
          <w:lang w:val="es-ES"/>
        </w:rPr>
        <w:t xml:space="preserve">en las 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que este Tribunal mantuvo las observaciones en sesiones del </w:t>
      </w:r>
      <w:r w:rsidR="00C570C7">
        <w:rPr>
          <w:rFonts w:ascii="Arial" w:hAnsi="Arial" w:cs="Arial"/>
          <w:sz w:val="24"/>
          <w:szCs w:val="24"/>
          <w:lang w:val="es-ES"/>
        </w:rPr>
        <w:t>1</w:t>
      </w:r>
      <w:r w:rsidR="00D74E82">
        <w:rPr>
          <w:rFonts w:ascii="Arial" w:hAnsi="Arial" w:cs="Arial"/>
          <w:sz w:val="24"/>
          <w:szCs w:val="24"/>
          <w:lang w:val="es-ES"/>
        </w:rPr>
        <w:t>1</w:t>
      </w:r>
      <w:r w:rsidR="00DA3801" w:rsidRPr="00C40D1B">
        <w:rPr>
          <w:rFonts w:ascii="Arial" w:hAnsi="Arial" w:cs="Arial"/>
          <w:sz w:val="24"/>
          <w:szCs w:val="24"/>
          <w:lang w:val="es-ES"/>
        </w:rPr>
        <w:t>/</w:t>
      </w:r>
      <w:r w:rsidR="00C570C7">
        <w:rPr>
          <w:rFonts w:ascii="Arial" w:hAnsi="Arial" w:cs="Arial"/>
          <w:sz w:val="24"/>
          <w:szCs w:val="24"/>
          <w:lang w:val="es-ES"/>
        </w:rPr>
        <w:t>1</w:t>
      </w:r>
      <w:r w:rsidR="00DA3801" w:rsidRPr="00C40D1B">
        <w:rPr>
          <w:rFonts w:ascii="Arial" w:hAnsi="Arial" w:cs="Arial"/>
          <w:sz w:val="24"/>
          <w:szCs w:val="24"/>
          <w:lang w:val="es-ES"/>
        </w:rPr>
        <w:t>/201</w:t>
      </w:r>
      <w:r w:rsidR="00D74E82">
        <w:rPr>
          <w:rFonts w:ascii="Arial" w:hAnsi="Arial" w:cs="Arial"/>
          <w:sz w:val="24"/>
          <w:szCs w:val="24"/>
          <w:lang w:val="es-ES"/>
        </w:rPr>
        <w:t>7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 al </w:t>
      </w:r>
      <w:r w:rsidR="00D74E82">
        <w:rPr>
          <w:rFonts w:ascii="Arial" w:hAnsi="Arial" w:cs="Arial"/>
          <w:sz w:val="24"/>
          <w:szCs w:val="24"/>
          <w:lang w:val="es-ES"/>
        </w:rPr>
        <w:t>27</w:t>
      </w:r>
      <w:r w:rsidR="00DA3801" w:rsidRPr="00C40D1B">
        <w:rPr>
          <w:rFonts w:ascii="Arial" w:hAnsi="Arial" w:cs="Arial"/>
          <w:sz w:val="24"/>
          <w:szCs w:val="24"/>
          <w:lang w:val="es-ES"/>
        </w:rPr>
        <w:t>/12/201</w:t>
      </w:r>
      <w:r w:rsidR="00D74E82">
        <w:rPr>
          <w:rFonts w:ascii="Arial" w:hAnsi="Arial" w:cs="Arial"/>
          <w:sz w:val="24"/>
          <w:szCs w:val="24"/>
          <w:lang w:val="es-ES"/>
        </w:rPr>
        <w:t>7</w:t>
      </w:r>
      <w:r w:rsidR="00BC4970">
        <w:rPr>
          <w:rFonts w:ascii="Arial" w:hAnsi="Arial" w:cs="Arial"/>
          <w:sz w:val="24"/>
          <w:szCs w:val="24"/>
          <w:lang w:val="es-ES"/>
        </w:rPr>
        <w:t xml:space="preserve"> inclusive;</w:t>
      </w:r>
    </w:p>
    <w:p w:rsidR="00595BB6" w:rsidRDefault="00595BB6" w:rsidP="00BC497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>
        <w:rPr>
          <w:rFonts w:ascii="Arial" w:hAnsi="Arial" w:cs="Arial"/>
          <w:sz w:val="24"/>
          <w:szCs w:val="24"/>
          <w:lang w:val="es-ES"/>
        </w:rPr>
        <w:t xml:space="preserve">que el </w:t>
      </w:r>
      <w:r w:rsidRPr="00C40D1B">
        <w:rPr>
          <w:rFonts w:ascii="Arial" w:hAnsi="Arial" w:cs="Arial"/>
          <w:sz w:val="24"/>
          <w:szCs w:val="24"/>
          <w:lang w:val="es-ES"/>
        </w:rPr>
        <w:t>“Cuadro de gastos observados</w:t>
      </w:r>
      <w:r>
        <w:rPr>
          <w:rFonts w:ascii="Arial" w:hAnsi="Arial" w:cs="Arial"/>
          <w:sz w:val="24"/>
          <w:szCs w:val="24"/>
          <w:lang w:val="es-ES"/>
        </w:rPr>
        <w:t xml:space="preserve"> y reiterados del </w:t>
      </w:r>
      <w:r w:rsidR="00AD77B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jercicio 201</w:t>
      </w:r>
      <w:r w:rsidR="00D04497"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 xml:space="preserve">” incluye las resoluciones del Cuerpo de Ministros relativas a gastos observados y reiterados del </w:t>
      </w:r>
      <w:r w:rsidR="00AD77B4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>jercicio 201</w:t>
      </w:r>
      <w:r w:rsidR="00D04497">
        <w:rPr>
          <w:rFonts w:ascii="Arial" w:hAnsi="Arial" w:cs="Arial"/>
          <w:sz w:val="24"/>
          <w:szCs w:val="24"/>
          <w:lang w:val="es-ES"/>
        </w:rPr>
        <w:t>5</w:t>
      </w:r>
      <w:r w:rsidRPr="00C40D1B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en las </w:t>
      </w:r>
      <w:r w:rsidRPr="00C40D1B">
        <w:rPr>
          <w:rFonts w:ascii="Arial" w:hAnsi="Arial" w:cs="Arial"/>
          <w:sz w:val="24"/>
          <w:szCs w:val="24"/>
          <w:lang w:val="es-ES"/>
        </w:rPr>
        <w:t xml:space="preserve">que este Tribunal mantuvo las observaciones en sesiones del </w:t>
      </w:r>
      <w:r>
        <w:rPr>
          <w:rFonts w:ascii="Arial" w:hAnsi="Arial" w:cs="Arial"/>
          <w:sz w:val="24"/>
          <w:szCs w:val="24"/>
          <w:lang w:val="es-ES"/>
        </w:rPr>
        <w:t>1</w:t>
      </w:r>
      <w:r w:rsidR="00D04497">
        <w:rPr>
          <w:rFonts w:ascii="Arial" w:hAnsi="Arial" w:cs="Arial"/>
          <w:sz w:val="24"/>
          <w:szCs w:val="24"/>
          <w:lang w:val="es-ES"/>
        </w:rPr>
        <w:t>1</w:t>
      </w:r>
      <w:r w:rsidRPr="00C40D1B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1</w:t>
      </w:r>
      <w:r w:rsidRPr="00C40D1B">
        <w:rPr>
          <w:rFonts w:ascii="Arial" w:hAnsi="Arial" w:cs="Arial"/>
          <w:sz w:val="24"/>
          <w:szCs w:val="24"/>
          <w:lang w:val="es-ES"/>
        </w:rPr>
        <w:t>/201</w:t>
      </w:r>
      <w:r w:rsidR="00D04497">
        <w:rPr>
          <w:rFonts w:ascii="Arial" w:hAnsi="Arial" w:cs="Arial"/>
          <w:sz w:val="24"/>
          <w:szCs w:val="24"/>
          <w:lang w:val="es-ES"/>
        </w:rPr>
        <w:t>7</w:t>
      </w:r>
      <w:r w:rsidRPr="00C40D1B">
        <w:rPr>
          <w:rFonts w:ascii="Arial" w:hAnsi="Arial" w:cs="Arial"/>
          <w:sz w:val="24"/>
          <w:szCs w:val="24"/>
          <w:lang w:val="es-ES"/>
        </w:rPr>
        <w:t xml:space="preserve"> al </w:t>
      </w:r>
      <w:r w:rsidR="00D04497">
        <w:rPr>
          <w:rFonts w:ascii="Arial" w:hAnsi="Arial" w:cs="Arial"/>
          <w:sz w:val="24"/>
          <w:szCs w:val="24"/>
          <w:lang w:val="es-ES"/>
        </w:rPr>
        <w:t>27</w:t>
      </w:r>
      <w:r w:rsidRPr="00C40D1B">
        <w:rPr>
          <w:rFonts w:ascii="Arial" w:hAnsi="Arial" w:cs="Arial"/>
          <w:sz w:val="24"/>
          <w:szCs w:val="24"/>
          <w:lang w:val="es-ES"/>
        </w:rPr>
        <w:t>/12/201</w:t>
      </w:r>
      <w:r w:rsidR="00D04497">
        <w:rPr>
          <w:rFonts w:ascii="Arial" w:hAnsi="Arial" w:cs="Arial"/>
          <w:sz w:val="24"/>
          <w:szCs w:val="24"/>
          <w:lang w:val="es-ES"/>
        </w:rPr>
        <w:t>7</w:t>
      </w:r>
      <w:r w:rsidR="00BC4970">
        <w:rPr>
          <w:rFonts w:ascii="Arial" w:hAnsi="Arial" w:cs="Arial"/>
          <w:sz w:val="24"/>
          <w:szCs w:val="24"/>
          <w:lang w:val="es-ES"/>
        </w:rPr>
        <w:t xml:space="preserve"> inclusive;</w:t>
      </w:r>
    </w:p>
    <w:p w:rsidR="00832F5F" w:rsidRDefault="00832F5F" w:rsidP="00BC497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>
        <w:rPr>
          <w:rFonts w:ascii="Arial" w:hAnsi="Arial" w:cs="Arial"/>
          <w:sz w:val="24"/>
          <w:szCs w:val="24"/>
          <w:lang w:val="es-ES"/>
        </w:rPr>
        <w:t>a lo expresado anteriormente;</w:t>
      </w:r>
    </w:p>
    <w:p w:rsidR="00832F5F" w:rsidRDefault="00832F5F" w:rsidP="00525B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832F5F" w:rsidRPr="00271CB3" w:rsidRDefault="00BC4970" w:rsidP="00BC4970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C4970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32F5F">
        <w:rPr>
          <w:rFonts w:ascii="Arial" w:hAnsi="Arial" w:cs="Arial"/>
          <w:sz w:val="24"/>
          <w:szCs w:val="24"/>
          <w:lang w:val="es-ES"/>
        </w:rPr>
        <w:t>Aprobar la Memoria Anual del Ejercicio 201</w:t>
      </w:r>
      <w:r w:rsidR="006E6351">
        <w:rPr>
          <w:rFonts w:ascii="Arial" w:hAnsi="Arial" w:cs="Arial"/>
          <w:sz w:val="24"/>
          <w:szCs w:val="24"/>
          <w:lang w:val="es-ES"/>
        </w:rPr>
        <w:t>7</w:t>
      </w:r>
      <w:r w:rsidR="00832F5F">
        <w:rPr>
          <w:rFonts w:ascii="Arial" w:hAnsi="Arial" w:cs="Arial"/>
          <w:sz w:val="24"/>
          <w:szCs w:val="24"/>
          <w:lang w:val="es-ES"/>
        </w:rPr>
        <w:t>;</w:t>
      </w:r>
    </w:p>
    <w:p w:rsidR="00832F5F" w:rsidRPr="00271CB3" w:rsidRDefault="00BC4970" w:rsidP="00BC4970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C4970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32F5F">
        <w:rPr>
          <w:rFonts w:ascii="Arial" w:hAnsi="Arial" w:cs="Arial"/>
          <w:sz w:val="24"/>
          <w:szCs w:val="24"/>
          <w:lang w:val="es-ES"/>
        </w:rPr>
        <w:t>Disponer que se incluya en la página web del Tribunal de Cuentas;</w:t>
      </w:r>
    </w:p>
    <w:p w:rsidR="00832F5F" w:rsidRPr="00271CB3" w:rsidRDefault="00BC4970" w:rsidP="00BC4970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C4970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832F5F">
        <w:rPr>
          <w:rFonts w:ascii="Arial" w:hAnsi="Arial" w:cs="Arial"/>
          <w:sz w:val="24"/>
          <w:szCs w:val="24"/>
          <w:lang w:val="es-ES"/>
        </w:rPr>
        <w:t>Pase a Di</w:t>
      </w:r>
      <w:r w:rsidR="002D217A">
        <w:rPr>
          <w:rFonts w:ascii="Arial" w:hAnsi="Arial" w:cs="Arial"/>
          <w:sz w:val="24"/>
          <w:szCs w:val="24"/>
          <w:lang w:val="es-ES"/>
        </w:rPr>
        <w:t>rección Administ</w:t>
      </w:r>
      <w:r w:rsidR="00E82D94">
        <w:rPr>
          <w:rFonts w:ascii="Arial" w:hAnsi="Arial" w:cs="Arial"/>
          <w:sz w:val="24"/>
          <w:szCs w:val="24"/>
          <w:lang w:val="es-ES"/>
        </w:rPr>
        <w:t>r</w:t>
      </w:r>
      <w:r w:rsidR="002D217A">
        <w:rPr>
          <w:rFonts w:ascii="Arial" w:hAnsi="Arial" w:cs="Arial"/>
          <w:sz w:val="24"/>
          <w:szCs w:val="24"/>
          <w:lang w:val="es-ES"/>
        </w:rPr>
        <w:t>ativa</w:t>
      </w:r>
      <w:r w:rsidR="00573122">
        <w:rPr>
          <w:rFonts w:ascii="Arial" w:hAnsi="Arial" w:cs="Arial"/>
          <w:sz w:val="24"/>
          <w:szCs w:val="24"/>
          <w:lang w:val="es-ES"/>
        </w:rPr>
        <w:t xml:space="preserve"> para su más amplia difusión;</w:t>
      </w:r>
    </w:p>
    <w:p w:rsidR="000030CE" w:rsidRDefault="00BC4970" w:rsidP="00BC4970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BC4970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030CE">
        <w:rPr>
          <w:rFonts w:ascii="Arial" w:hAnsi="Arial" w:cs="Arial"/>
          <w:sz w:val="24"/>
          <w:szCs w:val="24"/>
          <w:lang w:val="es-ES"/>
        </w:rPr>
        <w:t>Remitir al Poder Ejecutivo y a la Asamblea Gener</w:t>
      </w:r>
      <w:r>
        <w:rPr>
          <w:rFonts w:ascii="Arial" w:hAnsi="Arial" w:cs="Arial"/>
          <w:sz w:val="24"/>
          <w:szCs w:val="24"/>
          <w:lang w:val="es-ES"/>
        </w:rPr>
        <w:t>al un ejemplar de dicha Memoria.</w:t>
      </w:r>
    </w:p>
    <w:p w:rsidR="00BC4970" w:rsidRDefault="00BC4970" w:rsidP="00BC4970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C4970" w:rsidRPr="00573122" w:rsidRDefault="00BC4970" w:rsidP="00BC4970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 w:rsidRPr="00573122"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sectPr w:rsidR="00BC4970" w:rsidRPr="00573122" w:rsidSect="00AD77B4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17C"/>
    <w:multiLevelType w:val="hybridMultilevel"/>
    <w:tmpl w:val="322C17F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22A3"/>
    <w:multiLevelType w:val="hybridMultilevel"/>
    <w:tmpl w:val="14BE160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F6788"/>
    <w:multiLevelType w:val="hybridMultilevel"/>
    <w:tmpl w:val="3DECE42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E4"/>
    <w:rsid w:val="00000183"/>
    <w:rsid w:val="000030CE"/>
    <w:rsid w:val="000425CB"/>
    <w:rsid w:val="00042E64"/>
    <w:rsid w:val="000A4BD2"/>
    <w:rsid w:val="000A6DCA"/>
    <w:rsid w:val="00123999"/>
    <w:rsid w:val="00141197"/>
    <w:rsid w:val="00163D3C"/>
    <w:rsid w:val="0016436C"/>
    <w:rsid w:val="001D2098"/>
    <w:rsid w:val="001D6058"/>
    <w:rsid w:val="001E68AC"/>
    <w:rsid w:val="001F69D7"/>
    <w:rsid w:val="00207C76"/>
    <w:rsid w:val="00286CF6"/>
    <w:rsid w:val="002D217A"/>
    <w:rsid w:val="002F37B0"/>
    <w:rsid w:val="00326444"/>
    <w:rsid w:val="00344C4B"/>
    <w:rsid w:val="00345DEE"/>
    <w:rsid w:val="0037327A"/>
    <w:rsid w:val="00381035"/>
    <w:rsid w:val="00396448"/>
    <w:rsid w:val="003F59B0"/>
    <w:rsid w:val="004053E1"/>
    <w:rsid w:val="00492AA7"/>
    <w:rsid w:val="004A5E0E"/>
    <w:rsid w:val="00525B21"/>
    <w:rsid w:val="005625BD"/>
    <w:rsid w:val="00573122"/>
    <w:rsid w:val="00595BB6"/>
    <w:rsid w:val="00637BBE"/>
    <w:rsid w:val="00653507"/>
    <w:rsid w:val="006C2B43"/>
    <w:rsid w:val="006D3316"/>
    <w:rsid w:val="006D350B"/>
    <w:rsid w:val="006E2D16"/>
    <w:rsid w:val="006E6351"/>
    <w:rsid w:val="00701D4A"/>
    <w:rsid w:val="007805A9"/>
    <w:rsid w:val="007B7B00"/>
    <w:rsid w:val="00832F5F"/>
    <w:rsid w:val="00842970"/>
    <w:rsid w:val="00852671"/>
    <w:rsid w:val="00881B06"/>
    <w:rsid w:val="008A6DC9"/>
    <w:rsid w:val="009228E4"/>
    <w:rsid w:val="009A5DF0"/>
    <w:rsid w:val="00AC3E36"/>
    <w:rsid w:val="00AD77B4"/>
    <w:rsid w:val="00AF47D4"/>
    <w:rsid w:val="00B225A4"/>
    <w:rsid w:val="00BC4970"/>
    <w:rsid w:val="00C1293A"/>
    <w:rsid w:val="00C40D1B"/>
    <w:rsid w:val="00C53094"/>
    <w:rsid w:val="00C570C7"/>
    <w:rsid w:val="00C85094"/>
    <w:rsid w:val="00C8559D"/>
    <w:rsid w:val="00D04497"/>
    <w:rsid w:val="00D068AA"/>
    <w:rsid w:val="00D74E82"/>
    <w:rsid w:val="00DA3801"/>
    <w:rsid w:val="00DC6E8A"/>
    <w:rsid w:val="00E4508E"/>
    <w:rsid w:val="00E822BA"/>
    <w:rsid w:val="00E82D94"/>
    <w:rsid w:val="00EB3A0F"/>
    <w:rsid w:val="00EF73F2"/>
    <w:rsid w:val="00F01523"/>
    <w:rsid w:val="00FA650E"/>
    <w:rsid w:val="00FD3FD3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8</cp:revision>
  <cp:lastPrinted>2018-09-04T15:37:00Z</cp:lastPrinted>
  <dcterms:created xsi:type="dcterms:W3CDTF">2018-09-04T14:28:00Z</dcterms:created>
  <dcterms:modified xsi:type="dcterms:W3CDTF">2018-10-11T20:41:00Z</dcterms:modified>
</cp:coreProperties>
</file>