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D9" w:rsidRPr="00786EEB" w:rsidRDefault="00D627D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2751/18</w:t>
      </w:r>
    </w:p>
    <w:p w:rsidR="00D627D9" w:rsidRPr="00762B34" w:rsidRDefault="00D627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R</w:t>
      </w:r>
      <w:r w:rsidRPr="00762B34">
        <w:rPr>
          <w:rFonts w:ascii="Arial" w:hAnsi="Arial" w:cs="Arial"/>
          <w:b/>
          <w:lang w:val="es-ES_tradnl"/>
        </w:rPr>
        <w:t>ESOLUCION ADOPTADA POR EL</w:t>
      </w:r>
    </w:p>
    <w:p w:rsidR="00D627D9" w:rsidRPr="00762B34" w:rsidRDefault="00D627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627D9" w:rsidRPr="00762B34" w:rsidRDefault="00D627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29 DE AGOSTO </w:t>
      </w:r>
      <w:r>
        <w:rPr>
          <w:rFonts w:ascii="Helvetica" w:hAnsi="Helvetica"/>
          <w:b/>
          <w:lang w:val="es-ES_tradnl"/>
        </w:rPr>
        <w:t>DE 2018</w:t>
      </w:r>
    </w:p>
    <w:p w:rsidR="00D627D9" w:rsidRDefault="00D627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D627D9">
        <w:rPr>
          <w:rFonts w:ascii="Arial" w:hAnsi="Arial" w:cs="Arial"/>
          <w:b/>
          <w:lang w:val="es-UY"/>
        </w:rPr>
        <w:t xml:space="preserve">(E. E. Nº </w:t>
      </w:r>
      <w:r>
        <w:rPr>
          <w:rFonts w:ascii="Arial" w:hAnsi="Arial" w:cs="Arial"/>
          <w:b/>
          <w:lang w:val="es-UY"/>
        </w:rPr>
        <w:t>2018-17-1-0004998</w:t>
      </w:r>
      <w:r w:rsidRPr="00D627D9">
        <w:rPr>
          <w:rFonts w:ascii="Arial" w:hAnsi="Arial" w:cs="Arial"/>
          <w:b/>
          <w:lang w:val="es-UY"/>
        </w:rPr>
        <w:t xml:space="preserve">, </w:t>
      </w:r>
      <w:proofErr w:type="spellStart"/>
      <w:r w:rsidRPr="00D627D9">
        <w:rPr>
          <w:rFonts w:ascii="Arial" w:hAnsi="Arial" w:cs="Arial"/>
          <w:b/>
          <w:lang w:val="es-UY"/>
        </w:rPr>
        <w:t>Ent</w:t>
      </w:r>
      <w:proofErr w:type="spellEnd"/>
      <w:r w:rsidRPr="00D627D9">
        <w:rPr>
          <w:rFonts w:ascii="Arial" w:hAnsi="Arial" w:cs="Arial"/>
          <w:b/>
          <w:lang w:val="es-UY"/>
        </w:rPr>
        <w:t xml:space="preserve">. N° </w:t>
      </w:r>
      <w:r>
        <w:rPr>
          <w:rFonts w:ascii="Arial" w:hAnsi="Arial" w:cs="Arial"/>
          <w:b/>
          <w:lang w:val="es-UY"/>
        </w:rPr>
        <w:t>3873/18</w:t>
      </w:r>
      <w:r w:rsidRPr="00D627D9">
        <w:rPr>
          <w:rFonts w:ascii="Arial" w:hAnsi="Arial" w:cs="Arial"/>
          <w:b/>
          <w:lang w:val="es-UY"/>
        </w:rPr>
        <w:t>)</w:t>
      </w:r>
    </w:p>
    <w:p w:rsidR="00D627D9" w:rsidRDefault="00D627D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9D54E0" w:rsidRDefault="007B0CFC" w:rsidP="00D627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D627D9">
        <w:rPr>
          <w:rFonts w:ascii="Arial" w:hAnsi="Arial" w:cs="Arial"/>
          <w:b/>
          <w:sz w:val="24"/>
          <w:szCs w:val="24"/>
        </w:rPr>
        <w:t>:</w:t>
      </w:r>
      <w:r w:rsidRPr="009D54E0">
        <w:rPr>
          <w:rFonts w:ascii="Arial" w:hAnsi="Arial" w:cs="Arial"/>
          <w:sz w:val="24"/>
          <w:szCs w:val="24"/>
        </w:rPr>
        <w:t xml:space="preserve"> </w:t>
      </w:r>
      <w:r w:rsidR="009D54E0" w:rsidRPr="009D54E0">
        <w:rPr>
          <w:rFonts w:ascii="Arial" w:hAnsi="Arial" w:cs="Arial"/>
          <w:sz w:val="24"/>
          <w:szCs w:val="24"/>
        </w:rPr>
        <w:t>las</w:t>
      </w:r>
      <w:r w:rsidR="009D54E0">
        <w:rPr>
          <w:rFonts w:ascii="Arial" w:hAnsi="Arial" w:cs="Arial"/>
          <w:sz w:val="24"/>
          <w:szCs w:val="24"/>
        </w:rPr>
        <w:t xml:space="preserve"> actuaciones remitidas por el Ministerio de Industria, Energía y Minería</w:t>
      </w:r>
      <w:r w:rsidR="000376F6">
        <w:rPr>
          <w:rFonts w:ascii="Arial" w:hAnsi="Arial" w:cs="Arial"/>
          <w:sz w:val="24"/>
          <w:szCs w:val="24"/>
        </w:rPr>
        <w:t xml:space="preserve"> (</w:t>
      </w:r>
      <w:r w:rsidR="009D54E0">
        <w:rPr>
          <w:rFonts w:ascii="Arial" w:hAnsi="Arial" w:cs="Arial"/>
          <w:sz w:val="24"/>
          <w:szCs w:val="24"/>
        </w:rPr>
        <w:t>MIEM</w:t>
      </w:r>
      <w:r w:rsidR="000376F6">
        <w:rPr>
          <w:rFonts w:ascii="Arial" w:hAnsi="Arial" w:cs="Arial"/>
          <w:sz w:val="24"/>
          <w:szCs w:val="24"/>
        </w:rPr>
        <w:t>)</w:t>
      </w:r>
      <w:r w:rsidR="009D54E0">
        <w:rPr>
          <w:rFonts w:ascii="Arial" w:hAnsi="Arial" w:cs="Arial"/>
          <w:sz w:val="24"/>
          <w:szCs w:val="24"/>
        </w:rPr>
        <w:t>, relacionadas con el convenio</w:t>
      </w:r>
      <w:r w:rsidR="001D6301">
        <w:rPr>
          <w:rFonts w:ascii="Arial" w:hAnsi="Arial" w:cs="Arial"/>
          <w:sz w:val="24"/>
          <w:szCs w:val="24"/>
        </w:rPr>
        <w:t xml:space="preserve"> de Cooperación Interinstitucional</w:t>
      </w:r>
      <w:r w:rsidR="009D54E0">
        <w:rPr>
          <w:rFonts w:ascii="Arial" w:hAnsi="Arial" w:cs="Arial"/>
          <w:sz w:val="24"/>
          <w:szCs w:val="24"/>
        </w:rPr>
        <w:t xml:space="preserve">  a suscribirse con</w:t>
      </w:r>
      <w:r w:rsidR="00797943">
        <w:rPr>
          <w:rFonts w:ascii="Arial" w:hAnsi="Arial" w:cs="Arial"/>
          <w:sz w:val="24"/>
          <w:szCs w:val="24"/>
        </w:rPr>
        <w:t>:</w:t>
      </w:r>
      <w:r w:rsidR="009D54E0">
        <w:rPr>
          <w:rFonts w:ascii="Arial" w:hAnsi="Arial" w:cs="Arial"/>
          <w:sz w:val="24"/>
          <w:szCs w:val="24"/>
        </w:rPr>
        <w:t xml:space="preserve"> </w:t>
      </w:r>
      <w:r w:rsidR="001D6301">
        <w:rPr>
          <w:rFonts w:ascii="Arial" w:hAnsi="Arial" w:cs="Arial"/>
          <w:sz w:val="24"/>
          <w:szCs w:val="24"/>
        </w:rPr>
        <w:t xml:space="preserve">Administración Nacional de Combustibles, Alcohol y Portland (ANCAP), Usinas y Trasmisiones Eléctricas (UTE), Ministerio de Transporte y Obras Públicas (MTOP), Administración </w:t>
      </w:r>
      <w:r w:rsidR="009D54E0">
        <w:rPr>
          <w:rFonts w:ascii="Arial" w:hAnsi="Arial" w:cs="Arial"/>
          <w:sz w:val="24"/>
          <w:szCs w:val="24"/>
        </w:rPr>
        <w:t xml:space="preserve">Nacional de </w:t>
      </w:r>
      <w:r w:rsidR="001D6301">
        <w:rPr>
          <w:rFonts w:ascii="Arial" w:hAnsi="Arial" w:cs="Arial"/>
          <w:sz w:val="24"/>
          <w:szCs w:val="24"/>
        </w:rPr>
        <w:t>Puertos (ANP), Ministerio de Vivienda, Ordenamiento Territorial y Medio Ambiente (MVOTMA) y la Intendencia de Montevideo (IM), para la mejora del Puerto de Montevideo;</w:t>
      </w:r>
    </w:p>
    <w:p w:rsidR="00797943" w:rsidRDefault="009D54E0" w:rsidP="00D627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4E0">
        <w:rPr>
          <w:rFonts w:ascii="Arial" w:hAnsi="Arial" w:cs="Arial"/>
          <w:b/>
          <w:sz w:val="24"/>
          <w:szCs w:val="24"/>
        </w:rPr>
        <w:t xml:space="preserve">RESULTANDO: 1) </w:t>
      </w:r>
      <w:r w:rsidRPr="009D54E0">
        <w:rPr>
          <w:rFonts w:ascii="Arial" w:hAnsi="Arial" w:cs="Arial"/>
          <w:sz w:val="24"/>
          <w:szCs w:val="24"/>
        </w:rPr>
        <w:t>que el con</w:t>
      </w:r>
      <w:r>
        <w:rPr>
          <w:rFonts w:ascii="Arial" w:hAnsi="Arial" w:cs="Arial"/>
          <w:sz w:val="24"/>
          <w:szCs w:val="24"/>
        </w:rPr>
        <w:t>venio a suscribir</w:t>
      </w:r>
      <w:r w:rsidR="00797943">
        <w:rPr>
          <w:rFonts w:ascii="Arial" w:hAnsi="Arial" w:cs="Arial"/>
          <w:sz w:val="24"/>
          <w:szCs w:val="24"/>
        </w:rPr>
        <w:t>se</w:t>
      </w:r>
      <w:r w:rsidRPr="002F0A83">
        <w:rPr>
          <w:rFonts w:ascii="Arial" w:hAnsi="Arial" w:cs="Arial"/>
          <w:sz w:val="24"/>
          <w:szCs w:val="24"/>
        </w:rPr>
        <w:t xml:space="preserve"> tiene por objeto</w:t>
      </w:r>
      <w:r w:rsidR="002F0A83">
        <w:rPr>
          <w:rFonts w:ascii="Arial" w:hAnsi="Arial" w:cs="Arial"/>
          <w:sz w:val="24"/>
          <w:szCs w:val="24"/>
        </w:rPr>
        <w:t xml:space="preserve"> </w:t>
      </w:r>
      <w:r w:rsidR="00D61272">
        <w:rPr>
          <w:rFonts w:ascii="Arial" w:hAnsi="Arial" w:cs="Arial"/>
          <w:sz w:val="24"/>
          <w:szCs w:val="24"/>
        </w:rPr>
        <w:t>la confección de una agenda estr</w:t>
      </w:r>
      <w:r w:rsidR="000376F6">
        <w:rPr>
          <w:rFonts w:ascii="Arial" w:hAnsi="Arial" w:cs="Arial"/>
          <w:sz w:val="24"/>
          <w:szCs w:val="24"/>
        </w:rPr>
        <w:t>a</w:t>
      </w:r>
      <w:r w:rsidR="00D61272">
        <w:rPr>
          <w:rFonts w:ascii="Arial" w:hAnsi="Arial" w:cs="Arial"/>
          <w:sz w:val="24"/>
          <w:szCs w:val="24"/>
        </w:rPr>
        <w:t>t</w:t>
      </w:r>
      <w:r w:rsidR="000376F6">
        <w:rPr>
          <w:rFonts w:ascii="Arial" w:hAnsi="Arial" w:cs="Arial"/>
          <w:sz w:val="24"/>
          <w:szCs w:val="24"/>
        </w:rPr>
        <w:t>é</w:t>
      </w:r>
      <w:r w:rsidR="00D61272">
        <w:rPr>
          <w:rFonts w:ascii="Arial" w:hAnsi="Arial" w:cs="Arial"/>
          <w:sz w:val="24"/>
          <w:szCs w:val="24"/>
        </w:rPr>
        <w:t xml:space="preserve">gica </w:t>
      </w:r>
      <w:r w:rsidR="00EF533C">
        <w:rPr>
          <w:rFonts w:ascii="Arial" w:hAnsi="Arial" w:cs="Arial"/>
          <w:sz w:val="24"/>
          <w:szCs w:val="24"/>
        </w:rPr>
        <w:t>común, de mediano y largo plazo, para alcanzar una Bahía de Montevideo limpia y de adecuada calidad paisajística;</w:t>
      </w:r>
    </w:p>
    <w:p w:rsidR="00D627D9" w:rsidRDefault="00D627D9" w:rsidP="00D627D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B7E1E">
        <w:rPr>
          <w:rFonts w:ascii="Arial" w:hAnsi="Arial" w:cs="Arial"/>
          <w:b/>
          <w:sz w:val="24"/>
          <w:szCs w:val="24"/>
        </w:rPr>
        <w:t xml:space="preserve">2) </w:t>
      </w:r>
      <w:r w:rsidR="00AB7E1E">
        <w:rPr>
          <w:rFonts w:ascii="Arial" w:hAnsi="Arial" w:cs="Arial"/>
          <w:sz w:val="24"/>
          <w:szCs w:val="24"/>
        </w:rPr>
        <w:t>que la partes se comprometen a propender a la recuperación y preservación ambiental, en particular de los recursos de agua de la ciudad que llegan a la Bahía, de la calidad ambiental y paisajística de la misma</w:t>
      </w:r>
      <w:r w:rsidR="00797943">
        <w:rPr>
          <w:rFonts w:ascii="Arial" w:hAnsi="Arial" w:cs="Arial"/>
          <w:sz w:val="24"/>
          <w:szCs w:val="24"/>
        </w:rPr>
        <w:t>,</w:t>
      </w:r>
      <w:r w:rsidR="00AB7E1E">
        <w:rPr>
          <w:rFonts w:ascii="Arial" w:hAnsi="Arial" w:cs="Arial"/>
          <w:sz w:val="24"/>
          <w:szCs w:val="24"/>
        </w:rPr>
        <w:t xml:space="preserve"> y del frente costero; reducir los impactos armonizando la ciudad, las actividades al borde de la bahía y en el Puerto de Montevideo;</w:t>
      </w:r>
    </w:p>
    <w:p w:rsidR="00D627D9" w:rsidRDefault="00D627D9" w:rsidP="00D627D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B7E1E">
        <w:rPr>
          <w:rFonts w:ascii="Arial" w:hAnsi="Arial" w:cs="Arial"/>
          <w:b/>
          <w:sz w:val="24"/>
          <w:szCs w:val="24"/>
        </w:rPr>
        <w:t xml:space="preserve">3) </w:t>
      </w:r>
      <w:r w:rsidR="00AB7E1E">
        <w:rPr>
          <w:rFonts w:ascii="Arial" w:hAnsi="Arial" w:cs="Arial"/>
          <w:sz w:val="24"/>
          <w:szCs w:val="24"/>
        </w:rPr>
        <w:t xml:space="preserve">que además las partes </w:t>
      </w:r>
      <w:r w:rsidR="00E357E6">
        <w:rPr>
          <w:rFonts w:ascii="Arial" w:hAnsi="Arial" w:cs="Arial"/>
          <w:sz w:val="24"/>
          <w:szCs w:val="24"/>
        </w:rPr>
        <w:t>se compromete a desarrollar las acciones de colaborar en la elaboración de un proyecto para alcanzar la Bahía Limpia, coordinar y planificar las acciones para concretar el desarrollo armónico de la Bahía y conformar un grupo de trabajo para el seguimiento de la elaboració</w:t>
      </w:r>
      <w:r>
        <w:rPr>
          <w:rFonts w:ascii="Arial" w:hAnsi="Arial" w:cs="Arial"/>
          <w:sz w:val="24"/>
          <w:szCs w:val="24"/>
        </w:rPr>
        <w:t>n e implementación del proyecto</w:t>
      </w:r>
    </w:p>
    <w:p w:rsidR="00D627D9" w:rsidRDefault="00D627D9" w:rsidP="00D627D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E357E6">
        <w:rPr>
          <w:rFonts w:ascii="Arial" w:hAnsi="Arial" w:cs="Arial"/>
          <w:b/>
          <w:sz w:val="24"/>
          <w:szCs w:val="24"/>
        </w:rPr>
        <w:t xml:space="preserve">4) </w:t>
      </w:r>
      <w:r w:rsidR="00797943" w:rsidRPr="00797943">
        <w:rPr>
          <w:rFonts w:ascii="Arial" w:hAnsi="Arial" w:cs="Arial"/>
          <w:sz w:val="24"/>
          <w:szCs w:val="24"/>
        </w:rPr>
        <w:t>que</w:t>
      </w:r>
      <w:r w:rsidR="00797943">
        <w:rPr>
          <w:rFonts w:ascii="Arial" w:hAnsi="Arial" w:cs="Arial"/>
          <w:b/>
          <w:sz w:val="24"/>
          <w:szCs w:val="24"/>
        </w:rPr>
        <w:t xml:space="preserve"> </w:t>
      </w:r>
      <w:r w:rsidR="00E357E6">
        <w:rPr>
          <w:rFonts w:ascii="Arial" w:hAnsi="Arial" w:cs="Arial"/>
          <w:sz w:val="24"/>
          <w:szCs w:val="24"/>
        </w:rPr>
        <w:t xml:space="preserve">el convenio entrará en vigencia a partir del día de la suscripción por la última parte que lo </w:t>
      </w:r>
      <w:r w:rsidR="00797943">
        <w:rPr>
          <w:rFonts w:ascii="Arial" w:hAnsi="Arial" w:cs="Arial"/>
          <w:sz w:val="24"/>
          <w:szCs w:val="24"/>
        </w:rPr>
        <w:t>firme,</w:t>
      </w:r>
      <w:r w:rsidR="00E357E6">
        <w:rPr>
          <w:rFonts w:ascii="Arial" w:hAnsi="Arial" w:cs="Arial"/>
          <w:sz w:val="24"/>
          <w:szCs w:val="24"/>
        </w:rPr>
        <w:t xml:space="preserve"> y tendrá una vigencia de 10 años, prorrogables automáticamente por 10 años más;</w:t>
      </w:r>
      <w:r w:rsidR="002D7BFA">
        <w:rPr>
          <w:rFonts w:ascii="Arial" w:hAnsi="Arial" w:cs="Arial"/>
          <w:sz w:val="24"/>
          <w:szCs w:val="24"/>
        </w:rPr>
        <w:tab/>
        <w:t xml:space="preserve">                  </w:t>
      </w:r>
      <w:r w:rsidR="002D7BFA" w:rsidRPr="002D7BFA">
        <w:rPr>
          <w:rFonts w:ascii="Arial" w:hAnsi="Arial" w:cs="Arial"/>
          <w:b/>
          <w:sz w:val="24"/>
          <w:szCs w:val="24"/>
        </w:rPr>
        <w:t xml:space="preserve"> </w:t>
      </w:r>
      <w:r w:rsidR="00AB7E1E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2D7BFA" w:rsidRPr="002D7BFA">
        <w:rPr>
          <w:rFonts w:ascii="Arial" w:hAnsi="Arial" w:cs="Arial"/>
          <w:b/>
          <w:sz w:val="24"/>
          <w:szCs w:val="24"/>
        </w:rPr>
        <w:t xml:space="preserve"> </w:t>
      </w:r>
      <w:r w:rsidR="009D54E0" w:rsidRPr="002D7BFA">
        <w:rPr>
          <w:rFonts w:ascii="Arial" w:hAnsi="Arial" w:cs="Arial"/>
          <w:b/>
          <w:sz w:val="24"/>
          <w:szCs w:val="24"/>
        </w:rPr>
        <w:t xml:space="preserve"> </w:t>
      </w:r>
    </w:p>
    <w:p w:rsidR="00D627D9" w:rsidRDefault="00D627D9" w:rsidP="00D627D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357E6">
        <w:rPr>
          <w:rFonts w:ascii="Arial" w:hAnsi="Arial" w:cs="Arial"/>
          <w:b/>
          <w:sz w:val="24"/>
          <w:szCs w:val="24"/>
        </w:rPr>
        <w:t>5</w:t>
      </w:r>
      <w:r w:rsidR="002D7BFA" w:rsidRPr="002D7BFA">
        <w:rPr>
          <w:rFonts w:ascii="Arial" w:hAnsi="Arial" w:cs="Arial"/>
          <w:b/>
          <w:sz w:val="24"/>
          <w:szCs w:val="24"/>
        </w:rPr>
        <w:t>)</w:t>
      </w:r>
      <w:r w:rsidR="002D7BFA">
        <w:rPr>
          <w:rFonts w:ascii="Arial" w:hAnsi="Arial" w:cs="Arial"/>
          <w:b/>
          <w:sz w:val="24"/>
          <w:szCs w:val="24"/>
        </w:rPr>
        <w:t xml:space="preserve"> </w:t>
      </w:r>
      <w:r w:rsidR="00424AD7">
        <w:rPr>
          <w:rFonts w:ascii="Arial" w:hAnsi="Arial" w:cs="Arial"/>
          <w:sz w:val="24"/>
          <w:szCs w:val="24"/>
        </w:rPr>
        <w:t xml:space="preserve">que </w:t>
      </w:r>
      <w:r w:rsidR="00E357E6">
        <w:rPr>
          <w:rFonts w:ascii="Arial" w:hAnsi="Arial" w:cs="Arial"/>
          <w:sz w:val="24"/>
          <w:szCs w:val="24"/>
        </w:rPr>
        <w:t xml:space="preserve">todo costo y gasto derivado de la elaboración y realización del análisis de información, de las negociaciones, incluyendo gastos de personas designadas por cada parte, serán soportadas por la parte que la </w:t>
      </w:r>
      <w:proofErr w:type="gramStart"/>
      <w:r w:rsidR="00E357E6">
        <w:rPr>
          <w:rFonts w:ascii="Arial" w:hAnsi="Arial" w:cs="Arial"/>
          <w:sz w:val="24"/>
          <w:szCs w:val="24"/>
        </w:rPr>
        <w:t>hubiere</w:t>
      </w:r>
      <w:proofErr w:type="gramEnd"/>
      <w:r w:rsidR="00E357E6">
        <w:rPr>
          <w:rFonts w:ascii="Arial" w:hAnsi="Arial" w:cs="Arial"/>
          <w:sz w:val="24"/>
          <w:szCs w:val="24"/>
        </w:rPr>
        <w:t xml:space="preserve"> realizado o efectuado la designación. </w:t>
      </w:r>
      <w:r w:rsidR="00797943">
        <w:rPr>
          <w:rFonts w:ascii="Arial" w:hAnsi="Arial" w:cs="Arial"/>
          <w:sz w:val="24"/>
          <w:szCs w:val="24"/>
        </w:rPr>
        <w:t>En lo que refiere a l</w:t>
      </w:r>
      <w:r w:rsidR="00AC47ED">
        <w:rPr>
          <w:rFonts w:ascii="Arial" w:hAnsi="Arial" w:cs="Arial"/>
          <w:sz w:val="24"/>
          <w:szCs w:val="24"/>
        </w:rPr>
        <w:t xml:space="preserve">a financiación de las acciones a desarrollar, las partes </w:t>
      </w:r>
      <w:r w:rsidR="006E0860">
        <w:rPr>
          <w:rFonts w:ascii="Arial" w:hAnsi="Arial" w:cs="Arial"/>
          <w:sz w:val="24"/>
          <w:szCs w:val="24"/>
        </w:rPr>
        <w:t>s</w:t>
      </w:r>
      <w:r w:rsidR="00AC47ED">
        <w:rPr>
          <w:rFonts w:ascii="Arial" w:hAnsi="Arial" w:cs="Arial"/>
          <w:sz w:val="24"/>
          <w:szCs w:val="24"/>
        </w:rPr>
        <w:t>e comprometen a realizar las gestiones para captar fondos no reembolsables. Por cada proyecto en particular se podrán establecer convenios específicos, con aportes económicos de cada parte;</w:t>
      </w:r>
    </w:p>
    <w:p w:rsidR="00AC47ED" w:rsidRDefault="00D627D9" w:rsidP="00D627D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47ED">
        <w:rPr>
          <w:rFonts w:ascii="Arial" w:hAnsi="Arial" w:cs="Arial"/>
          <w:b/>
          <w:sz w:val="24"/>
          <w:szCs w:val="24"/>
        </w:rPr>
        <w:t xml:space="preserve">6) </w:t>
      </w:r>
      <w:r w:rsidR="00AC47ED">
        <w:rPr>
          <w:rFonts w:ascii="Arial" w:hAnsi="Arial" w:cs="Arial"/>
          <w:sz w:val="24"/>
          <w:szCs w:val="24"/>
        </w:rPr>
        <w:t>que se adjunta Resolución del Ministerio de Industria, Energía y Minería de fecha 4 de julio de 2018</w:t>
      </w:r>
      <w:r w:rsidR="00797943">
        <w:rPr>
          <w:rFonts w:ascii="Arial" w:hAnsi="Arial" w:cs="Arial"/>
          <w:sz w:val="24"/>
          <w:szCs w:val="24"/>
        </w:rPr>
        <w:t>,</w:t>
      </w:r>
      <w:r w:rsidR="00AC47ED">
        <w:rPr>
          <w:rFonts w:ascii="Arial" w:hAnsi="Arial" w:cs="Arial"/>
          <w:sz w:val="24"/>
          <w:szCs w:val="24"/>
        </w:rPr>
        <w:t xml:space="preserve"> autorizando la firma del Convenio Interinstitucional ad-</w:t>
      </w:r>
      <w:proofErr w:type="spellStart"/>
      <w:r w:rsidR="00AC47ED">
        <w:rPr>
          <w:rFonts w:ascii="Arial" w:hAnsi="Arial" w:cs="Arial"/>
          <w:sz w:val="24"/>
          <w:szCs w:val="24"/>
        </w:rPr>
        <w:t>referendum</w:t>
      </w:r>
      <w:proofErr w:type="spellEnd"/>
      <w:r w:rsidR="00AC47ED">
        <w:rPr>
          <w:rFonts w:ascii="Arial" w:hAnsi="Arial" w:cs="Arial"/>
          <w:sz w:val="24"/>
          <w:szCs w:val="24"/>
        </w:rPr>
        <w:t xml:space="preserve"> a celebrarse</w:t>
      </w:r>
      <w:r w:rsidR="00797943">
        <w:rPr>
          <w:rFonts w:ascii="Arial" w:hAnsi="Arial" w:cs="Arial"/>
          <w:sz w:val="24"/>
          <w:szCs w:val="24"/>
        </w:rPr>
        <w:t xml:space="preserve"> entre las partes citadas</w:t>
      </w:r>
      <w:r w:rsidR="00AC47ED">
        <w:rPr>
          <w:rFonts w:ascii="Arial" w:hAnsi="Arial" w:cs="Arial"/>
          <w:sz w:val="24"/>
          <w:szCs w:val="24"/>
        </w:rPr>
        <w:t xml:space="preserve">;   </w:t>
      </w:r>
    </w:p>
    <w:p w:rsidR="003653F5" w:rsidRDefault="00404E24" w:rsidP="00D627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="002D7BFA" w:rsidRPr="004E4BCF">
        <w:rPr>
          <w:rFonts w:ascii="Arial" w:hAnsi="Arial" w:cs="Arial"/>
          <w:b/>
          <w:sz w:val="24"/>
          <w:szCs w:val="24"/>
        </w:rPr>
        <w:t xml:space="preserve"> </w:t>
      </w:r>
      <w:r w:rsidR="004E4BCF" w:rsidRPr="004E4BCF">
        <w:rPr>
          <w:rFonts w:ascii="Arial" w:hAnsi="Arial" w:cs="Arial"/>
          <w:sz w:val="24"/>
          <w:szCs w:val="24"/>
          <w:lang w:val="es-MX"/>
        </w:rPr>
        <w:t xml:space="preserve">que el </w:t>
      </w:r>
      <w:r w:rsidR="00D627D9">
        <w:rPr>
          <w:rFonts w:ascii="Arial" w:hAnsi="Arial" w:cs="Arial"/>
          <w:sz w:val="24"/>
          <w:szCs w:val="24"/>
          <w:lang w:val="es-MX"/>
        </w:rPr>
        <w:t>Artículo</w:t>
      </w:r>
      <w:r w:rsidR="004E4BCF" w:rsidRPr="004E4BCF">
        <w:rPr>
          <w:rFonts w:ascii="Arial" w:hAnsi="Arial" w:cs="Arial"/>
          <w:sz w:val="24"/>
          <w:szCs w:val="24"/>
          <w:lang w:val="es-MX"/>
        </w:rPr>
        <w:t xml:space="preserve"> 8º </w:t>
      </w:r>
      <w:r w:rsidR="00D627D9">
        <w:rPr>
          <w:rFonts w:ascii="Arial" w:hAnsi="Arial" w:cs="Arial"/>
          <w:sz w:val="24"/>
          <w:szCs w:val="24"/>
          <w:lang w:val="es-MX"/>
        </w:rPr>
        <w:t>N</w:t>
      </w:r>
      <w:r w:rsidR="004E4BCF" w:rsidRPr="004E4BCF">
        <w:rPr>
          <w:rFonts w:ascii="Arial" w:hAnsi="Arial" w:cs="Arial"/>
          <w:sz w:val="24"/>
          <w:szCs w:val="24"/>
          <w:lang w:val="es-MX"/>
        </w:rPr>
        <w:t xml:space="preserve">umeral </w:t>
      </w:r>
      <w:r w:rsidR="003653F5">
        <w:rPr>
          <w:rFonts w:ascii="Arial" w:hAnsi="Arial" w:cs="Arial"/>
          <w:sz w:val="24"/>
          <w:szCs w:val="24"/>
          <w:lang w:val="es-MX"/>
        </w:rPr>
        <w:t>2</w:t>
      </w:r>
      <w:r w:rsidR="004E4BCF" w:rsidRPr="004E4BCF">
        <w:rPr>
          <w:rFonts w:ascii="Arial" w:hAnsi="Arial" w:cs="Arial"/>
          <w:sz w:val="24"/>
          <w:szCs w:val="24"/>
          <w:lang w:val="es-MX"/>
        </w:rPr>
        <w:t>) del Decreto 574/974 de 12.07.74</w:t>
      </w:r>
      <w:r w:rsidR="005853FD">
        <w:rPr>
          <w:rFonts w:ascii="Arial" w:hAnsi="Arial" w:cs="Arial"/>
          <w:sz w:val="24"/>
          <w:szCs w:val="24"/>
          <w:lang w:val="es-MX"/>
        </w:rPr>
        <w:t>,</w:t>
      </w:r>
      <w:r w:rsidR="004E4BCF" w:rsidRPr="004E4BCF">
        <w:rPr>
          <w:rFonts w:ascii="Arial" w:hAnsi="Arial" w:cs="Arial"/>
          <w:sz w:val="24"/>
          <w:szCs w:val="24"/>
          <w:lang w:val="es-MX"/>
        </w:rPr>
        <w:t xml:space="preserve"> establece que al Ministerio de Industria, Energía y Minería corresponde lo concerniente al fomento de las industrias y del turismo</w:t>
      </w:r>
      <w:r w:rsidR="00797943">
        <w:rPr>
          <w:rFonts w:ascii="Arial" w:hAnsi="Arial" w:cs="Arial"/>
          <w:sz w:val="24"/>
          <w:szCs w:val="24"/>
          <w:lang w:val="es-MX"/>
        </w:rPr>
        <w:t>,</w:t>
      </w:r>
      <w:r w:rsidR="004E4BCF" w:rsidRPr="004E4BCF">
        <w:rPr>
          <w:rFonts w:ascii="Arial" w:hAnsi="Arial" w:cs="Arial"/>
          <w:sz w:val="24"/>
          <w:szCs w:val="24"/>
          <w:lang w:val="es-MX"/>
        </w:rPr>
        <w:t xml:space="preserve"> y </w:t>
      </w:r>
      <w:r w:rsidR="003653F5">
        <w:rPr>
          <w:rFonts w:ascii="Arial" w:hAnsi="Arial" w:cs="Arial"/>
          <w:sz w:val="24"/>
          <w:szCs w:val="24"/>
          <w:lang w:val="es-MX"/>
        </w:rPr>
        <w:t>lo que se relacione con ello en materias atribuidas a otros Ministerios;</w:t>
      </w:r>
    </w:p>
    <w:p w:rsidR="00D627D9" w:rsidRDefault="00D627D9" w:rsidP="00D627D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E4BCF">
        <w:rPr>
          <w:rFonts w:ascii="Arial" w:hAnsi="Arial" w:cs="Arial"/>
          <w:b/>
          <w:sz w:val="24"/>
          <w:szCs w:val="24"/>
        </w:rPr>
        <w:t>2)</w:t>
      </w:r>
      <w:r w:rsidR="004E4BCF" w:rsidRPr="004E4BCF">
        <w:rPr>
          <w:rFonts w:ascii="Arial" w:hAnsi="Arial" w:cs="Arial"/>
          <w:sz w:val="24"/>
          <w:szCs w:val="24"/>
        </w:rPr>
        <w:t xml:space="preserve"> que </w:t>
      </w:r>
      <w:r w:rsidR="00A6458A">
        <w:rPr>
          <w:rFonts w:ascii="Arial" w:hAnsi="Arial" w:cs="Arial"/>
          <w:sz w:val="24"/>
          <w:szCs w:val="24"/>
        </w:rPr>
        <w:t>la Ley N°</w:t>
      </w:r>
      <w:r w:rsidR="00122382">
        <w:rPr>
          <w:rFonts w:ascii="Arial" w:hAnsi="Arial" w:cs="Arial"/>
          <w:sz w:val="24"/>
          <w:szCs w:val="24"/>
        </w:rPr>
        <w:t xml:space="preserve"> 8.764 de 15 de octubre de1931 creó a ANCAP como Ente Industrial del Estado y la Ley N° </w:t>
      </w:r>
      <w:r w:rsidR="00A6458A">
        <w:rPr>
          <w:rFonts w:ascii="Arial" w:hAnsi="Arial" w:cs="Arial"/>
          <w:sz w:val="24"/>
          <w:szCs w:val="24"/>
        </w:rPr>
        <w:t xml:space="preserve">16.753 </w:t>
      </w:r>
      <w:r>
        <w:rPr>
          <w:rFonts w:ascii="Arial" w:hAnsi="Arial" w:cs="Arial"/>
          <w:sz w:val="24"/>
          <w:szCs w:val="24"/>
        </w:rPr>
        <w:t>Artículo</w:t>
      </w:r>
      <w:r w:rsidR="00122382">
        <w:rPr>
          <w:rFonts w:ascii="Arial" w:hAnsi="Arial" w:cs="Arial"/>
          <w:sz w:val="24"/>
          <w:szCs w:val="24"/>
        </w:rPr>
        <w:t xml:space="preserve"> 14 </w:t>
      </w:r>
      <w:r w:rsidR="00A6458A">
        <w:rPr>
          <w:rFonts w:ascii="Arial" w:hAnsi="Arial" w:cs="Arial"/>
          <w:sz w:val="24"/>
          <w:szCs w:val="24"/>
        </w:rPr>
        <w:t>de 13 de junio de 1996</w:t>
      </w:r>
      <w:r w:rsidR="00122382">
        <w:rPr>
          <w:rFonts w:ascii="Arial" w:hAnsi="Arial" w:cs="Arial"/>
          <w:sz w:val="24"/>
          <w:szCs w:val="24"/>
        </w:rPr>
        <w:t>, pudiendo celebrar contratos en materia no monop</w:t>
      </w:r>
      <w:r w:rsidR="006E0860">
        <w:rPr>
          <w:rFonts w:ascii="Arial" w:hAnsi="Arial" w:cs="Arial"/>
          <w:sz w:val="24"/>
          <w:szCs w:val="24"/>
        </w:rPr>
        <w:t>ó</w:t>
      </w:r>
      <w:r w:rsidR="00122382">
        <w:rPr>
          <w:rFonts w:ascii="Arial" w:hAnsi="Arial" w:cs="Arial"/>
          <w:sz w:val="24"/>
          <w:szCs w:val="24"/>
        </w:rPr>
        <w:t>lica con personas publica y privadas;</w:t>
      </w:r>
    </w:p>
    <w:p w:rsidR="00D627D9" w:rsidRDefault="00D627D9" w:rsidP="00D627D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2382" w:rsidRPr="00122382">
        <w:rPr>
          <w:rFonts w:ascii="Arial" w:hAnsi="Arial" w:cs="Arial"/>
          <w:b/>
          <w:sz w:val="24"/>
          <w:szCs w:val="24"/>
        </w:rPr>
        <w:t xml:space="preserve">3) </w:t>
      </w:r>
      <w:r w:rsidR="00122382">
        <w:rPr>
          <w:rFonts w:ascii="Arial" w:hAnsi="Arial" w:cs="Arial"/>
          <w:sz w:val="24"/>
          <w:szCs w:val="24"/>
        </w:rPr>
        <w:t xml:space="preserve">que </w:t>
      </w:r>
      <w:r w:rsidR="00633F42" w:rsidRPr="00633F42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N</w:t>
      </w:r>
      <w:r w:rsidR="00633F42" w:rsidRPr="00633F42">
        <w:rPr>
          <w:rFonts w:ascii="Arial" w:hAnsi="Arial" w:cs="Arial"/>
          <w:sz w:val="24"/>
          <w:szCs w:val="24"/>
        </w:rPr>
        <w:t xml:space="preserve">umeral 8 la </w:t>
      </w:r>
      <w:r>
        <w:rPr>
          <w:rFonts w:ascii="Arial" w:hAnsi="Arial" w:cs="Arial"/>
          <w:sz w:val="24"/>
          <w:szCs w:val="24"/>
        </w:rPr>
        <w:t>L</w:t>
      </w:r>
      <w:r w:rsidR="00633F42" w:rsidRPr="00633F42">
        <w:rPr>
          <w:rFonts w:ascii="Arial" w:hAnsi="Arial" w:cs="Arial"/>
          <w:sz w:val="24"/>
          <w:szCs w:val="24"/>
        </w:rPr>
        <w:t xml:space="preserve">ey Nº 16.112 </w:t>
      </w:r>
      <w:r w:rsidR="00243837">
        <w:rPr>
          <w:rFonts w:ascii="Arial" w:hAnsi="Arial" w:cs="Arial"/>
          <w:sz w:val="24"/>
          <w:szCs w:val="24"/>
        </w:rPr>
        <w:t xml:space="preserve">de 30.05.90, </w:t>
      </w:r>
      <w:r w:rsidR="00633F42" w:rsidRPr="00633F42">
        <w:rPr>
          <w:rFonts w:ascii="Arial" w:hAnsi="Arial" w:cs="Arial"/>
          <w:sz w:val="24"/>
          <w:szCs w:val="24"/>
        </w:rPr>
        <w:t>dispone</w:t>
      </w:r>
      <w:r w:rsidR="00797943">
        <w:rPr>
          <w:rFonts w:ascii="Arial" w:hAnsi="Arial" w:cs="Arial"/>
          <w:sz w:val="24"/>
          <w:szCs w:val="24"/>
        </w:rPr>
        <w:t xml:space="preserve"> que</w:t>
      </w:r>
      <w:r w:rsidR="00633F42" w:rsidRPr="00633F42">
        <w:rPr>
          <w:rFonts w:ascii="Arial" w:hAnsi="Arial" w:cs="Arial"/>
          <w:sz w:val="24"/>
          <w:szCs w:val="24"/>
        </w:rPr>
        <w:t xml:space="preserve"> al MVOTMA le compete, “</w:t>
      </w:r>
      <w:r w:rsidR="00633F42" w:rsidRPr="00633F42">
        <w:rPr>
          <w:rFonts w:ascii="Arial" w:hAnsi="Arial" w:cs="Arial"/>
          <w:i/>
          <w:iCs/>
          <w:sz w:val="24"/>
          <w:szCs w:val="24"/>
        </w:rPr>
        <w:t>la coordinación con los demás organismos públicos, nacionales o extranjeras</w:t>
      </w:r>
      <w:r w:rsidR="00633F42" w:rsidRPr="00633F42">
        <w:rPr>
          <w:rFonts w:ascii="Arial" w:hAnsi="Arial" w:cs="Arial"/>
          <w:sz w:val="24"/>
          <w:szCs w:val="24"/>
        </w:rPr>
        <w:t>”  y  “</w:t>
      </w:r>
      <w:r w:rsidR="00633F42" w:rsidRPr="00633F42">
        <w:rPr>
          <w:rFonts w:ascii="Arial" w:hAnsi="Arial" w:cs="Arial"/>
          <w:i/>
          <w:iCs/>
          <w:sz w:val="24"/>
          <w:szCs w:val="24"/>
        </w:rPr>
        <w:t>la celebración  de convenios con personas públicas y privadas, para el cumplimiento de sus cometidos</w:t>
      </w:r>
      <w:r w:rsidR="00633F42" w:rsidRPr="00633F42">
        <w:rPr>
          <w:rFonts w:ascii="Arial" w:hAnsi="Arial" w:cs="Arial"/>
          <w:sz w:val="24"/>
          <w:szCs w:val="24"/>
        </w:rPr>
        <w:t>”:</w:t>
      </w:r>
    </w:p>
    <w:p w:rsidR="00D627D9" w:rsidRDefault="00D627D9" w:rsidP="00D627D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33F42">
        <w:rPr>
          <w:rFonts w:ascii="Arial" w:hAnsi="Arial" w:cs="Arial"/>
          <w:b/>
          <w:sz w:val="24"/>
          <w:szCs w:val="24"/>
        </w:rPr>
        <w:t>4</w:t>
      </w:r>
      <w:r w:rsidR="005853FD" w:rsidRPr="005853FD">
        <w:rPr>
          <w:rFonts w:ascii="Arial" w:hAnsi="Arial" w:cs="Arial"/>
          <w:b/>
          <w:sz w:val="24"/>
          <w:szCs w:val="24"/>
        </w:rPr>
        <w:t>)</w:t>
      </w:r>
      <w:r w:rsidR="00EE12DE">
        <w:rPr>
          <w:rFonts w:ascii="Arial" w:hAnsi="Arial" w:cs="Arial"/>
          <w:b/>
          <w:sz w:val="24"/>
          <w:szCs w:val="24"/>
        </w:rPr>
        <w:t xml:space="preserve"> </w:t>
      </w:r>
      <w:r w:rsidR="00EE12DE" w:rsidRPr="00EE12DE">
        <w:rPr>
          <w:rFonts w:ascii="Arial" w:hAnsi="Arial" w:cs="Arial"/>
          <w:sz w:val="24"/>
          <w:szCs w:val="24"/>
        </w:rPr>
        <w:t xml:space="preserve">que merced a lo dispuesto el </w:t>
      </w:r>
      <w:r>
        <w:rPr>
          <w:rFonts w:ascii="Arial" w:hAnsi="Arial" w:cs="Arial"/>
          <w:sz w:val="24"/>
          <w:szCs w:val="24"/>
        </w:rPr>
        <w:t>Artículo</w:t>
      </w:r>
      <w:r w:rsidR="00EE12DE" w:rsidRPr="00EE12DE">
        <w:rPr>
          <w:rFonts w:ascii="Arial" w:hAnsi="Arial" w:cs="Arial"/>
          <w:sz w:val="24"/>
          <w:szCs w:val="24"/>
        </w:rPr>
        <w:t xml:space="preserve"> 4, </w:t>
      </w:r>
      <w:r>
        <w:rPr>
          <w:rFonts w:ascii="Arial" w:hAnsi="Arial" w:cs="Arial"/>
          <w:sz w:val="24"/>
          <w:szCs w:val="24"/>
        </w:rPr>
        <w:t>L</w:t>
      </w:r>
      <w:r w:rsidR="00EE12DE" w:rsidRPr="00EE12DE">
        <w:rPr>
          <w:rFonts w:ascii="Arial" w:hAnsi="Arial" w:cs="Arial"/>
          <w:sz w:val="24"/>
          <w:szCs w:val="24"/>
        </w:rPr>
        <w:t xml:space="preserve">iterales a) y h) de la Ley N° 15.031 de 4 de julio de 1980 (en la redacción dada por el </w:t>
      </w:r>
      <w:r>
        <w:rPr>
          <w:rFonts w:ascii="Arial" w:hAnsi="Arial" w:cs="Arial"/>
          <w:sz w:val="24"/>
          <w:szCs w:val="24"/>
        </w:rPr>
        <w:t>Artículo</w:t>
      </w:r>
      <w:r w:rsidR="00EE12DE" w:rsidRPr="00EE12DE">
        <w:rPr>
          <w:rFonts w:ascii="Arial" w:hAnsi="Arial" w:cs="Arial"/>
          <w:sz w:val="24"/>
          <w:szCs w:val="24"/>
        </w:rPr>
        <w:t xml:space="preserve"> 22 de la </w:t>
      </w:r>
      <w:r>
        <w:rPr>
          <w:rFonts w:ascii="Arial" w:hAnsi="Arial" w:cs="Arial"/>
          <w:sz w:val="24"/>
          <w:szCs w:val="24"/>
        </w:rPr>
        <w:t>L</w:t>
      </w:r>
      <w:r w:rsidR="00EE12DE" w:rsidRPr="00EE12DE">
        <w:rPr>
          <w:rFonts w:ascii="Arial" w:hAnsi="Arial" w:cs="Arial"/>
          <w:sz w:val="24"/>
          <w:szCs w:val="24"/>
        </w:rPr>
        <w:t>ey 16.832 de 17 de junio de 1997)</w:t>
      </w:r>
      <w:r w:rsidR="00797943">
        <w:rPr>
          <w:rFonts w:ascii="Arial" w:hAnsi="Arial" w:cs="Arial"/>
          <w:sz w:val="24"/>
          <w:szCs w:val="24"/>
        </w:rPr>
        <w:t>,</w:t>
      </w:r>
      <w:r w:rsidR="00EE12DE" w:rsidRPr="00EE12DE">
        <w:rPr>
          <w:rFonts w:ascii="Arial" w:hAnsi="Arial" w:cs="Arial"/>
          <w:sz w:val="24"/>
          <w:szCs w:val="24"/>
        </w:rPr>
        <w:t xml:space="preserve"> y el Decreto </w:t>
      </w:r>
      <w:r w:rsidR="00EE12DE" w:rsidRPr="00EE12DE">
        <w:rPr>
          <w:rFonts w:ascii="Arial" w:hAnsi="Arial" w:cs="Arial"/>
          <w:sz w:val="24"/>
          <w:szCs w:val="24"/>
        </w:rPr>
        <w:lastRenderedPageBreak/>
        <w:t xml:space="preserve">Reglamentario Nº 469/80 de 3 de setiembre de 1980, </w:t>
      </w:r>
      <w:r w:rsidR="00797943">
        <w:rPr>
          <w:rFonts w:ascii="Arial" w:hAnsi="Arial" w:cs="Arial"/>
          <w:sz w:val="24"/>
          <w:szCs w:val="24"/>
        </w:rPr>
        <w:t>UTE podrá v</w:t>
      </w:r>
      <w:r w:rsidR="00EE12DE" w:rsidRPr="00EE12DE">
        <w:rPr>
          <w:rFonts w:ascii="Arial" w:hAnsi="Arial" w:cs="Arial"/>
          <w:color w:val="000000"/>
          <w:sz w:val="24"/>
          <w:szCs w:val="24"/>
        </w:rPr>
        <w:t>incularse contractualmente con entidades públicas o privadas, nacionales o extranjeras</w:t>
      </w:r>
      <w:r w:rsidR="00797943">
        <w:rPr>
          <w:rFonts w:ascii="Arial" w:hAnsi="Arial" w:cs="Arial"/>
          <w:color w:val="000000"/>
          <w:sz w:val="24"/>
          <w:szCs w:val="24"/>
        </w:rPr>
        <w:t>;</w:t>
      </w:r>
    </w:p>
    <w:p w:rsidR="00D627D9" w:rsidRDefault="00D627D9" w:rsidP="00D627D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57CDE">
        <w:rPr>
          <w:rFonts w:ascii="Arial" w:hAnsi="Arial" w:cs="Arial"/>
          <w:b/>
          <w:sz w:val="24"/>
          <w:szCs w:val="24"/>
        </w:rPr>
        <w:t>5</w:t>
      </w:r>
      <w:r w:rsidR="005853FD" w:rsidRPr="005853FD">
        <w:rPr>
          <w:rFonts w:ascii="Arial" w:hAnsi="Arial" w:cs="Arial"/>
          <w:b/>
          <w:sz w:val="24"/>
          <w:szCs w:val="24"/>
        </w:rPr>
        <w:t>)</w:t>
      </w:r>
      <w:r w:rsidR="005853FD" w:rsidRPr="00CD6DAA">
        <w:rPr>
          <w:rFonts w:ascii="Arial" w:hAnsi="Arial" w:cs="Arial"/>
          <w:sz w:val="24"/>
          <w:szCs w:val="24"/>
        </w:rPr>
        <w:t xml:space="preserve"> </w:t>
      </w:r>
      <w:r w:rsidR="00EE12DE" w:rsidRPr="00EE12DE">
        <w:rPr>
          <w:rFonts w:ascii="Arial" w:hAnsi="Arial" w:cs="Arial"/>
          <w:sz w:val="24"/>
          <w:szCs w:val="24"/>
        </w:rPr>
        <w:t>que en ese marco, el Decreto 223/997</w:t>
      </w:r>
      <w:r w:rsidR="000B4937">
        <w:rPr>
          <w:rFonts w:ascii="Arial" w:hAnsi="Arial" w:cs="Arial"/>
          <w:sz w:val="24"/>
          <w:szCs w:val="24"/>
        </w:rPr>
        <w:t xml:space="preserve"> de </w:t>
      </w:r>
      <w:r w:rsidR="00B02C6A">
        <w:rPr>
          <w:rFonts w:ascii="Arial" w:hAnsi="Arial" w:cs="Arial"/>
          <w:sz w:val="24"/>
          <w:szCs w:val="24"/>
        </w:rPr>
        <w:t>27.06.97</w:t>
      </w:r>
      <w:r w:rsidR="00EE12DE" w:rsidRPr="00EE12DE">
        <w:rPr>
          <w:rFonts w:ascii="Arial" w:hAnsi="Arial" w:cs="Arial"/>
          <w:sz w:val="24"/>
          <w:szCs w:val="24"/>
        </w:rPr>
        <w:t xml:space="preserve"> establece que</w:t>
      </w:r>
      <w:r w:rsidR="00EE12DE" w:rsidRPr="00EE12DE">
        <w:rPr>
          <w:rFonts w:ascii="Arial" w:hAnsi="Arial" w:cs="Arial"/>
          <w:sz w:val="24"/>
          <w:szCs w:val="24"/>
          <w:lang w:val="es-MX"/>
        </w:rPr>
        <w:t xml:space="preserve"> constituye un cometido sustantivo del MTOP </w:t>
      </w:r>
      <w:r w:rsidR="00EE12DE" w:rsidRPr="00EE12DE">
        <w:rPr>
          <w:rFonts w:ascii="Arial" w:hAnsi="Arial" w:cs="Arial"/>
          <w:color w:val="000000"/>
          <w:sz w:val="24"/>
          <w:szCs w:val="24"/>
        </w:rPr>
        <w:t>estudiar, proyectar, dirigir, ejecutar, o en su caso, controlar la ejecución de las obras públicas de arquitectura así como,  participar en la ejecución de obras, a través de convenios promovidos por diferentes sectores de la comunidad nacional</w:t>
      </w:r>
      <w:r w:rsidR="00EE12DE" w:rsidRPr="00EE12DE">
        <w:rPr>
          <w:rFonts w:ascii="Arial" w:hAnsi="Arial" w:cs="Arial"/>
          <w:sz w:val="24"/>
          <w:szCs w:val="24"/>
          <w:lang w:val="es-MX"/>
        </w:rPr>
        <w:t>;</w:t>
      </w:r>
    </w:p>
    <w:p w:rsidR="00D627D9" w:rsidRDefault="00D627D9" w:rsidP="00D627D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6</w:t>
      </w:r>
      <w:r w:rsidR="00727DB3" w:rsidRPr="00727DB3">
        <w:rPr>
          <w:rFonts w:ascii="Arial" w:hAnsi="Arial" w:cs="Arial"/>
          <w:b/>
          <w:sz w:val="24"/>
          <w:szCs w:val="24"/>
        </w:rPr>
        <w:t>)</w:t>
      </w:r>
      <w:r w:rsidR="00727DB3">
        <w:rPr>
          <w:rFonts w:ascii="Arial" w:hAnsi="Arial" w:cs="Arial"/>
          <w:b/>
          <w:sz w:val="24"/>
          <w:szCs w:val="24"/>
        </w:rPr>
        <w:t xml:space="preserve"> </w:t>
      </w:r>
      <w:r w:rsidR="00B35050" w:rsidRPr="00B35050">
        <w:rPr>
          <w:rFonts w:ascii="Arial" w:hAnsi="Arial" w:cs="Arial"/>
          <w:sz w:val="24"/>
          <w:szCs w:val="24"/>
          <w:lang w:val="es-MX"/>
        </w:rPr>
        <w:t xml:space="preserve">que de acuerdo con lo dispuesto por el </w:t>
      </w:r>
      <w:r>
        <w:rPr>
          <w:rFonts w:ascii="Arial" w:hAnsi="Arial" w:cs="Arial"/>
          <w:sz w:val="24"/>
          <w:szCs w:val="24"/>
          <w:lang w:val="es-MX"/>
        </w:rPr>
        <w:t>A</w:t>
      </w:r>
      <w:r w:rsidR="00B35050" w:rsidRPr="00B35050">
        <w:rPr>
          <w:rFonts w:ascii="Arial" w:hAnsi="Arial" w:cs="Arial"/>
          <w:sz w:val="24"/>
          <w:szCs w:val="24"/>
          <w:lang w:val="es-MX"/>
        </w:rPr>
        <w:t xml:space="preserve">rtículo 9 de la </w:t>
      </w:r>
      <w:r>
        <w:rPr>
          <w:rFonts w:ascii="Arial" w:hAnsi="Arial" w:cs="Arial"/>
          <w:sz w:val="24"/>
          <w:szCs w:val="24"/>
          <w:lang w:val="es-MX"/>
        </w:rPr>
        <w:t>L</w:t>
      </w:r>
      <w:r w:rsidR="00B35050" w:rsidRPr="00B35050">
        <w:rPr>
          <w:rFonts w:ascii="Arial" w:hAnsi="Arial" w:cs="Arial"/>
          <w:sz w:val="24"/>
          <w:szCs w:val="24"/>
          <w:lang w:val="es-MX"/>
        </w:rPr>
        <w:t xml:space="preserve">ey 5.495 </w:t>
      </w:r>
      <w:r w:rsidR="000B4937">
        <w:rPr>
          <w:rFonts w:ascii="Arial" w:hAnsi="Arial" w:cs="Arial"/>
          <w:sz w:val="24"/>
          <w:szCs w:val="24"/>
          <w:lang w:val="es-MX"/>
        </w:rPr>
        <w:t xml:space="preserve">de 21.07.16, </w:t>
      </w:r>
      <w:r w:rsidR="00B35050" w:rsidRPr="00B35050">
        <w:rPr>
          <w:rFonts w:ascii="Arial" w:hAnsi="Arial" w:cs="Arial"/>
          <w:sz w:val="24"/>
          <w:szCs w:val="24"/>
          <w:lang w:val="es-MX"/>
        </w:rPr>
        <w:t xml:space="preserve">en la redacción dada por el </w:t>
      </w:r>
      <w:r>
        <w:rPr>
          <w:rFonts w:ascii="Arial" w:hAnsi="Arial" w:cs="Arial"/>
          <w:sz w:val="24"/>
          <w:szCs w:val="24"/>
          <w:lang w:val="es-MX"/>
        </w:rPr>
        <w:t>Artículo</w:t>
      </w:r>
      <w:r w:rsidR="00B35050" w:rsidRPr="00B35050">
        <w:rPr>
          <w:rFonts w:ascii="Arial" w:hAnsi="Arial" w:cs="Arial"/>
          <w:sz w:val="24"/>
          <w:szCs w:val="24"/>
          <w:lang w:val="es-MX"/>
        </w:rPr>
        <w:t xml:space="preserve"> 10 de la </w:t>
      </w:r>
      <w:r>
        <w:rPr>
          <w:rFonts w:ascii="Arial" w:hAnsi="Arial" w:cs="Arial"/>
          <w:sz w:val="24"/>
          <w:szCs w:val="24"/>
          <w:lang w:val="es-MX"/>
        </w:rPr>
        <w:t>L</w:t>
      </w:r>
      <w:r w:rsidR="00B35050" w:rsidRPr="00B35050">
        <w:rPr>
          <w:rFonts w:ascii="Arial" w:hAnsi="Arial" w:cs="Arial"/>
          <w:sz w:val="24"/>
          <w:szCs w:val="24"/>
          <w:lang w:val="es-MX"/>
        </w:rPr>
        <w:t>ey 16.246</w:t>
      </w:r>
      <w:r w:rsidR="000B4937">
        <w:rPr>
          <w:rFonts w:ascii="Arial" w:hAnsi="Arial" w:cs="Arial"/>
          <w:sz w:val="24"/>
          <w:szCs w:val="24"/>
          <w:lang w:val="es-MX"/>
        </w:rPr>
        <w:t xml:space="preserve"> de 08.04.92, </w:t>
      </w:r>
      <w:r w:rsidR="00B35050" w:rsidRPr="00B35050">
        <w:rPr>
          <w:rFonts w:ascii="Arial" w:hAnsi="Arial" w:cs="Arial"/>
          <w:sz w:val="24"/>
          <w:szCs w:val="24"/>
          <w:lang w:val="es-MX"/>
        </w:rPr>
        <w:t xml:space="preserve">la Administración Nacional de Puertos tiene como cometido, entre otros: </w:t>
      </w:r>
      <w:r w:rsidR="00B35050" w:rsidRPr="00B35050">
        <w:rPr>
          <w:rFonts w:ascii="Arial" w:hAnsi="Arial" w:cs="Arial"/>
          <w:i/>
          <w:iCs/>
          <w:sz w:val="24"/>
          <w:szCs w:val="24"/>
          <w:lang w:val="es-MX"/>
        </w:rPr>
        <w:t>“A) la administración, conservación y desarrollo del puerto de Montevideo y de aquellos puertos que le encomiende el Poder Ejecutivo”;</w:t>
      </w:r>
    </w:p>
    <w:p w:rsidR="00D627D9" w:rsidRDefault="00D627D9" w:rsidP="00D627D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lang w:val="es-UY"/>
        </w:rPr>
        <w:t xml:space="preserve"> </w:t>
      </w:r>
      <w:r w:rsidR="00957CDE">
        <w:rPr>
          <w:rFonts w:ascii="Arial" w:hAnsi="Arial" w:cs="Arial"/>
          <w:b/>
          <w:color w:val="000000"/>
          <w:lang w:val="es-UY"/>
        </w:rPr>
        <w:t>7</w:t>
      </w:r>
      <w:r w:rsidR="00B35050" w:rsidRPr="00490F6D">
        <w:rPr>
          <w:rFonts w:ascii="Arial" w:hAnsi="Arial" w:cs="Arial"/>
          <w:b/>
          <w:color w:val="000000"/>
          <w:lang w:val="es-UY"/>
        </w:rPr>
        <w:t>)</w:t>
      </w:r>
      <w:r w:rsidR="00DF4F70">
        <w:rPr>
          <w:rFonts w:ascii="Arial" w:hAnsi="Arial" w:cs="Arial"/>
          <w:b/>
          <w:color w:val="000000"/>
          <w:lang w:val="es-UY"/>
        </w:rPr>
        <w:t xml:space="preserve"> </w:t>
      </w:r>
      <w:r w:rsidR="00DF4F70" w:rsidRPr="00DF4F70">
        <w:rPr>
          <w:rFonts w:ascii="Arial" w:hAnsi="Arial" w:cs="Arial"/>
          <w:sz w:val="24"/>
          <w:szCs w:val="24"/>
        </w:rPr>
        <w:t xml:space="preserve">que la </w:t>
      </w:r>
      <w:r>
        <w:rPr>
          <w:rFonts w:ascii="Arial" w:hAnsi="Arial" w:cs="Arial"/>
          <w:sz w:val="24"/>
          <w:szCs w:val="24"/>
        </w:rPr>
        <w:t>L</w:t>
      </w:r>
      <w:r w:rsidR="00DF4F70" w:rsidRPr="00DF4F70">
        <w:rPr>
          <w:rFonts w:ascii="Arial" w:hAnsi="Arial" w:cs="Arial"/>
          <w:sz w:val="24"/>
          <w:szCs w:val="24"/>
        </w:rPr>
        <w:t>ey Nº 9.515</w:t>
      </w:r>
      <w:r w:rsidR="000B4937">
        <w:rPr>
          <w:rFonts w:ascii="Arial" w:hAnsi="Arial" w:cs="Arial"/>
          <w:sz w:val="24"/>
          <w:szCs w:val="24"/>
        </w:rPr>
        <w:t xml:space="preserve"> de 28.10.35,</w:t>
      </w:r>
      <w:r w:rsidR="00DF4F70" w:rsidRPr="00DF4F70">
        <w:rPr>
          <w:rFonts w:ascii="Arial" w:hAnsi="Arial" w:cs="Arial"/>
          <w:sz w:val="24"/>
          <w:szCs w:val="24"/>
        </w:rPr>
        <w:t xml:space="preserve"> establece que le compete al Intendente: “</w:t>
      </w:r>
      <w:r w:rsidR="00DF4F70" w:rsidRPr="00DF4F70">
        <w:rPr>
          <w:rFonts w:ascii="Arial" w:hAnsi="Arial" w:cs="Arial"/>
          <w:i/>
          <w:iCs/>
          <w:sz w:val="24"/>
          <w:szCs w:val="24"/>
        </w:rPr>
        <w:t>velar por la conservación de los derechos individuales de los habitantes del departamento</w:t>
      </w:r>
      <w:r w:rsidR="00DF4F70" w:rsidRPr="00DF4F70">
        <w:rPr>
          <w:rFonts w:ascii="Arial" w:hAnsi="Arial" w:cs="Arial"/>
          <w:sz w:val="24"/>
          <w:szCs w:val="24"/>
        </w:rPr>
        <w:t>” (</w:t>
      </w:r>
      <w:proofErr w:type="spellStart"/>
      <w:r w:rsidR="00DF4F70" w:rsidRPr="00DF4F70">
        <w:rPr>
          <w:rFonts w:ascii="Arial" w:hAnsi="Arial" w:cs="Arial"/>
          <w:sz w:val="24"/>
          <w:szCs w:val="24"/>
        </w:rPr>
        <w:t>num</w:t>
      </w:r>
      <w:proofErr w:type="spellEnd"/>
      <w:r w:rsidR="00DF4F70" w:rsidRPr="00DF4F70">
        <w:rPr>
          <w:rFonts w:ascii="Arial" w:hAnsi="Arial" w:cs="Arial"/>
          <w:sz w:val="24"/>
          <w:szCs w:val="24"/>
        </w:rPr>
        <w:t>. 15),  “</w:t>
      </w:r>
      <w:r w:rsidR="00DF4F70" w:rsidRPr="00DF4F70">
        <w:rPr>
          <w:rFonts w:ascii="Arial" w:hAnsi="Arial" w:cs="Arial"/>
          <w:i/>
          <w:iCs/>
          <w:sz w:val="24"/>
          <w:szCs w:val="24"/>
        </w:rPr>
        <w:t>ejercer la policía higiénica y sanitaria de las poblaciones sin perjuicio de la competencia que corresponde a las autoridades nacionales</w:t>
      </w:r>
      <w:r w:rsidR="00DF4F70" w:rsidRPr="00DF4F70">
        <w:rPr>
          <w:rFonts w:ascii="Arial" w:hAnsi="Arial" w:cs="Arial"/>
          <w:sz w:val="24"/>
          <w:szCs w:val="24"/>
        </w:rPr>
        <w:t>” (</w:t>
      </w:r>
      <w:proofErr w:type="spellStart"/>
      <w:r w:rsidR="00DF4F70" w:rsidRPr="00DF4F70">
        <w:rPr>
          <w:rFonts w:ascii="Arial" w:hAnsi="Arial" w:cs="Arial"/>
          <w:sz w:val="24"/>
          <w:szCs w:val="24"/>
        </w:rPr>
        <w:t>num</w:t>
      </w:r>
      <w:proofErr w:type="spellEnd"/>
      <w:r w:rsidR="00DF4F70" w:rsidRPr="00DF4F70">
        <w:rPr>
          <w:rFonts w:ascii="Arial" w:hAnsi="Arial" w:cs="Arial"/>
          <w:sz w:val="24"/>
          <w:szCs w:val="24"/>
        </w:rPr>
        <w:t>. 24), “</w:t>
      </w:r>
      <w:r w:rsidR="00DF4F70" w:rsidRPr="00DF4F70">
        <w:rPr>
          <w:rFonts w:ascii="Arial" w:hAnsi="Arial" w:cs="Arial"/>
          <w:i/>
          <w:iCs/>
          <w:sz w:val="24"/>
          <w:szCs w:val="24"/>
        </w:rPr>
        <w:t xml:space="preserve">organizar  y cuidar la vialidad pública” </w:t>
      </w:r>
      <w:r w:rsidR="00DF4F70" w:rsidRPr="00DF4F70">
        <w:rPr>
          <w:rFonts w:ascii="Arial" w:hAnsi="Arial" w:cs="Arial"/>
          <w:iCs/>
          <w:sz w:val="24"/>
          <w:szCs w:val="24"/>
        </w:rPr>
        <w:t>(</w:t>
      </w:r>
      <w:proofErr w:type="spellStart"/>
      <w:r w:rsidR="00DF4F70" w:rsidRPr="00DF4F70">
        <w:rPr>
          <w:rFonts w:ascii="Arial" w:hAnsi="Arial" w:cs="Arial"/>
          <w:iCs/>
          <w:sz w:val="24"/>
          <w:szCs w:val="24"/>
        </w:rPr>
        <w:t>num</w:t>
      </w:r>
      <w:proofErr w:type="spellEnd"/>
      <w:r w:rsidR="00DF4F70" w:rsidRPr="00DF4F70">
        <w:rPr>
          <w:rFonts w:ascii="Arial" w:hAnsi="Arial" w:cs="Arial"/>
          <w:iCs/>
          <w:sz w:val="24"/>
          <w:szCs w:val="24"/>
        </w:rPr>
        <w:t>.</w:t>
      </w:r>
      <w:r w:rsidR="00DF4F70" w:rsidRPr="00DF4F70">
        <w:rPr>
          <w:rFonts w:ascii="Arial" w:hAnsi="Arial" w:cs="Arial"/>
          <w:i/>
          <w:iCs/>
          <w:sz w:val="24"/>
          <w:szCs w:val="24"/>
        </w:rPr>
        <w:t xml:space="preserve"> </w:t>
      </w:r>
      <w:r w:rsidR="00DF4F70" w:rsidRPr="00DF4F70">
        <w:rPr>
          <w:rFonts w:ascii="Arial" w:hAnsi="Arial" w:cs="Arial"/>
          <w:iCs/>
          <w:sz w:val="24"/>
          <w:szCs w:val="24"/>
        </w:rPr>
        <w:t>25)</w:t>
      </w:r>
      <w:r w:rsidR="00DF4F70" w:rsidRPr="00DF4F70">
        <w:rPr>
          <w:rFonts w:ascii="Arial" w:hAnsi="Arial" w:cs="Arial"/>
          <w:i/>
          <w:iCs/>
          <w:sz w:val="24"/>
          <w:szCs w:val="24"/>
        </w:rPr>
        <w:t xml:space="preserve"> “Proveer lo relativo al alumbrado, pavimentación o arreglo de todas las vías indicadas,  de las plazas y paseos</w:t>
      </w:r>
      <w:r w:rsidR="00DF4F70" w:rsidRPr="00DF4F70">
        <w:rPr>
          <w:rFonts w:ascii="Arial" w:hAnsi="Arial" w:cs="Arial"/>
          <w:sz w:val="24"/>
          <w:szCs w:val="24"/>
        </w:rPr>
        <w:t xml:space="preserve">” (num.25 </w:t>
      </w:r>
      <w:proofErr w:type="spellStart"/>
      <w:r w:rsidR="00DF4F70" w:rsidRPr="00DF4F70">
        <w:rPr>
          <w:rFonts w:ascii="Arial" w:hAnsi="Arial" w:cs="Arial"/>
          <w:sz w:val="24"/>
          <w:szCs w:val="24"/>
        </w:rPr>
        <w:t>lit</w:t>
      </w:r>
      <w:proofErr w:type="spellEnd"/>
      <w:r w:rsidR="00DF4F70" w:rsidRPr="00DF4F70">
        <w:rPr>
          <w:rFonts w:ascii="Arial" w:hAnsi="Arial" w:cs="Arial"/>
          <w:sz w:val="24"/>
          <w:szCs w:val="24"/>
        </w:rPr>
        <w:t xml:space="preserve"> D); </w:t>
      </w:r>
      <w:r w:rsidR="00DF4F70">
        <w:rPr>
          <w:rFonts w:ascii="Arial" w:hAnsi="Arial" w:cs="Arial"/>
          <w:sz w:val="24"/>
          <w:szCs w:val="24"/>
        </w:rPr>
        <w:t xml:space="preserve">                               </w:t>
      </w:r>
      <w:r w:rsidR="00DF4F70">
        <w:rPr>
          <w:rFonts w:ascii="Arial" w:hAnsi="Arial" w:cs="Arial"/>
          <w:b/>
          <w:color w:val="000000"/>
          <w:lang w:val="es-UY"/>
        </w:rPr>
        <w:t xml:space="preserve">                                                 </w:t>
      </w:r>
    </w:p>
    <w:p w:rsidR="00D627D9" w:rsidRDefault="00D627D9" w:rsidP="00D627D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lang w:val="es-UY"/>
        </w:rPr>
        <w:t xml:space="preserve"> </w:t>
      </w:r>
      <w:r w:rsidR="00957CDE">
        <w:rPr>
          <w:rFonts w:ascii="Arial" w:hAnsi="Arial" w:cs="Arial"/>
          <w:b/>
          <w:color w:val="000000"/>
          <w:lang w:val="es-UY"/>
        </w:rPr>
        <w:t>8</w:t>
      </w:r>
      <w:r w:rsidR="00DF4F70" w:rsidRPr="00490F6D">
        <w:rPr>
          <w:rFonts w:ascii="Arial" w:hAnsi="Arial" w:cs="Arial"/>
          <w:b/>
          <w:color w:val="000000"/>
          <w:lang w:val="es-UY"/>
        </w:rPr>
        <w:t>)</w:t>
      </w:r>
      <w:r w:rsidR="00DF4F70" w:rsidRPr="00490F6D">
        <w:rPr>
          <w:rFonts w:ascii="Arial" w:hAnsi="Arial" w:cs="Arial"/>
          <w:bCs/>
        </w:rPr>
        <w:t xml:space="preserve"> </w:t>
      </w:r>
      <w:r w:rsidR="00DF4F70">
        <w:rPr>
          <w:rFonts w:ascii="Arial" w:hAnsi="Arial" w:cs="Arial"/>
          <w:sz w:val="24"/>
          <w:szCs w:val="24"/>
        </w:rPr>
        <w:t xml:space="preserve"> </w:t>
      </w:r>
      <w:r w:rsidR="00490F6D" w:rsidRPr="00DF4F70">
        <w:rPr>
          <w:rFonts w:ascii="Arial" w:hAnsi="Arial" w:cs="Arial"/>
          <w:color w:val="000000"/>
          <w:sz w:val="24"/>
          <w:szCs w:val="24"/>
          <w:lang w:val="es-UY"/>
        </w:rPr>
        <w:t xml:space="preserve">que </w:t>
      </w:r>
      <w:r w:rsidR="00797943">
        <w:rPr>
          <w:rFonts w:ascii="Arial" w:hAnsi="Arial" w:cs="Arial"/>
          <w:color w:val="000000"/>
          <w:sz w:val="24"/>
          <w:szCs w:val="24"/>
          <w:lang w:val="es-UY"/>
        </w:rPr>
        <w:t xml:space="preserve">en virtud de lo que viene de expresarse, </w:t>
      </w:r>
      <w:r w:rsidR="00490F6D" w:rsidRPr="00DF4F70">
        <w:rPr>
          <w:rFonts w:ascii="Arial" w:hAnsi="Arial" w:cs="Arial"/>
          <w:color w:val="000000"/>
          <w:sz w:val="24"/>
          <w:szCs w:val="24"/>
          <w:lang w:val="es-UY"/>
        </w:rPr>
        <w:t>el  convenio</w:t>
      </w:r>
      <w:r w:rsidR="00797943">
        <w:rPr>
          <w:rFonts w:ascii="Arial" w:hAnsi="Arial" w:cs="Arial"/>
          <w:color w:val="000000"/>
          <w:sz w:val="24"/>
          <w:szCs w:val="24"/>
          <w:lang w:val="es-UY"/>
        </w:rPr>
        <w:t xml:space="preserve"> a suscribirse encuentra sustento legal en la </w:t>
      </w:r>
      <w:r w:rsidR="00490F6D" w:rsidRPr="00DF4F70">
        <w:rPr>
          <w:rFonts w:ascii="Arial" w:hAnsi="Arial" w:cs="Arial"/>
          <w:color w:val="000000"/>
          <w:sz w:val="24"/>
          <w:szCs w:val="24"/>
          <w:lang w:val="es-UY"/>
        </w:rPr>
        <w:t xml:space="preserve">causal de excepción prevista por el </w:t>
      </w:r>
      <w:r>
        <w:rPr>
          <w:rFonts w:ascii="Arial" w:hAnsi="Arial" w:cs="Arial"/>
          <w:color w:val="000000"/>
          <w:sz w:val="24"/>
          <w:szCs w:val="24"/>
          <w:lang w:val="es-UY"/>
        </w:rPr>
        <w:t>N</w:t>
      </w:r>
      <w:r w:rsidR="00490F6D" w:rsidRPr="00DF4F70">
        <w:rPr>
          <w:rFonts w:ascii="Arial" w:hAnsi="Arial" w:cs="Arial"/>
          <w:color w:val="000000"/>
          <w:sz w:val="24"/>
          <w:szCs w:val="24"/>
          <w:lang w:val="es-UY"/>
        </w:rPr>
        <w:t xml:space="preserve">umeral 1º del </w:t>
      </w:r>
      <w:r>
        <w:rPr>
          <w:rFonts w:ascii="Arial" w:hAnsi="Arial" w:cs="Arial"/>
          <w:color w:val="000000"/>
          <w:sz w:val="24"/>
          <w:szCs w:val="24"/>
          <w:lang w:val="es-UY"/>
        </w:rPr>
        <w:t>L</w:t>
      </w:r>
      <w:r w:rsidR="00490F6D" w:rsidRPr="00DF4F70">
        <w:rPr>
          <w:rFonts w:ascii="Arial" w:hAnsi="Arial" w:cs="Arial"/>
          <w:color w:val="000000"/>
          <w:sz w:val="24"/>
          <w:szCs w:val="24"/>
          <w:lang w:val="es-UY"/>
        </w:rPr>
        <w:t xml:space="preserve">iteral C) del </w:t>
      </w:r>
      <w:r>
        <w:rPr>
          <w:rFonts w:ascii="Arial" w:hAnsi="Arial" w:cs="Arial"/>
          <w:color w:val="000000"/>
          <w:sz w:val="24"/>
          <w:szCs w:val="24"/>
          <w:lang w:val="es-UY"/>
        </w:rPr>
        <w:t>A</w:t>
      </w:r>
      <w:r w:rsidR="00490F6D" w:rsidRPr="00DF4F70">
        <w:rPr>
          <w:rFonts w:ascii="Arial" w:hAnsi="Arial" w:cs="Arial"/>
          <w:color w:val="000000"/>
          <w:sz w:val="24"/>
          <w:szCs w:val="24"/>
          <w:lang w:val="es-UY"/>
        </w:rPr>
        <w:t>rtículo 33 del TOCAF;</w:t>
      </w:r>
    </w:p>
    <w:p w:rsidR="00490F6D" w:rsidRPr="00D627D9" w:rsidRDefault="00D627D9" w:rsidP="00D627D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57CDE">
        <w:rPr>
          <w:rFonts w:ascii="Arial" w:hAnsi="Arial" w:cs="Arial"/>
          <w:b/>
          <w:bCs/>
          <w:sz w:val="24"/>
          <w:szCs w:val="24"/>
        </w:rPr>
        <w:t>9</w:t>
      </w:r>
      <w:r w:rsidR="00490F6D" w:rsidRPr="00DF4F70">
        <w:rPr>
          <w:rFonts w:ascii="Arial" w:hAnsi="Arial" w:cs="Arial"/>
          <w:b/>
          <w:bCs/>
          <w:sz w:val="24"/>
          <w:szCs w:val="24"/>
        </w:rPr>
        <w:t>)</w:t>
      </w:r>
      <w:r w:rsidR="00490F6D" w:rsidRPr="00DF4F70">
        <w:rPr>
          <w:rFonts w:ascii="Arial" w:hAnsi="Arial" w:cs="Arial"/>
          <w:bCs/>
          <w:sz w:val="24"/>
          <w:szCs w:val="24"/>
        </w:rPr>
        <w:t xml:space="preserve"> </w:t>
      </w:r>
      <w:r w:rsidR="00DF4F70">
        <w:rPr>
          <w:rFonts w:ascii="Arial" w:hAnsi="Arial" w:cs="Arial"/>
          <w:bCs/>
          <w:sz w:val="24"/>
          <w:szCs w:val="24"/>
        </w:rPr>
        <w:t xml:space="preserve">que </w:t>
      </w:r>
      <w:r w:rsidR="00490F6D" w:rsidRPr="00DF4F70">
        <w:rPr>
          <w:rFonts w:ascii="Arial" w:hAnsi="Arial" w:cs="Arial"/>
          <w:bCs/>
          <w:sz w:val="24"/>
          <w:szCs w:val="24"/>
        </w:rPr>
        <w:t xml:space="preserve">asimismo, </w:t>
      </w:r>
      <w:r w:rsidR="00DF4F70">
        <w:rPr>
          <w:rFonts w:ascii="Arial" w:hAnsi="Arial" w:cs="Arial"/>
          <w:bCs/>
          <w:sz w:val="24"/>
          <w:szCs w:val="24"/>
        </w:rPr>
        <w:t>los</w:t>
      </w:r>
      <w:r w:rsidR="00490F6D" w:rsidRPr="00DF4F70">
        <w:rPr>
          <w:rFonts w:ascii="Arial" w:hAnsi="Arial" w:cs="Arial"/>
          <w:bCs/>
          <w:sz w:val="24"/>
          <w:szCs w:val="24"/>
        </w:rPr>
        <w:t xml:space="preserve"> convenios</w:t>
      </w:r>
      <w:r w:rsidR="00797943">
        <w:rPr>
          <w:rFonts w:ascii="Arial" w:hAnsi="Arial" w:cs="Arial"/>
          <w:bCs/>
          <w:sz w:val="24"/>
          <w:szCs w:val="24"/>
        </w:rPr>
        <w:t xml:space="preserve"> específicos o</w:t>
      </w:r>
      <w:r w:rsidR="00490F6D" w:rsidRPr="00DF4F70">
        <w:rPr>
          <w:rFonts w:ascii="Arial" w:hAnsi="Arial" w:cs="Arial"/>
          <w:bCs/>
          <w:sz w:val="24"/>
          <w:szCs w:val="24"/>
        </w:rPr>
        <w:t xml:space="preserve"> complementarios</w:t>
      </w:r>
      <w:r w:rsidR="00DF4F70">
        <w:rPr>
          <w:rFonts w:ascii="Arial" w:hAnsi="Arial" w:cs="Arial"/>
          <w:bCs/>
          <w:sz w:val="24"/>
          <w:szCs w:val="24"/>
        </w:rPr>
        <w:t xml:space="preserve"> que se celebren</w:t>
      </w:r>
      <w:r w:rsidR="00490F6D" w:rsidRPr="00DF4F70">
        <w:rPr>
          <w:rFonts w:ascii="Arial" w:hAnsi="Arial" w:cs="Arial"/>
          <w:bCs/>
          <w:sz w:val="24"/>
          <w:szCs w:val="24"/>
        </w:rPr>
        <w:t>, en atención a su naturaleza y/o monto</w:t>
      </w:r>
      <w:r w:rsidR="00797943">
        <w:rPr>
          <w:rFonts w:ascii="Arial" w:hAnsi="Arial" w:cs="Arial"/>
          <w:bCs/>
          <w:sz w:val="24"/>
          <w:szCs w:val="24"/>
        </w:rPr>
        <w:t xml:space="preserve"> de los mismos</w:t>
      </w:r>
      <w:r w:rsidR="00490F6D" w:rsidRPr="00DF4F70">
        <w:rPr>
          <w:rFonts w:ascii="Arial" w:hAnsi="Arial" w:cs="Arial"/>
          <w:bCs/>
          <w:sz w:val="24"/>
          <w:szCs w:val="24"/>
        </w:rPr>
        <w:t xml:space="preserve">, deberán ser remitidos para la intervención preventiva  de legalidad a este Tribunal o </w:t>
      </w:r>
      <w:r w:rsidR="00797943">
        <w:rPr>
          <w:rFonts w:ascii="Arial" w:hAnsi="Arial" w:cs="Arial"/>
          <w:bCs/>
          <w:sz w:val="24"/>
          <w:szCs w:val="24"/>
        </w:rPr>
        <w:t>al</w:t>
      </w:r>
      <w:r w:rsidR="00490F6D" w:rsidRPr="00DF4F70">
        <w:rPr>
          <w:rFonts w:ascii="Arial" w:hAnsi="Arial" w:cs="Arial"/>
          <w:bCs/>
          <w:sz w:val="24"/>
          <w:szCs w:val="24"/>
        </w:rPr>
        <w:t xml:space="preserve"> Contador Auditor destacado ante los Organismos</w:t>
      </w:r>
      <w:r w:rsidR="00797943">
        <w:rPr>
          <w:rFonts w:ascii="Arial" w:hAnsi="Arial" w:cs="Arial"/>
          <w:bCs/>
          <w:sz w:val="24"/>
          <w:szCs w:val="24"/>
        </w:rPr>
        <w:t xml:space="preserve"> suscriptores de los mismos</w:t>
      </w:r>
      <w:r w:rsidR="00490F6D" w:rsidRPr="00DF4F70">
        <w:rPr>
          <w:rFonts w:ascii="Arial" w:hAnsi="Arial" w:cs="Arial"/>
          <w:bCs/>
          <w:sz w:val="24"/>
          <w:szCs w:val="24"/>
        </w:rPr>
        <w:t>;</w:t>
      </w:r>
    </w:p>
    <w:p w:rsidR="00490F6D" w:rsidRPr="00DF4F70" w:rsidRDefault="00490F6D" w:rsidP="00D627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4F70">
        <w:rPr>
          <w:rFonts w:ascii="Arial" w:hAnsi="Arial" w:cs="Arial"/>
          <w:b/>
          <w:bCs/>
          <w:sz w:val="24"/>
          <w:szCs w:val="24"/>
        </w:rPr>
        <w:t>ATENTO</w:t>
      </w:r>
      <w:r w:rsidR="00797943">
        <w:rPr>
          <w:rFonts w:ascii="Arial" w:hAnsi="Arial" w:cs="Arial"/>
          <w:b/>
          <w:bCs/>
          <w:sz w:val="24"/>
          <w:szCs w:val="24"/>
        </w:rPr>
        <w:t>:</w:t>
      </w:r>
      <w:r w:rsidRPr="00DF4F70">
        <w:rPr>
          <w:rFonts w:ascii="Arial" w:hAnsi="Arial" w:cs="Arial"/>
          <w:sz w:val="24"/>
          <w:szCs w:val="24"/>
        </w:rPr>
        <w:t xml:space="preserve"> a lo precedentemente expuesto y a lo dispuesto por el </w:t>
      </w:r>
      <w:r w:rsidR="00D627D9">
        <w:rPr>
          <w:rFonts w:ascii="Arial" w:hAnsi="Arial" w:cs="Arial"/>
          <w:sz w:val="24"/>
          <w:szCs w:val="24"/>
        </w:rPr>
        <w:t>A</w:t>
      </w:r>
      <w:r w:rsidRPr="00DF4F70">
        <w:rPr>
          <w:rFonts w:ascii="Arial" w:hAnsi="Arial" w:cs="Arial"/>
          <w:sz w:val="24"/>
          <w:szCs w:val="24"/>
        </w:rPr>
        <w:t xml:space="preserve">rtículo 211 </w:t>
      </w:r>
      <w:r w:rsidR="00D627D9">
        <w:rPr>
          <w:rFonts w:ascii="Arial" w:hAnsi="Arial" w:cs="Arial"/>
          <w:sz w:val="24"/>
          <w:szCs w:val="24"/>
        </w:rPr>
        <w:t>L</w:t>
      </w:r>
      <w:r w:rsidRPr="00DF4F70">
        <w:rPr>
          <w:rFonts w:ascii="Arial" w:hAnsi="Arial" w:cs="Arial"/>
          <w:sz w:val="24"/>
          <w:szCs w:val="24"/>
        </w:rPr>
        <w:t xml:space="preserve">iteral B)  de la Constitución de la República; </w:t>
      </w:r>
    </w:p>
    <w:p w:rsidR="00490F6D" w:rsidRPr="00DF4F70" w:rsidRDefault="00490F6D" w:rsidP="00D627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F4F70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490F6D" w:rsidRPr="00DF4F70" w:rsidRDefault="00490F6D" w:rsidP="00D627D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</w:rPr>
      </w:pPr>
      <w:r w:rsidRPr="00DF4F70">
        <w:rPr>
          <w:rFonts w:cs="Arial"/>
        </w:rPr>
        <w:t xml:space="preserve">No formular observaciones al convenio </w:t>
      </w:r>
      <w:r w:rsidR="00DF4F70">
        <w:rPr>
          <w:rFonts w:cs="Arial"/>
        </w:rPr>
        <w:t xml:space="preserve">interinstitucional </w:t>
      </w:r>
      <w:r w:rsidR="00797943">
        <w:rPr>
          <w:rFonts w:cs="Arial"/>
        </w:rPr>
        <w:t>a suscribirse</w:t>
      </w:r>
      <w:r w:rsidRPr="00DF4F70">
        <w:rPr>
          <w:rFonts w:cs="Arial"/>
        </w:rPr>
        <w:t>;</w:t>
      </w:r>
    </w:p>
    <w:p w:rsidR="00DF4F70" w:rsidRDefault="00490F6D" w:rsidP="00D627D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</w:rPr>
      </w:pPr>
      <w:r w:rsidRPr="00DF4F70">
        <w:rPr>
          <w:rFonts w:cs="Arial"/>
        </w:rPr>
        <w:t>Téngase presente lo</w:t>
      </w:r>
      <w:r w:rsidR="00957CDE">
        <w:rPr>
          <w:rFonts w:cs="Arial"/>
        </w:rPr>
        <w:t xml:space="preserve"> señalado en los Considerandos 9</w:t>
      </w:r>
      <w:r w:rsidR="00DF4F70" w:rsidRPr="00DF4F70">
        <w:rPr>
          <w:rFonts w:cs="Arial"/>
        </w:rPr>
        <w:t>) de la presente;</w:t>
      </w:r>
      <w:r w:rsidR="00D627D9">
        <w:rPr>
          <w:rFonts w:cs="Arial"/>
        </w:rPr>
        <w:t xml:space="preserve"> y</w:t>
      </w:r>
    </w:p>
    <w:p w:rsidR="004464E7" w:rsidRDefault="00490F6D" w:rsidP="00D627D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Arial"/>
        </w:rPr>
      </w:pPr>
      <w:r w:rsidRPr="00DF4F70">
        <w:rPr>
          <w:rFonts w:cs="Arial"/>
        </w:rPr>
        <w:t>Devolver los antecedentes.</w:t>
      </w:r>
    </w:p>
    <w:p w:rsidR="00D627D9" w:rsidRDefault="00D627D9" w:rsidP="00D627D9">
      <w:pPr>
        <w:pStyle w:val="Prrafodelista"/>
        <w:tabs>
          <w:tab w:val="left" w:pos="284"/>
        </w:tabs>
        <w:spacing w:line="360" w:lineRule="auto"/>
        <w:ind w:left="0"/>
        <w:rPr>
          <w:rFonts w:cs="Arial"/>
        </w:rPr>
      </w:pPr>
    </w:p>
    <w:p w:rsidR="00D627D9" w:rsidRPr="00D627D9" w:rsidRDefault="00D627D9" w:rsidP="00D627D9">
      <w:pPr>
        <w:pStyle w:val="Prrafodelista"/>
        <w:tabs>
          <w:tab w:val="left" w:pos="284"/>
        </w:tabs>
        <w:spacing w:line="360" w:lineRule="auto"/>
        <w:ind w:left="0"/>
        <w:rPr>
          <w:rFonts w:cs="Arial"/>
        </w:rPr>
      </w:pPr>
      <w:proofErr w:type="spellStart"/>
      <w:proofErr w:type="gramStart"/>
      <w:r>
        <w:rPr>
          <w:rFonts w:cs="Arial"/>
        </w:rPr>
        <w:t>aa</w:t>
      </w:r>
      <w:proofErr w:type="spellEnd"/>
      <w:proofErr w:type="gramEnd"/>
    </w:p>
    <w:sectPr w:rsidR="00D627D9" w:rsidRPr="00D627D9" w:rsidSect="00D627D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B8" w:rsidRDefault="005872B8" w:rsidP="00D6024A">
      <w:pPr>
        <w:spacing w:after="0" w:line="240" w:lineRule="auto"/>
      </w:pPr>
      <w:r>
        <w:separator/>
      </w:r>
    </w:p>
  </w:endnote>
  <w:endnote w:type="continuationSeparator" w:id="0">
    <w:p w:rsidR="005872B8" w:rsidRDefault="005872B8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B8" w:rsidRDefault="005872B8" w:rsidP="00D6024A">
      <w:pPr>
        <w:spacing w:after="0" w:line="240" w:lineRule="auto"/>
      </w:pPr>
      <w:r>
        <w:separator/>
      </w:r>
    </w:p>
  </w:footnote>
  <w:footnote w:type="continuationSeparator" w:id="0">
    <w:p w:rsidR="005872B8" w:rsidRDefault="005872B8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7C49"/>
    <w:multiLevelType w:val="multilevel"/>
    <w:tmpl w:val="8846563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376F6"/>
    <w:rsid w:val="00091C06"/>
    <w:rsid w:val="000B4937"/>
    <w:rsid w:val="00107DED"/>
    <w:rsid w:val="00122382"/>
    <w:rsid w:val="001D6301"/>
    <w:rsid w:val="00210A40"/>
    <w:rsid w:val="00230F61"/>
    <w:rsid w:val="00243837"/>
    <w:rsid w:val="002925FA"/>
    <w:rsid w:val="002A6C2D"/>
    <w:rsid w:val="002D7BFA"/>
    <w:rsid w:val="002F0A83"/>
    <w:rsid w:val="00301307"/>
    <w:rsid w:val="003653F5"/>
    <w:rsid w:val="00381FEE"/>
    <w:rsid w:val="003A13AD"/>
    <w:rsid w:val="00404E24"/>
    <w:rsid w:val="00424AD7"/>
    <w:rsid w:val="004464E7"/>
    <w:rsid w:val="00490F6D"/>
    <w:rsid w:val="004E4BCF"/>
    <w:rsid w:val="005445CE"/>
    <w:rsid w:val="00565D7D"/>
    <w:rsid w:val="00581BC9"/>
    <w:rsid w:val="005853FD"/>
    <w:rsid w:val="005872B8"/>
    <w:rsid w:val="005D388B"/>
    <w:rsid w:val="00626CBA"/>
    <w:rsid w:val="00633F42"/>
    <w:rsid w:val="00637452"/>
    <w:rsid w:val="006A5A1A"/>
    <w:rsid w:val="006C0DD8"/>
    <w:rsid w:val="006E0860"/>
    <w:rsid w:val="00727DB3"/>
    <w:rsid w:val="00797943"/>
    <w:rsid w:val="007B0CFC"/>
    <w:rsid w:val="007E5330"/>
    <w:rsid w:val="00957CDE"/>
    <w:rsid w:val="00963A96"/>
    <w:rsid w:val="009D54E0"/>
    <w:rsid w:val="00A6458A"/>
    <w:rsid w:val="00AB7E1E"/>
    <w:rsid w:val="00AC47ED"/>
    <w:rsid w:val="00B02C6A"/>
    <w:rsid w:val="00B05AE6"/>
    <w:rsid w:val="00B35050"/>
    <w:rsid w:val="00B76F00"/>
    <w:rsid w:val="00CD6DAA"/>
    <w:rsid w:val="00D14163"/>
    <w:rsid w:val="00D6024A"/>
    <w:rsid w:val="00D61272"/>
    <w:rsid w:val="00D627D9"/>
    <w:rsid w:val="00D72825"/>
    <w:rsid w:val="00DE505C"/>
    <w:rsid w:val="00DF4F70"/>
    <w:rsid w:val="00E357E6"/>
    <w:rsid w:val="00E9702C"/>
    <w:rsid w:val="00EE12DE"/>
    <w:rsid w:val="00EF1D4C"/>
    <w:rsid w:val="00EF533C"/>
    <w:rsid w:val="00FD112A"/>
    <w:rsid w:val="00F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4464E7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07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4464E7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07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2018-09-04T18:24:00Z</cp:lastPrinted>
  <dcterms:created xsi:type="dcterms:W3CDTF">2018-09-04T18:25:00Z</dcterms:created>
  <dcterms:modified xsi:type="dcterms:W3CDTF">2018-09-04T18:25:00Z</dcterms:modified>
</cp:coreProperties>
</file>