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B3B" w:rsidRPr="00786EEB" w:rsidRDefault="00940B3B"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2656/18</w:t>
      </w:r>
    </w:p>
    <w:p w:rsidR="00940B3B" w:rsidRPr="00762B34" w:rsidRDefault="00940B3B">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940B3B" w:rsidRPr="00762B34" w:rsidRDefault="00940B3B">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940B3B" w:rsidRPr="00762B34" w:rsidRDefault="00940B3B">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15 DE AGOSTO </w:t>
      </w:r>
      <w:r>
        <w:rPr>
          <w:rFonts w:ascii="Helvetica" w:hAnsi="Helvetica"/>
          <w:b/>
          <w:lang w:val="es-ES_tradnl"/>
        </w:rPr>
        <w:t>DE 2018</w:t>
      </w:r>
    </w:p>
    <w:p w:rsidR="00940B3B" w:rsidRPr="00762B34" w:rsidRDefault="00940B3B">
      <w:pPr>
        <w:tabs>
          <w:tab w:val="center" w:pos="4253"/>
        </w:tabs>
        <w:suppressAutoHyphens/>
        <w:jc w:val="center"/>
        <w:rPr>
          <w:rFonts w:ascii="Arial" w:hAnsi="Arial" w:cs="Arial"/>
          <w:b/>
          <w:lang w:val="en-US"/>
        </w:rPr>
      </w:pPr>
      <w:r w:rsidRPr="00762B34">
        <w:rPr>
          <w:rFonts w:ascii="Arial" w:hAnsi="Arial" w:cs="Arial"/>
          <w:b/>
          <w:lang w:val="en-US"/>
        </w:rPr>
        <w:t xml:space="preserve">(E. E. Nº </w:t>
      </w:r>
      <w:r>
        <w:rPr>
          <w:rFonts w:ascii="Arial" w:hAnsi="Arial" w:cs="Arial"/>
          <w:b/>
          <w:lang w:val="en-US"/>
        </w:rPr>
        <w:t>2017-17-1-0007638</w:t>
      </w:r>
      <w:r w:rsidRPr="00762B34">
        <w:rPr>
          <w:rFonts w:ascii="Arial" w:hAnsi="Arial" w:cs="Arial"/>
          <w:b/>
          <w:lang w:val="en-US"/>
        </w:rPr>
        <w:t xml:space="preserve">, </w:t>
      </w:r>
      <w:proofErr w:type="gramStart"/>
      <w:r w:rsidRPr="00762B34">
        <w:rPr>
          <w:rFonts w:ascii="Arial" w:hAnsi="Arial" w:cs="Arial"/>
          <w:b/>
          <w:lang w:val="en-US"/>
        </w:rPr>
        <w:t>Ent</w:t>
      </w:r>
      <w:proofErr w:type="gramEnd"/>
      <w:r w:rsidRPr="00762B34">
        <w:rPr>
          <w:rFonts w:ascii="Arial" w:hAnsi="Arial" w:cs="Arial"/>
          <w:b/>
          <w:lang w:val="en-US"/>
        </w:rPr>
        <w:t xml:space="preserve">. N° </w:t>
      </w:r>
      <w:r>
        <w:rPr>
          <w:rFonts w:ascii="Arial" w:hAnsi="Arial" w:cs="Arial"/>
          <w:b/>
          <w:lang w:val="en-US"/>
        </w:rPr>
        <w:t>3697/18</w:t>
      </w:r>
      <w:r w:rsidRPr="00762B34">
        <w:rPr>
          <w:rFonts w:ascii="Arial" w:hAnsi="Arial" w:cs="Arial"/>
          <w:b/>
          <w:lang w:val="en-US"/>
        </w:rPr>
        <w:t>)</w:t>
      </w:r>
    </w:p>
    <w:p w:rsidR="00940B3B" w:rsidRDefault="00940B3B" w:rsidP="008460F4">
      <w:pPr>
        <w:spacing w:after="0" w:line="360" w:lineRule="auto"/>
        <w:ind w:firstLine="708"/>
        <w:jc w:val="both"/>
        <w:rPr>
          <w:rFonts w:ascii="Arial" w:hAnsi="Arial" w:cs="Arial"/>
          <w:b/>
          <w:sz w:val="24"/>
          <w:szCs w:val="24"/>
        </w:rPr>
      </w:pPr>
    </w:p>
    <w:p w:rsidR="00D200D4" w:rsidRDefault="00D200D4" w:rsidP="008460F4">
      <w:pPr>
        <w:spacing w:after="0" w:line="360" w:lineRule="auto"/>
        <w:ind w:firstLine="708"/>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 xml:space="preserve">las actuaciones remitidas por la Contadora Delegada en la Administración Nacional de Usinas y Trasmisiones Eléctricas, relacionadas con la reiteración del gasto derivado la Licitación Pública N° P50557, para actividades de campo relacionadas con los servicios técnicos de </w:t>
      </w:r>
      <w:r w:rsidR="00AE2C78">
        <w:rPr>
          <w:rFonts w:ascii="Arial" w:hAnsi="Arial" w:cs="Arial"/>
          <w:sz w:val="24"/>
          <w:szCs w:val="24"/>
        </w:rPr>
        <w:t>C</w:t>
      </w:r>
      <w:r>
        <w:rPr>
          <w:rFonts w:ascii="Arial" w:hAnsi="Arial" w:cs="Arial"/>
          <w:sz w:val="24"/>
          <w:szCs w:val="24"/>
        </w:rPr>
        <w:t>omercial</w:t>
      </w:r>
      <w:r w:rsidR="00AE2C78">
        <w:rPr>
          <w:rFonts w:ascii="Arial" w:hAnsi="Arial" w:cs="Arial"/>
          <w:sz w:val="24"/>
          <w:szCs w:val="24"/>
        </w:rPr>
        <w:t>,</w:t>
      </w:r>
      <w:r>
        <w:rPr>
          <w:rFonts w:ascii="Arial" w:hAnsi="Arial" w:cs="Arial"/>
          <w:sz w:val="24"/>
          <w:szCs w:val="24"/>
        </w:rPr>
        <w:t xml:space="preserve"> en zonas de vulnerabilidad socioeconómica de Montevideo y zonas aledañas (Parque Roosevelt, Paso carrasco, Aeropuerto Carrasco, entre otros);</w:t>
      </w:r>
    </w:p>
    <w:p w:rsidR="00D200D4" w:rsidRDefault="00D200D4" w:rsidP="008460F4">
      <w:pPr>
        <w:spacing w:after="0" w:line="360" w:lineRule="auto"/>
        <w:ind w:firstLine="708"/>
        <w:jc w:val="both"/>
        <w:rPr>
          <w:rFonts w:ascii="Arial" w:hAnsi="Arial" w:cs="Arial"/>
          <w:sz w:val="24"/>
          <w:szCs w:val="24"/>
        </w:rPr>
      </w:pPr>
      <w:r w:rsidRPr="00AA2608">
        <w:rPr>
          <w:rFonts w:ascii="Arial" w:hAnsi="Arial" w:cs="Arial"/>
          <w:b/>
          <w:sz w:val="24"/>
          <w:szCs w:val="24"/>
        </w:rPr>
        <w:t>RESULTANDO</w:t>
      </w:r>
      <w:r w:rsidR="008460F4">
        <w:rPr>
          <w:rFonts w:ascii="Arial" w:hAnsi="Arial" w:cs="Arial"/>
          <w:b/>
          <w:sz w:val="24"/>
          <w:szCs w:val="24"/>
        </w:rPr>
        <w:t xml:space="preserve">: </w:t>
      </w:r>
      <w:r w:rsidRPr="00AA2608">
        <w:rPr>
          <w:rFonts w:ascii="Arial" w:hAnsi="Arial" w:cs="Arial"/>
          <w:b/>
          <w:sz w:val="24"/>
          <w:szCs w:val="24"/>
        </w:rPr>
        <w:t xml:space="preserve">1) </w:t>
      </w:r>
      <w:r>
        <w:rPr>
          <w:rFonts w:ascii="Arial" w:hAnsi="Arial" w:cs="Arial"/>
          <w:sz w:val="24"/>
          <w:szCs w:val="24"/>
        </w:rPr>
        <w:t xml:space="preserve">que por Resolución </w:t>
      </w:r>
      <w:proofErr w:type="spellStart"/>
      <w:r>
        <w:rPr>
          <w:rFonts w:ascii="Arial" w:hAnsi="Arial" w:cs="Arial"/>
          <w:sz w:val="24"/>
          <w:szCs w:val="24"/>
        </w:rPr>
        <w:t>GGN°</w:t>
      </w:r>
      <w:proofErr w:type="spellEnd"/>
      <w:r>
        <w:rPr>
          <w:rFonts w:ascii="Arial" w:hAnsi="Arial" w:cs="Arial"/>
          <w:sz w:val="24"/>
          <w:szCs w:val="24"/>
        </w:rPr>
        <w:t xml:space="preserve"> 026/17 de fecha 21.11.17 el Gerente General, en uso de atribuciones delegadas, dispuso la adjudicación de Candelas S.A por un total de $90:105.917,43</w:t>
      </w:r>
      <w:r w:rsidR="00AE2C78">
        <w:rPr>
          <w:rFonts w:ascii="Arial" w:hAnsi="Arial" w:cs="Arial"/>
          <w:sz w:val="24"/>
          <w:szCs w:val="24"/>
        </w:rPr>
        <w:t>,</w:t>
      </w:r>
      <w:r>
        <w:rPr>
          <w:rFonts w:ascii="Arial" w:hAnsi="Arial" w:cs="Arial"/>
          <w:sz w:val="24"/>
          <w:szCs w:val="24"/>
        </w:rPr>
        <w:t xml:space="preserve"> con IVA y previsión de ajuste de precios incluido, por un plazo de eje</w:t>
      </w:r>
      <w:r w:rsidR="00AE2C78">
        <w:rPr>
          <w:rFonts w:ascii="Arial" w:hAnsi="Arial" w:cs="Arial"/>
          <w:sz w:val="24"/>
          <w:szCs w:val="24"/>
        </w:rPr>
        <w:t xml:space="preserve">cución de trabajos de 24 meses </w:t>
      </w:r>
      <w:r>
        <w:rPr>
          <w:rFonts w:ascii="Arial" w:hAnsi="Arial" w:cs="Arial"/>
          <w:sz w:val="24"/>
          <w:szCs w:val="24"/>
        </w:rPr>
        <w:t>contados a partir del perfeccionamiento del contrato o hasta agotar el monto adjudicado, reservándose la Administración el derecho de hacer uso de la opción por hasta igual período y monto;</w:t>
      </w:r>
    </w:p>
    <w:p w:rsidR="008460F4" w:rsidRDefault="008460F4" w:rsidP="008460F4">
      <w:pPr>
        <w:spacing w:after="0" w:line="360" w:lineRule="auto"/>
        <w:ind w:firstLine="2552"/>
        <w:jc w:val="both"/>
        <w:rPr>
          <w:rFonts w:ascii="Arial" w:hAnsi="Arial" w:cs="Arial"/>
          <w:sz w:val="24"/>
          <w:szCs w:val="24"/>
        </w:rPr>
      </w:pPr>
      <w:r>
        <w:rPr>
          <w:rFonts w:ascii="Arial" w:hAnsi="Arial" w:cs="Arial"/>
          <w:b/>
          <w:sz w:val="24"/>
          <w:szCs w:val="24"/>
        </w:rPr>
        <w:t xml:space="preserve"> </w:t>
      </w:r>
      <w:r w:rsidR="00D200D4" w:rsidRPr="00A76DBA">
        <w:rPr>
          <w:rFonts w:ascii="Arial" w:hAnsi="Arial" w:cs="Arial"/>
          <w:b/>
          <w:sz w:val="24"/>
          <w:szCs w:val="24"/>
        </w:rPr>
        <w:t>2)</w:t>
      </w:r>
      <w:r w:rsidR="00D200D4">
        <w:rPr>
          <w:rFonts w:ascii="Arial" w:hAnsi="Arial" w:cs="Arial"/>
          <w:b/>
          <w:sz w:val="24"/>
          <w:szCs w:val="24"/>
        </w:rPr>
        <w:t xml:space="preserve"> </w:t>
      </w:r>
      <w:r w:rsidR="00D200D4">
        <w:rPr>
          <w:rFonts w:ascii="Arial" w:hAnsi="Arial" w:cs="Arial"/>
          <w:sz w:val="24"/>
          <w:szCs w:val="24"/>
        </w:rPr>
        <w:t xml:space="preserve">que por Resolución N° 4243/18 adoptada en Sesión de fecha 20.12.17, este Tribunal acordó observar el gasto en tanto se contravino el </w:t>
      </w:r>
      <w:r>
        <w:rPr>
          <w:rFonts w:ascii="Arial" w:hAnsi="Arial" w:cs="Arial"/>
          <w:sz w:val="24"/>
          <w:szCs w:val="24"/>
        </w:rPr>
        <w:t>A</w:t>
      </w:r>
      <w:r w:rsidR="00D200D4">
        <w:rPr>
          <w:rFonts w:ascii="Arial" w:hAnsi="Arial" w:cs="Arial"/>
          <w:sz w:val="24"/>
          <w:szCs w:val="24"/>
        </w:rPr>
        <w:t>rtículo 15 del TOCAF, al comprometerse el mismo sin disponibilidad suficiente en el correspondiente rubro de imputación;</w:t>
      </w:r>
    </w:p>
    <w:p w:rsidR="00D200D4" w:rsidRDefault="008460F4" w:rsidP="008460F4">
      <w:pPr>
        <w:spacing w:after="0" w:line="360" w:lineRule="auto"/>
        <w:ind w:firstLine="2552"/>
        <w:jc w:val="both"/>
        <w:rPr>
          <w:rFonts w:ascii="Arial" w:hAnsi="Arial" w:cs="Arial"/>
          <w:sz w:val="24"/>
          <w:szCs w:val="24"/>
        </w:rPr>
      </w:pPr>
      <w:r>
        <w:rPr>
          <w:rFonts w:ascii="Arial" w:hAnsi="Arial" w:cs="Arial"/>
          <w:b/>
          <w:sz w:val="24"/>
          <w:szCs w:val="24"/>
        </w:rPr>
        <w:t xml:space="preserve"> </w:t>
      </w:r>
      <w:r w:rsidR="00D200D4" w:rsidRPr="00A76DBA">
        <w:rPr>
          <w:rFonts w:ascii="Arial" w:hAnsi="Arial" w:cs="Arial"/>
          <w:b/>
          <w:sz w:val="24"/>
          <w:szCs w:val="24"/>
        </w:rPr>
        <w:t>3)</w:t>
      </w:r>
      <w:r w:rsidR="00D200D4">
        <w:rPr>
          <w:rFonts w:ascii="Arial" w:hAnsi="Arial" w:cs="Arial"/>
          <w:b/>
          <w:sz w:val="24"/>
          <w:szCs w:val="24"/>
        </w:rPr>
        <w:t xml:space="preserve"> </w:t>
      </w:r>
      <w:r w:rsidR="00D200D4">
        <w:rPr>
          <w:rFonts w:ascii="Arial" w:hAnsi="Arial" w:cs="Arial"/>
          <w:sz w:val="24"/>
          <w:szCs w:val="24"/>
        </w:rPr>
        <w:t xml:space="preserve">que mediante Resolución </w:t>
      </w:r>
      <w:proofErr w:type="spellStart"/>
      <w:r w:rsidR="00D200D4">
        <w:rPr>
          <w:rFonts w:ascii="Arial" w:hAnsi="Arial" w:cs="Arial"/>
          <w:sz w:val="24"/>
          <w:szCs w:val="24"/>
        </w:rPr>
        <w:t>GGN°</w:t>
      </w:r>
      <w:proofErr w:type="spellEnd"/>
      <w:r w:rsidR="00D200D4">
        <w:rPr>
          <w:rFonts w:ascii="Arial" w:hAnsi="Arial" w:cs="Arial"/>
          <w:sz w:val="24"/>
          <w:szCs w:val="24"/>
        </w:rPr>
        <w:t xml:space="preserve"> 005/18 de fecha 12.01.18 el Gerente General, en uso de atribuciones delegadas por Resolución N° 11.-447 de fecha 01.04.11, reiteró el gasto expresando que </w:t>
      </w:r>
      <w:r w:rsidR="00AE2C78">
        <w:rPr>
          <w:rFonts w:ascii="Arial" w:hAnsi="Arial" w:cs="Arial"/>
          <w:sz w:val="24"/>
          <w:szCs w:val="24"/>
        </w:rPr>
        <w:t>no obstante</w:t>
      </w:r>
      <w:r w:rsidR="00D200D4">
        <w:rPr>
          <w:rFonts w:ascii="Arial" w:hAnsi="Arial" w:cs="Arial"/>
          <w:sz w:val="24"/>
          <w:szCs w:val="24"/>
        </w:rPr>
        <w:t xml:space="preserve"> los rubros 2 y 3 no cuentan con disponibilidad suficiente para imputar el monto referido, es fundamental contar con el apoyo de empresas contratadas para la realización de las tareas objeto de la presente contratación, de forma de no </w:t>
      </w:r>
      <w:r w:rsidR="00D200D4">
        <w:rPr>
          <w:rFonts w:ascii="Arial" w:hAnsi="Arial" w:cs="Arial"/>
          <w:sz w:val="24"/>
          <w:szCs w:val="24"/>
        </w:rPr>
        <w:lastRenderedPageBreak/>
        <w:t>interrumpir las obras del Proyecto Priorizado de Inclusión Social y cumplir con los planes estratégicos de UTE;</w:t>
      </w:r>
    </w:p>
    <w:p w:rsidR="00D200D4" w:rsidRDefault="00D200D4" w:rsidP="008460F4">
      <w:pPr>
        <w:spacing w:after="0" w:line="360" w:lineRule="auto"/>
        <w:ind w:firstLine="708"/>
        <w:jc w:val="both"/>
        <w:rPr>
          <w:rFonts w:ascii="Arial" w:hAnsi="Arial" w:cs="Arial"/>
          <w:sz w:val="24"/>
          <w:szCs w:val="24"/>
        </w:rPr>
      </w:pPr>
      <w:r w:rsidRPr="00A76DBA">
        <w:rPr>
          <w:rFonts w:ascii="Arial" w:hAnsi="Arial" w:cs="Arial"/>
          <w:b/>
          <w:sz w:val="24"/>
          <w:szCs w:val="24"/>
        </w:rPr>
        <w:t xml:space="preserve">CONSIDERANDO: </w:t>
      </w:r>
      <w:r>
        <w:rPr>
          <w:rFonts w:ascii="Arial" w:hAnsi="Arial" w:cs="Arial"/>
          <w:sz w:val="24"/>
          <w:szCs w:val="24"/>
        </w:rPr>
        <w:t>que la argumentación esgrimida en la oportunidad de reiterar el gasto no guarda relación con la causal de observación formulada, la que se mantiene incambiada;</w:t>
      </w:r>
    </w:p>
    <w:p w:rsidR="00D200D4" w:rsidRPr="00DD5F22" w:rsidRDefault="00D200D4" w:rsidP="008460F4">
      <w:pPr>
        <w:pStyle w:val="Sangradetextonormal"/>
      </w:pPr>
      <w:r w:rsidRPr="004E1EEF">
        <w:rPr>
          <w:b/>
        </w:rPr>
        <w:t xml:space="preserve">ATENTO: </w:t>
      </w:r>
      <w:r w:rsidRPr="004E1EEF">
        <w:t xml:space="preserve">a lo expuesto y a lo dispuesto por el Artículo 211 Literal B) de la Constitución de la </w:t>
      </w:r>
      <w:r w:rsidRPr="00DD5F22">
        <w:t>República;</w:t>
      </w:r>
    </w:p>
    <w:p w:rsidR="00D200D4" w:rsidRPr="00DD5F22" w:rsidRDefault="00D200D4" w:rsidP="008460F4">
      <w:pPr>
        <w:pStyle w:val="Sangradetextonormal"/>
        <w:ind w:firstLine="0"/>
        <w:jc w:val="center"/>
        <w:rPr>
          <w:b/>
        </w:rPr>
      </w:pPr>
      <w:r w:rsidRPr="00DD5F22">
        <w:rPr>
          <w:b/>
        </w:rPr>
        <w:t>EL TRIBUNAL ACUERDA</w:t>
      </w:r>
    </w:p>
    <w:p w:rsidR="00D200D4" w:rsidRPr="00A44638" w:rsidRDefault="00D200D4" w:rsidP="008460F4">
      <w:pPr>
        <w:pStyle w:val="Sangradetextonormal"/>
        <w:numPr>
          <w:ilvl w:val="0"/>
          <w:numId w:val="1"/>
        </w:numPr>
        <w:ind w:left="426" w:hanging="426"/>
        <w:rPr>
          <w:b/>
        </w:rPr>
      </w:pPr>
      <w:r w:rsidRPr="00DD5F22">
        <w:t xml:space="preserve">Mantener la observación formulada por este Tribunal </w:t>
      </w:r>
      <w:r>
        <w:t>en Resolución</w:t>
      </w:r>
      <w:r w:rsidRPr="00771E78">
        <w:t xml:space="preserve"> </w:t>
      </w:r>
      <w:r>
        <w:t>N°4243/17 adoptada en Sesión de fecha 20.12.17</w:t>
      </w:r>
      <w:r w:rsidR="008460F4">
        <w:t>;</w:t>
      </w:r>
    </w:p>
    <w:p w:rsidR="00D200D4" w:rsidRPr="00A44638" w:rsidRDefault="00D200D4" w:rsidP="008460F4">
      <w:pPr>
        <w:pStyle w:val="Sangradetextonormal"/>
        <w:numPr>
          <w:ilvl w:val="0"/>
          <w:numId w:val="1"/>
        </w:numPr>
        <w:ind w:left="426" w:hanging="426"/>
        <w:rPr>
          <w:b/>
        </w:rPr>
      </w:pPr>
      <w:r w:rsidRPr="00DD5F22">
        <w:t>D</w:t>
      </w:r>
      <w:r>
        <w:t>ar cuenta a la Asamblea General;</w:t>
      </w:r>
      <w:r w:rsidR="008460F4">
        <w:t xml:space="preserve"> y</w:t>
      </w:r>
    </w:p>
    <w:p w:rsidR="00D200D4" w:rsidRPr="00DD5F22" w:rsidRDefault="00D200D4" w:rsidP="008460F4">
      <w:pPr>
        <w:pStyle w:val="Sangradetextonormal"/>
        <w:numPr>
          <w:ilvl w:val="0"/>
          <w:numId w:val="1"/>
        </w:numPr>
        <w:ind w:left="426" w:hanging="426"/>
        <w:rPr>
          <w:b/>
        </w:rPr>
      </w:pPr>
      <w:r>
        <w:t>Comunicar a la Administración actuante y al Contador Delegado</w:t>
      </w:r>
      <w:r w:rsidRPr="00DD5F22">
        <w:t>.</w:t>
      </w:r>
    </w:p>
    <w:p w:rsidR="008460F4" w:rsidRDefault="008460F4" w:rsidP="008460F4">
      <w:pPr>
        <w:spacing w:after="0" w:line="360" w:lineRule="auto"/>
        <w:rPr>
          <w:rFonts w:ascii="Arial" w:hAnsi="Arial" w:cs="Arial"/>
          <w:sz w:val="24"/>
          <w:szCs w:val="24"/>
        </w:rPr>
      </w:pPr>
    </w:p>
    <w:p w:rsidR="008460F4" w:rsidRDefault="008460F4" w:rsidP="008460F4">
      <w:pPr>
        <w:spacing w:after="0" w:line="360" w:lineRule="auto"/>
        <w:rPr>
          <w:rFonts w:ascii="Arial" w:hAnsi="Arial" w:cs="Arial"/>
          <w:sz w:val="24"/>
          <w:szCs w:val="24"/>
        </w:rPr>
      </w:pPr>
      <w:proofErr w:type="spellStart"/>
      <w:proofErr w:type="gramStart"/>
      <w:r>
        <w:rPr>
          <w:rFonts w:ascii="Arial" w:hAnsi="Arial" w:cs="Arial"/>
          <w:sz w:val="24"/>
          <w:szCs w:val="24"/>
        </w:rPr>
        <w:t>aa</w:t>
      </w:r>
      <w:proofErr w:type="spellEnd"/>
      <w:proofErr w:type="gramEnd"/>
    </w:p>
    <w:sectPr w:rsidR="008460F4" w:rsidSect="00940B3B">
      <w:pgSz w:w="11906" w:h="16838" w:code="9"/>
      <w:pgMar w:top="3402" w:right="1701" w:bottom="992" w:left="1701" w:header="0" w:footer="0"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DF2CC1"/>
    <w:multiLevelType w:val="hybridMultilevel"/>
    <w:tmpl w:val="19122676"/>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0D4"/>
    <w:rsid w:val="00293ECF"/>
    <w:rsid w:val="004B3459"/>
    <w:rsid w:val="008460F4"/>
    <w:rsid w:val="00940B3B"/>
    <w:rsid w:val="00AE2C78"/>
    <w:rsid w:val="00D200D4"/>
    <w:rsid w:val="00E70C71"/>
    <w:rsid w:val="00EE102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rsid w:val="00D200D4"/>
    <w:pPr>
      <w:spacing w:after="0" w:line="360" w:lineRule="auto"/>
      <w:ind w:firstLine="708"/>
      <w:jc w:val="both"/>
    </w:pPr>
    <w:rPr>
      <w:rFonts w:ascii="Arial" w:eastAsia="Times New Roman" w:hAnsi="Arial" w:cs="Arial"/>
      <w:sz w:val="24"/>
      <w:szCs w:val="24"/>
      <w:lang w:val="es-ES" w:eastAsia="es-ES"/>
    </w:rPr>
  </w:style>
  <w:style w:type="character" w:customStyle="1" w:styleId="SangradetextonormalCar">
    <w:name w:val="Sangría de texto normal Car"/>
    <w:basedOn w:val="Fuentedeprrafopredeter"/>
    <w:link w:val="Sangradetextonormal"/>
    <w:semiHidden/>
    <w:rsid w:val="00D200D4"/>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rsid w:val="00D200D4"/>
    <w:pPr>
      <w:spacing w:after="0" w:line="360" w:lineRule="auto"/>
      <w:ind w:firstLine="708"/>
      <w:jc w:val="both"/>
    </w:pPr>
    <w:rPr>
      <w:rFonts w:ascii="Arial" w:eastAsia="Times New Roman" w:hAnsi="Arial" w:cs="Arial"/>
      <w:sz w:val="24"/>
      <w:szCs w:val="24"/>
      <w:lang w:val="es-ES" w:eastAsia="es-ES"/>
    </w:rPr>
  </w:style>
  <w:style w:type="character" w:customStyle="1" w:styleId="SangradetextonormalCar">
    <w:name w:val="Sangría de texto normal Car"/>
    <w:basedOn w:val="Fuentedeprrafopredeter"/>
    <w:link w:val="Sangradetextonormal"/>
    <w:semiHidden/>
    <w:rsid w:val="00D200D4"/>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2016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Adrian Acosta</cp:lastModifiedBy>
  <cp:revision>2</cp:revision>
  <cp:lastPrinted>2018-08-21T15:07:00Z</cp:lastPrinted>
  <dcterms:created xsi:type="dcterms:W3CDTF">2018-08-21T15:07:00Z</dcterms:created>
  <dcterms:modified xsi:type="dcterms:W3CDTF">2018-08-21T15:07:00Z</dcterms:modified>
</cp:coreProperties>
</file>