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48" w:rsidRPr="00677348" w:rsidRDefault="00677348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67734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2662</w:t>
      </w:r>
      <w:r w:rsidRPr="00677348">
        <w:rPr>
          <w:rFonts w:ascii="Arial" w:hAnsi="Arial" w:cs="Arial"/>
          <w:sz w:val="28"/>
          <w:szCs w:val="28"/>
          <w:lang w:val="es-ES_tradnl"/>
        </w:rPr>
        <w:t>/18</w:t>
      </w:r>
    </w:p>
    <w:p w:rsidR="00677348" w:rsidRPr="00677348" w:rsidRDefault="00677348">
      <w:pPr>
        <w:tabs>
          <w:tab w:val="center" w:pos="4253"/>
        </w:tabs>
        <w:suppressAutoHyphens/>
        <w:jc w:val="center"/>
        <w:rPr>
          <w:rFonts w:ascii="Arial" w:hAnsi="Arial" w:cs="Arial"/>
          <w:sz w:val="28"/>
          <w:szCs w:val="28"/>
          <w:lang w:val="es-ES_tradnl"/>
        </w:rPr>
      </w:pPr>
    </w:p>
    <w:p w:rsidR="00677348" w:rsidRPr="00677348" w:rsidRDefault="00677348" w:rsidP="00662BF1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677348">
        <w:rPr>
          <w:rFonts w:ascii="Arial" w:hAnsi="Arial" w:cs="Arial"/>
          <w:szCs w:val="24"/>
          <w:lang w:val="es-ES_tradnl"/>
        </w:rPr>
        <w:t>RESOLUCION ADOPTADA POR EL</w:t>
      </w:r>
    </w:p>
    <w:p w:rsidR="00677348" w:rsidRPr="00677348" w:rsidRDefault="00677348" w:rsidP="00662BF1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677348" w:rsidRPr="00677348" w:rsidRDefault="00677348" w:rsidP="00662BF1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677348">
        <w:rPr>
          <w:rFonts w:ascii="Arial" w:hAnsi="Arial" w:cs="Arial"/>
          <w:szCs w:val="24"/>
          <w:lang w:val="es-ES_tradnl"/>
        </w:rPr>
        <w:t>TRIBUNAL DE CUENTAS</w:t>
      </w:r>
    </w:p>
    <w:p w:rsidR="00677348" w:rsidRPr="00677348" w:rsidRDefault="00677348" w:rsidP="00662BF1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677348" w:rsidRPr="00677348" w:rsidRDefault="00677348" w:rsidP="00662BF1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677348">
        <w:rPr>
          <w:rFonts w:ascii="Arial" w:hAnsi="Arial" w:cs="Arial"/>
          <w:szCs w:val="24"/>
          <w:lang w:val="es-ES_tradnl"/>
        </w:rPr>
        <w:t>EN SESION DE FECHA 15 DE AGOSTO DE 2018</w:t>
      </w:r>
    </w:p>
    <w:p w:rsidR="00677348" w:rsidRPr="00677348" w:rsidRDefault="00677348" w:rsidP="00662BF1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677348" w:rsidRPr="00677348" w:rsidRDefault="00677348" w:rsidP="00662BF1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</w:rPr>
      </w:pPr>
      <w:r w:rsidRPr="00677348">
        <w:rPr>
          <w:rFonts w:ascii="Arial" w:hAnsi="Arial" w:cs="Arial"/>
          <w:szCs w:val="24"/>
        </w:rPr>
        <w:t xml:space="preserve">(E. E. Nº 2018-17-1-0004612, </w:t>
      </w:r>
      <w:proofErr w:type="spellStart"/>
      <w:r w:rsidRPr="00677348">
        <w:rPr>
          <w:rFonts w:ascii="Arial" w:hAnsi="Arial" w:cs="Arial"/>
          <w:szCs w:val="24"/>
        </w:rPr>
        <w:t>Ent</w:t>
      </w:r>
      <w:proofErr w:type="spellEnd"/>
      <w:r w:rsidRPr="00677348">
        <w:rPr>
          <w:rFonts w:ascii="Arial" w:hAnsi="Arial" w:cs="Arial"/>
          <w:szCs w:val="24"/>
        </w:rPr>
        <w:t>. N° 3927/18)</w:t>
      </w:r>
    </w:p>
    <w:p w:rsidR="00677348" w:rsidRPr="00677348" w:rsidRDefault="00677348">
      <w:pPr>
        <w:tabs>
          <w:tab w:val="center" w:pos="4253"/>
        </w:tabs>
        <w:suppressAutoHyphens/>
        <w:jc w:val="center"/>
        <w:rPr>
          <w:rFonts w:ascii="Arial" w:hAnsi="Arial" w:cs="Arial"/>
          <w:b w:val="0"/>
        </w:rPr>
      </w:pPr>
    </w:p>
    <w:p w:rsidR="00677348" w:rsidRDefault="00677348" w:rsidP="00305CD7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ES_tradnl"/>
        </w:rPr>
      </w:pPr>
    </w:p>
    <w:p w:rsidR="009470BB" w:rsidRDefault="009470BB" w:rsidP="00677348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nuevas actuaciones remitidas por el Ministerio de Transporte y Obras Públicas</w:t>
      </w:r>
      <w:r w:rsidR="00063BE9">
        <w:rPr>
          <w:b w:val="0"/>
          <w:bCs/>
          <w:u w:val="none"/>
        </w:rPr>
        <w:t xml:space="preserve">, </w:t>
      </w:r>
      <w:r>
        <w:rPr>
          <w:b w:val="0"/>
          <w:bCs/>
          <w:u w:val="none"/>
        </w:rPr>
        <w:t xml:space="preserve">relacionadas con la expropiación de dos fracciones de terreno del Padrón Nº 133.080 urbano, ubicado en la Localidad Catastral Montevideo del Departamento del mismo nombre, destinadas a las obras de “Readecuación del trazado de Vía Férrea Montevideo – Paso </w:t>
      </w:r>
      <w:r w:rsidR="00B67838">
        <w:rPr>
          <w:b w:val="0"/>
          <w:bCs/>
          <w:u w:val="none"/>
        </w:rPr>
        <w:t xml:space="preserve">                       </w:t>
      </w:r>
      <w:r>
        <w:rPr>
          <w:b w:val="0"/>
          <w:bCs/>
          <w:u w:val="none"/>
        </w:rPr>
        <w:t xml:space="preserve">de los Toros” en el tramo Montevideo Urbano (Colón) entre las progresivas 11km000-11km300; </w:t>
      </w:r>
    </w:p>
    <w:p w:rsidR="009470BB" w:rsidRPr="005D44DB" w:rsidRDefault="009470BB" w:rsidP="00B67838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 xml:space="preserve">RESULTANDO: </w:t>
      </w:r>
      <w:r w:rsidR="00B67838">
        <w:rPr>
          <w:bCs/>
          <w:u w:val="none"/>
        </w:rPr>
        <w:t xml:space="preserve"> </w:t>
      </w:r>
      <w:r w:rsidRPr="0062506D">
        <w:rPr>
          <w:bCs/>
          <w:u w:val="none"/>
        </w:rPr>
        <w:t>1)</w:t>
      </w:r>
      <w:r>
        <w:rPr>
          <w:b w:val="0"/>
          <w:bCs/>
          <w:u w:val="none"/>
        </w:rPr>
        <w:t xml:space="preserve"> que se adjunta </w:t>
      </w:r>
      <w:r w:rsidR="004E2B45" w:rsidRPr="005D44DB">
        <w:rPr>
          <w:rFonts w:cs="Arial"/>
          <w:b w:val="0"/>
          <w:u w:val="none"/>
        </w:rPr>
        <w:t>Resolución</w:t>
      </w:r>
      <w:r w:rsidR="004E2B45" w:rsidRPr="00341931">
        <w:rPr>
          <w:rFonts w:cs="Arial"/>
          <w:b w:val="0"/>
          <w:u w:val="none"/>
        </w:rPr>
        <w:t xml:space="preserve"> </w:t>
      </w:r>
      <w:r w:rsidR="004E2B45">
        <w:rPr>
          <w:rFonts w:cs="Arial"/>
          <w:b w:val="0"/>
          <w:u w:val="none"/>
        </w:rPr>
        <w:t xml:space="preserve">del Poder Ejecutivo </w:t>
      </w:r>
      <w:r w:rsidR="00B67838">
        <w:rPr>
          <w:rFonts w:cs="Arial"/>
          <w:b w:val="0"/>
          <w:u w:val="none"/>
        </w:rPr>
        <w:t xml:space="preserve">                    </w:t>
      </w:r>
      <w:r w:rsidR="004E2B45" w:rsidRPr="00341931">
        <w:rPr>
          <w:rFonts w:cs="Arial"/>
          <w:b w:val="0"/>
          <w:u w:val="none"/>
        </w:rPr>
        <w:t>Nº 4</w:t>
      </w:r>
      <w:r w:rsidR="004E2B45">
        <w:rPr>
          <w:rFonts w:cs="Arial"/>
          <w:b w:val="0"/>
          <w:u w:val="none"/>
        </w:rPr>
        <w:t>131</w:t>
      </w:r>
      <w:r w:rsidR="004E2B45" w:rsidRPr="00341931">
        <w:rPr>
          <w:rFonts w:cs="Arial"/>
          <w:b w:val="0"/>
          <w:u w:val="none"/>
        </w:rPr>
        <w:t xml:space="preserve"> de fecha </w:t>
      </w:r>
      <w:r w:rsidR="004E2B45">
        <w:rPr>
          <w:rFonts w:cs="Arial"/>
          <w:b w:val="0"/>
          <w:u w:val="none"/>
        </w:rPr>
        <w:t>05</w:t>
      </w:r>
      <w:r w:rsidR="004E2B45" w:rsidRPr="00341931">
        <w:rPr>
          <w:rFonts w:cs="Arial"/>
          <w:b w:val="0"/>
          <w:u w:val="none"/>
        </w:rPr>
        <w:t xml:space="preserve"> de </w:t>
      </w:r>
      <w:r w:rsidR="004E2B45">
        <w:rPr>
          <w:rFonts w:cs="Arial"/>
          <w:b w:val="0"/>
          <w:u w:val="none"/>
        </w:rPr>
        <w:t>febrero</w:t>
      </w:r>
      <w:r w:rsidR="004E2B45" w:rsidRPr="00341931">
        <w:rPr>
          <w:rFonts w:cs="Arial"/>
          <w:b w:val="0"/>
          <w:u w:val="none"/>
        </w:rPr>
        <w:t xml:space="preserve"> de 201</w:t>
      </w:r>
      <w:r w:rsidR="004E2B45">
        <w:rPr>
          <w:rFonts w:cs="Arial"/>
          <w:b w:val="0"/>
          <w:u w:val="none"/>
        </w:rPr>
        <w:t>8</w:t>
      </w:r>
      <w:r w:rsidR="004E2B45" w:rsidRPr="00341931">
        <w:rPr>
          <w:rFonts w:cs="Arial"/>
          <w:b w:val="0"/>
          <w:u w:val="none"/>
        </w:rPr>
        <w:t xml:space="preserve">, mediante la cual se designan varios padrones para ser expropiados, dentro de los cuales se encuentra el </w:t>
      </w:r>
      <w:r w:rsidR="00B67838">
        <w:rPr>
          <w:rFonts w:cs="Arial"/>
          <w:b w:val="0"/>
          <w:u w:val="none"/>
        </w:rPr>
        <w:t xml:space="preserve">                           </w:t>
      </w:r>
      <w:r w:rsidR="004E2B45" w:rsidRPr="00341931">
        <w:rPr>
          <w:rFonts w:cs="Arial"/>
          <w:b w:val="0"/>
          <w:u w:val="none"/>
        </w:rPr>
        <w:t xml:space="preserve">Nº </w:t>
      </w:r>
      <w:r w:rsidR="004E2B45">
        <w:rPr>
          <w:rFonts w:cs="Arial"/>
          <w:b w:val="0"/>
          <w:u w:val="none"/>
        </w:rPr>
        <w:t xml:space="preserve">133.080 </w:t>
      </w:r>
      <w:r w:rsidR="004E2B45" w:rsidRPr="00341931">
        <w:rPr>
          <w:rFonts w:cs="Arial"/>
          <w:b w:val="0"/>
          <w:u w:val="none"/>
        </w:rPr>
        <w:t>urbano</w:t>
      </w:r>
      <w:r w:rsidR="004E2B45">
        <w:rPr>
          <w:rFonts w:cs="Arial"/>
          <w:b w:val="0"/>
          <w:u w:val="none"/>
        </w:rPr>
        <w:t xml:space="preserve">, adjuntando </w:t>
      </w:r>
      <w:r w:rsidR="004E2B45" w:rsidRPr="00341931">
        <w:rPr>
          <w:rFonts w:cs="Arial"/>
          <w:b w:val="0"/>
          <w:u w:val="none"/>
        </w:rPr>
        <w:t>plano</w:t>
      </w:r>
      <w:r w:rsidR="004E2B45">
        <w:rPr>
          <w:rFonts w:cs="Arial"/>
          <w:b w:val="0"/>
          <w:u w:val="none"/>
        </w:rPr>
        <w:t xml:space="preserve"> de mensura; </w:t>
      </w:r>
    </w:p>
    <w:p w:rsidR="009470BB" w:rsidRPr="005D44DB" w:rsidRDefault="009470BB" w:rsidP="00B67838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5D44DB">
        <w:rPr>
          <w:rFonts w:ascii="Arial" w:hAnsi="Arial" w:cs="Arial"/>
          <w:lang w:val="es-UY"/>
        </w:rPr>
        <w:t>2)</w:t>
      </w:r>
      <w:r>
        <w:rPr>
          <w:rFonts w:ascii="Arial" w:hAnsi="Arial" w:cs="Arial"/>
          <w:b w:val="0"/>
          <w:lang w:val="es-UY"/>
        </w:rPr>
        <w:t xml:space="preserve"> que </w:t>
      </w:r>
      <w:r w:rsidRPr="005D44DB">
        <w:rPr>
          <w:rFonts w:ascii="Arial" w:hAnsi="Arial" w:cs="Arial"/>
          <w:b w:val="0"/>
        </w:rPr>
        <w:t>lucen publicaciones efectuadas en el Diario Oficial (</w:t>
      </w:r>
      <w:r w:rsidR="004E2B45">
        <w:rPr>
          <w:rFonts w:ascii="Arial" w:hAnsi="Arial" w:cs="Arial"/>
          <w:b w:val="0"/>
        </w:rPr>
        <w:t>09/02/2018</w:t>
      </w:r>
      <w:r w:rsidRPr="005D44DB">
        <w:rPr>
          <w:rFonts w:ascii="Arial" w:hAnsi="Arial" w:cs="Arial"/>
          <w:b w:val="0"/>
        </w:rPr>
        <w:t xml:space="preserve">) y en el Diario “El </w:t>
      </w:r>
      <w:r w:rsidR="004E2B45">
        <w:rPr>
          <w:rFonts w:ascii="Arial" w:hAnsi="Arial" w:cs="Arial"/>
          <w:b w:val="0"/>
        </w:rPr>
        <w:t>Observador</w:t>
      </w:r>
      <w:r w:rsidRPr="005D44DB">
        <w:rPr>
          <w:rFonts w:ascii="Arial" w:hAnsi="Arial" w:cs="Arial"/>
          <w:b w:val="0"/>
        </w:rPr>
        <w:t>” (</w:t>
      </w:r>
      <w:r w:rsidR="004E2B45">
        <w:rPr>
          <w:rFonts w:ascii="Arial" w:hAnsi="Arial" w:cs="Arial"/>
          <w:b w:val="0"/>
        </w:rPr>
        <w:t>08/02/2018</w:t>
      </w:r>
      <w:r w:rsidRPr="005D44DB">
        <w:rPr>
          <w:rFonts w:ascii="Arial" w:hAnsi="Arial" w:cs="Arial"/>
          <w:b w:val="0"/>
        </w:rPr>
        <w:t>)</w:t>
      </w:r>
      <w:r>
        <w:rPr>
          <w:rFonts w:ascii="Arial" w:hAnsi="Arial" w:cs="Arial"/>
          <w:b w:val="0"/>
        </w:rPr>
        <w:t>;</w:t>
      </w:r>
    </w:p>
    <w:p w:rsidR="009470BB" w:rsidRPr="005D44DB" w:rsidRDefault="009470BB" w:rsidP="00B67838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5D44DB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se </w:t>
      </w:r>
      <w:r w:rsidR="00AD27D2">
        <w:rPr>
          <w:rFonts w:ascii="Arial" w:hAnsi="Arial" w:cs="Arial"/>
          <w:b w:val="0"/>
        </w:rPr>
        <w:t>remite i</w:t>
      </w:r>
      <w:r w:rsidR="00AD27D2" w:rsidRPr="0027593C">
        <w:rPr>
          <w:rFonts w:ascii="Arial" w:hAnsi="Arial" w:cs="Arial"/>
          <w:b w:val="0"/>
        </w:rPr>
        <w:t xml:space="preserve">nforme de la Dirección Nacional de Topografía de fecha </w:t>
      </w:r>
      <w:r w:rsidR="00AD27D2">
        <w:rPr>
          <w:rFonts w:ascii="Arial" w:hAnsi="Arial" w:cs="Arial"/>
          <w:b w:val="0"/>
        </w:rPr>
        <w:t>19</w:t>
      </w:r>
      <w:r w:rsidR="00AD27D2" w:rsidRPr="0027593C">
        <w:rPr>
          <w:rFonts w:ascii="Arial" w:hAnsi="Arial" w:cs="Arial"/>
          <w:b w:val="0"/>
        </w:rPr>
        <w:t xml:space="preserve"> de </w:t>
      </w:r>
      <w:r w:rsidR="00AD27D2">
        <w:rPr>
          <w:rFonts w:ascii="Arial" w:hAnsi="Arial" w:cs="Arial"/>
          <w:b w:val="0"/>
        </w:rPr>
        <w:t>febrero</w:t>
      </w:r>
      <w:r w:rsidR="00AD27D2" w:rsidRPr="0027593C">
        <w:rPr>
          <w:rFonts w:ascii="Arial" w:hAnsi="Arial" w:cs="Arial"/>
          <w:b w:val="0"/>
        </w:rPr>
        <w:t xml:space="preserve"> de 2018</w:t>
      </w:r>
      <w:r w:rsidR="00AD27D2">
        <w:rPr>
          <w:rFonts w:ascii="Arial" w:hAnsi="Arial" w:cs="Arial"/>
          <w:b w:val="0"/>
        </w:rPr>
        <w:t>,</w:t>
      </w:r>
      <w:r w:rsidR="00AD27D2" w:rsidRPr="0027593C">
        <w:rPr>
          <w:rFonts w:ascii="Arial" w:hAnsi="Arial" w:cs="Arial"/>
          <w:b w:val="0"/>
        </w:rPr>
        <w:t xml:space="preserve"> sugir</w:t>
      </w:r>
      <w:r w:rsidR="00AD27D2">
        <w:rPr>
          <w:rFonts w:ascii="Arial" w:hAnsi="Arial" w:cs="Arial"/>
          <w:b w:val="0"/>
        </w:rPr>
        <w:t>iendo</w:t>
      </w:r>
      <w:r w:rsidR="00AD27D2" w:rsidRPr="0027593C">
        <w:rPr>
          <w:rFonts w:ascii="Arial" w:hAnsi="Arial" w:cs="Arial"/>
          <w:b w:val="0"/>
        </w:rPr>
        <w:t xml:space="preserve"> indemnizar a los propietarios del referido Padrón (fracciones </w:t>
      </w:r>
      <w:r w:rsidR="00AD27D2">
        <w:rPr>
          <w:rFonts w:ascii="Arial" w:hAnsi="Arial" w:cs="Arial"/>
          <w:b w:val="0"/>
        </w:rPr>
        <w:t>1E</w:t>
      </w:r>
      <w:r w:rsidR="00AD27D2" w:rsidRPr="0027593C">
        <w:rPr>
          <w:rFonts w:ascii="Arial" w:hAnsi="Arial" w:cs="Arial"/>
          <w:b w:val="0"/>
        </w:rPr>
        <w:t xml:space="preserve">, y </w:t>
      </w:r>
      <w:r w:rsidR="00AD27D2">
        <w:rPr>
          <w:rFonts w:ascii="Arial" w:hAnsi="Arial" w:cs="Arial"/>
          <w:b w:val="0"/>
        </w:rPr>
        <w:t>1R</w:t>
      </w:r>
      <w:r w:rsidR="00AD27D2" w:rsidRPr="0027593C">
        <w:rPr>
          <w:rFonts w:ascii="Arial" w:hAnsi="Arial" w:cs="Arial"/>
          <w:b w:val="0"/>
        </w:rPr>
        <w:t xml:space="preserve"> según plano adjunto)</w:t>
      </w:r>
      <w:r w:rsidR="00AD27D2">
        <w:rPr>
          <w:rFonts w:ascii="Arial" w:hAnsi="Arial" w:cs="Arial"/>
          <w:b w:val="0"/>
        </w:rPr>
        <w:t>,</w:t>
      </w:r>
      <w:r w:rsidR="00AD27D2" w:rsidRPr="0027593C">
        <w:rPr>
          <w:rFonts w:ascii="Arial" w:hAnsi="Arial" w:cs="Arial"/>
          <w:b w:val="0"/>
        </w:rPr>
        <w:t xml:space="preserve"> la suma</w:t>
      </w:r>
      <w:r w:rsidR="00AD27D2">
        <w:rPr>
          <w:rFonts w:ascii="Arial" w:hAnsi="Arial" w:cs="Arial"/>
          <w:b w:val="0"/>
        </w:rPr>
        <w:t xml:space="preserve"> total </w:t>
      </w:r>
      <w:r w:rsidR="00AD27D2" w:rsidRPr="0027593C">
        <w:rPr>
          <w:rFonts w:ascii="Arial" w:hAnsi="Arial" w:cs="Arial"/>
          <w:b w:val="0"/>
        </w:rPr>
        <w:t xml:space="preserve"> de UR</w:t>
      </w:r>
      <w:r w:rsidR="00AD27D2">
        <w:rPr>
          <w:rFonts w:ascii="Arial" w:hAnsi="Arial" w:cs="Arial"/>
          <w:b w:val="0"/>
        </w:rPr>
        <w:t xml:space="preserve"> 7.525</w:t>
      </w:r>
      <w:r w:rsidR="00AD27D2" w:rsidRPr="0027593C">
        <w:rPr>
          <w:rFonts w:ascii="Arial" w:hAnsi="Arial" w:cs="Arial"/>
          <w:b w:val="0"/>
        </w:rPr>
        <w:t xml:space="preserve"> incluyendo: tasación del terreno, tasación de mejoras y daños y perjuicios</w:t>
      </w:r>
      <w:r w:rsidR="00AD27D2">
        <w:rPr>
          <w:rFonts w:ascii="Arial" w:hAnsi="Arial" w:cs="Arial"/>
          <w:b w:val="0"/>
        </w:rPr>
        <w:t xml:space="preserve">, por lo que el Estado deberá indemnizar a los propietarios del </w:t>
      </w:r>
      <w:r w:rsidR="00DA203A">
        <w:rPr>
          <w:rFonts w:ascii="Arial" w:hAnsi="Arial" w:cs="Arial"/>
          <w:b w:val="0"/>
        </w:rPr>
        <w:t>P</w:t>
      </w:r>
      <w:r w:rsidR="00AD27D2">
        <w:rPr>
          <w:rFonts w:ascii="Arial" w:hAnsi="Arial" w:cs="Arial"/>
          <w:b w:val="0"/>
        </w:rPr>
        <w:t xml:space="preserve">adrón José </w:t>
      </w:r>
      <w:proofErr w:type="spellStart"/>
      <w:r w:rsidR="00AD27D2">
        <w:rPr>
          <w:rFonts w:ascii="Arial" w:hAnsi="Arial" w:cs="Arial"/>
          <w:b w:val="0"/>
        </w:rPr>
        <w:t>Nalerio</w:t>
      </w:r>
      <w:proofErr w:type="spellEnd"/>
      <w:r w:rsidR="00AD27D2">
        <w:rPr>
          <w:rFonts w:ascii="Arial" w:hAnsi="Arial" w:cs="Arial"/>
          <w:b w:val="0"/>
        </w:rPr>
        <w:t xml:space="preserve"> y María Barreiro;</w:t>
      </w:r>
    </w:p>
    <w:p w:rsidR="009279CE" w:rsidRDefault="009470BB" w:rsidP="00B67838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5D44DB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que luce </w:t>
      </w:r>
      <w:r w:rsidR="009279CE">
        <w:rPr>
          <w:rFonts w:ascii="Arial" w:hAnsi="Arial" w:cs="Arial"/>
          <w:b w:val="0"/>
        </w:rPr>
        <w:t>n</w:t>
      </w:r>
      <w:r w:rsidR="009279CE" w:rsidRPr="00E536EC">
        <w:rPr>
          <w:rFonts w:ascii="Arial" w:hAnsi="Arial" w:cs="Arial"/>
          <w:b w:val="0"/>
        </w:rPr>
        <w:t xml:space="preserve">otificación efectuada con fecha </w:t>
      </w:r>
      <w:r w:rsidR="009279CE">
        <w:rPr>
          <w:rFonts w:ascii="Arial" w:hAnsi="Arial" w:cs="Arial"/>
          <w:b w:val="0"/>
        </w:rPr>
        <w:t>27</w:t>
      </w:r>
      <w:r w:rsidR="009279CE" w:rsidRPr="00E536EC">
        <w:rPr>
          <w:rFonts w:ascii="Arial" w:hAnsi="Arial" w:cs="Arial"/>
          <w:b w:val="0"/>
        </w:rPr>
        <w:t xml:space="preserve"> de </w:t>
      </w:r>
      <w:r w:rsidR="009279CE">
        <w:rPr>
          <w:rFonts w:ascii="Arial" w:hAnsi="Arial" w:cs="Arial"/>
          <w:b w:val="0"/>
        </w:rPr>
        <w:t>febrero</w:t>
      </w:r>
      <w:r w:rsidR="009279CE" w:rsidRPr="00E536EC">
        <w:rPr>
          <w:rFonts w:ascii="Arial" w:hAnsi="Arial" w:cs="Arial"/>
          <w:b w:val="0"/>
        </w:rPr>
        <w:t xml:space="preserve"> de 2018</w:t>
      </w:r>
      <w:r w:rsidR="00DA203A">
        <w:rPr>
          <w:rFonts w:ascii="Arial" w:hAnsi="Arial" w:cs="Arial"/>
          <w:b w:val="0"/>
        </w:rPr>
        <w:t>,</w:t>
      </w:r>
      <w:r w:rsidR="009279CE" w:rsidRPr="00E536EC">
        <w:rPr>
          <w:rFonts w:ascii="Arial" w:hAnsi="Arial" w:cs="Arial"/>
          <w:b w:val="0"/>
        </w:rPr>
        <w:t xml:space="preserve"> a</w:t>
      </w:r>
      <w:r w:rsidR="009279CE">
        <w:rPr>
          <w:rFonts w:ascii="Arial" w:hAnsi="Arial" w:cs="Arial"/>
          <w:b w:val="0"/>
        </w:rPr>
        <w:t xml:space="preserve">l </w:t>
      </w:r>
      <w:r w:rsidR="000B086A">
        <w:rPr>
          <w:rFonts w:ascii="Arial" w:hAnsi="Arial" w:cs="Arial"/>
          <w:b w:val="0"/>
        </w:rPr>
        <w:t>S</w:t>
      </w:r>
      <w:bookmarkStart w:id="0" w:name="_GoBack"/>
      <w:bookmarkEnd w:id="0"/>
      <w:r w:rsidR="00DA203A">
        <w:rPr>
          <w:rFonts w:ascii="Arial" w:hAnsi="Arial" w:cs="Arial"/>
          <w:b w:val="0"/>
        </w:rPr>
        <w:t>eño</w:t>
      </w:r>
      <w:r w:rsidR="006C0EE5">
        <w:rPr>
          <w:rFonts w:ascii="Arial" w:hAnsi="Arial" w:cs="Arial"/>
          <w:b w:val="0"/>
        </w:rPr>
        <w:t>r</w:t>
      </w:r>
      <w:r w:rsidR="009279CE" w:rsidRPr="00E536EC">
        <w:rPr>
          <w:rFonts w:ascii="Arial" w:hAnsi="Arial" w:cs="Arial"/>
          <w:b w:val="0"/>
        </w:rPr>
        <w:t xml:space="preserve"> </w:t>
      </w:r>
      <w:r w:rsidR="009279CE">
        <w:rPr>
          <w:rFonts w:ascii="Arial" w:hAnsi="Arial" w:cs="Arial"/>
          <w:b w:val="0"/>
        </w:rPr>
        <w:t xml:space="preserve">José </w:t>
      </w:r>
      <w:proofErr w:type="spellStart"/>
      <w:r w:rsidR="009279CE">
        <w:rPr>
          <w:rFonts w:ascii="Arial" w:hAnsi="Arial" w:cs="Arial"/>
          <w:b w:val="0"/>
        </w:rPr>
        <w:t>Nalerio</w:t>
      </w:r>
      <w:proofErr w:type="spellEnd"/>
      <w:r w:rsidR="009279CE">
        <w:rPr>
          <w:rFonts w:ascii="Arial" w:hAnsi="Arial" w:cs="Arial"/>
          <w:b w:val="0"/>
        </w:rPr>
        <w:t xml:space="preserve">, en representación de Andrea Verónica </w:t>
      </w:r>
      <w:proofErr w:type="spellStart"/>
      <w:r w:rsidR="009279CE">
        <w:rPr>
          <w:rFonts w:ascii="Arial" w:hAnsi="Arial" w:cs="Arial"/>
          <w:b w:val="0"/>
        </w:rPr>
        <w:lastRenderedPageBreak/>
        <w:t>Nalerio</w:t>
      </w:r>
      <w:proofErr w:type="spellEnd"/>
      <w:r w:rsidR="009279CE">
        <w:rPr>
          <w:rFonts w:ascii="Arial" w:hAnsi="Arial" w:cs="Arial"/>
          <w:b w:val="0"/>
        </w:rPr>
        <w:t xml:space="preserve">, según poder general </w:t>
      </w:r>
      <w:r w:rsidR="00DA203A">
        <w:rPr>
          <w:rFonts w:ascii="Arial" w:hAnsi="Arial" w:cs="Arial"/>
          <w:b w:val="0"/>
        </w:rPr>
        <w:t>otorgado el</w:t>
      </w:r>
      <w:r w:rsidR="00063BE9">
        <w:rPr>
          <w:rFonts w:ascii="Arial" w:hAnsi="Arial" w:cs="Arial"/>
          <w:b w:val="0"/>
        </w:rPr>
        <w:t xml:space="preserve"> 07/02/2018</w:t>
      </w:r>
      <w:r w:rsidR="009279CE">
        <w:rPr>
          <w:rFonts w:ascii="Arial" w:hAnsi="Arial" w:cs="Arial"/>
          <w:b w:val="0"/>
        </w:rPr>
        <w:t xml:space="preserve">, </w:t>
      </w:r>
      <w:r w:rsidR="00DA203A">
        <w:rPr>
          <w:rFonts w:ascii="Arial" w:hAnsi="Arial" w:cs="Arial"/>
          <w:b w:val="0"/>
        </w:rPr>
        <w:t xml:space="preserve">por </w:t>
      </w:r>
      <w:r w:rsidR="009279CE">
        <w:rPr>
          <w:rFonts w:ascii="Arial" w:hAnsi="Arial" w:cs="Arial"/>
          <w:b w:val="0"/>
        </w:rPr>
        <w:t>propietaria del padrón N</w:t>
      </w:r>
      <w:r w:rsidR="00DA203A">
        <w:rPr>
          <w:rFonts w:ascii="Arial" w:hAnsi="Arial" w:cs="Arial"/>
          <w:b w:val="0"/>
        </w:rPr>
        <w:t>º</w:t>
      </w:r>
      <w:r w:rsidR="009279CE">
        <w:rPr>
          <w:rFonts w:ascii="Arial" w:hAnsi="Arial" w:cs="Arial"/>
          <w:b w:val="0"/>
        </w:rPr>
        <w:t xml:space="preserve"> 133.080, </w:t>
      </w:r>
      <w:r w:rsidR="009279CE" w:rsidRPr="00E536EC">
        <w:rPr>
          <w:rFonts w:ascii="Arial" w:hAnsi="Arial" w:cs="Arial"/>
          <w:b w:val="0"/>
        </w:rPr>
        <w:t>de la que surgen los siguientes extremos:</w:t>
      </w:r>
    </w:p>
    <w:p w:rsidR="009279CE" w:rsidRDefault="009279CE" w:rsidP="009470BB">
      <w:pPr>
        <w:spacing w:line="360" w:lineRule="auto"/>
        <w:jc w:val="both"/>
        <w:rPr>
          <w:rFonts w:ascii="Arial" w:hAnsi="Arial" w:cs="Arial"/>
          <w:b w:val="0"/>
        </w:rPr>
      </w:pPr>
      <w:r w:rsidRPr="00063BE9">
        <w:rPr>
          <w:rFonts w:ascii="Arial" w:hAnsi="Arial" w:cs="Arial"/>
        </w:rPr>
        <w:t>4.1)</w:t>
      </w:r>
      <w:r>
        <w:rPr>
          <w:rFonts w:ascii="Arial" w:hAnsi="Arial" w:cs="Arial"/>
          <w:b w:val="0"/>
        </w:rPr>
        <w:t xml:space="preserve"> que s</w:t>
      </w:r>
      <w:r w:rsidRPr="00E536EC">
        <w:rPr>
          <w:rFonts w:ascii="Arial" w:hAnsi="Arial" w:cs="Arial"/>
          <w:b w:val="0"/>
        </w:rPr>
        <w:t>e tomó conocimiento de la Resolución del Poder Ejecutivo</w:t>
      </w:r>
      <w:r>
        <w:rPr>
          <w:rFonts w:ascii="Arial" w:hAnsi="Arial" w:cs="Arial"/>
          <w:b w:val="0"/>
        </w:rPr>
        <w:t xml:space="preserve">, mediante la cual </w:t>
      </w:r>
      <w:r w:rsidRPr="00E536EC">
        <w:rPr>
          <w:rFonts w:ascii="Arial" w:hAnsi="Arial" w:cs="Arial"/>
          <w:b w:val="0"/>
        </w:rPr>
        <w:t xml:space="preserve">la Dirección Nacional de Topografía procedió a realizar la correspondiente tasación por concepto de terreno (UR </w:t>
      </w:r>
      <w:r>
        <w:rPr>
          <w:rFonts w:ascii="Arial" w:hAnsi="Arial" w:cs="Arial"/>
          <w:b w:val="0"/>
        </w:rPr>
        <w:t>895</w:t>
      </w:r>
      <w:r w:rsidRPr="00E536EC">
        <w:rPr>
          <w:rFonts w:ascii="Arial" w:hAnsi="Arial" w:cs="Arial"/>
          <w:b w:val="0"/>
        </w:rPr>
        <w:t xml:space="preserve">), mejoras </w:t>
      </w:r>
      <w:r w:rsidR="00354BAA">
        <w:rPr>
          <w:rFonts w:ascii="Arial" w:hAnsi="Arial" w:cs="Arial"/>
          <w:b w:val="0"/>
        </w:rPr>
        <w:t xml:space="preserve">                         </w:t>
      </w:r>
      <w:r w:rsidRPr="00E536EC">
        <w:rPr>
          <w:rFonts w:ascii="Arial" w:hAnsi="Arial" w:cs="Arial"/>
          <w:b w:val="0"/>
        </w:rPr>
        <w:t xml:space="preserve">(UR </w:t>
      </w:r>
      <w:r>
        <w:rPr>
          <w:rFonts w:ascii="Arial" w:hAnsi="Arial" w:cs="Arial"/>
          <w:b w:val="0"/>
        </w:rPr>
        <w:t>6.400</w:t>
      </w:r>
      <w:r w:rsidRPr="00E536EC">
        <w:rPr>
          <w:rFonts w:ascii="Arial" w:hAnsi="Arial" w:cs="Arial"/>
          <w:b w:val="0"/>
        </w:rPr>
        <w:t>) y daños y perjuicios (UR 2</w:t>
      </w:r>
      <w:r>
        <w:rPr>
          <w:rFonts w:ascii="Arial" w:hAnsi="Arial" w:cs="Arial"/>
          <w:b w:val="0"/>
        </w:rPr>
        <w:t>30</w:t>
      </w:r>
      <w:r w:rsidRPr="00E536EC">
        <w:rPr>
          <w:rFonts w:ascii="Arial" w:hAnsi="Arial" w:cs="Arial"/>
          <w:b w:val="0"/>
        </w:rPr>
        <w:t xml:space="preserve">), ascendiendo la misma a U.R. </w:t>
      </w:r>
      <w:r>
        <w:rPr>
          <w:rFonts w:ascii="Arial" w:hAnsi="Arial" w:cs="Arial"/>
          <w:b w:val="0"/>
        </w:rPr>
        <w:t>7.525</w:t>
      </w:r>
      <w:r w:rsidRPr="00E536EC">
        <w:rPr>
          <w:rFonts w:ascii="Arial" w:hAnsi="Arial" w:cs="Arial"/>
          <w:b w:val="0"/>
        </w:rPr>
        <w:t>, la cual es aceptada</w:t>
      </w:r>
      <w:r>
        <w:rPr>
          <w:rFonts w:ascii="Arial" w:hAnsi="Arial" w:cs="Arial"/>
          <w:b w:val="0"/>
        </w:rPr>
        <w:t>;</w:t>
      </w:r>
    </w:p>
    <w:p w:rsidR="009279CE" w:rsidRDefault="009279CE" w:rsidP="009470BB">
      <w:pPr>
        <w:spacing w:line="360" w:lineRule="auto"/>
        <w:jc w:val="both"/>
        <w:rPr>
          <w:rFonts w:ascii="Arial" w:hAnsi="Arial" w:cs="Arial"/>
          <w:b w:val="0"/>
        </w:rPr>
      </w:pPr>
      <w:r w:rsidRPr="00063BE9">
        <w:rPr>
          <w:rFonts w:ascii="Arial" w:hAnsi="Arial" w:cs="Arial"/>
        </w:rPr>
        <w:t>4.2)</w:t>
      </w:r>
      <w:r>
        <w:rPr>
          <w:rFonts w:ascii="Arial" w:hAnsi="Arial" w:cs="Arial"/>
          <w:b w:val="0"/>
        </w:rPr>
        <w:t xml:space="preserve"> que e</w:t>
      </w:r>
      <w:r w:rsidRPr="00E536EC">
        <w:rPr>
          <w:rFonts w:ascii="Arial" w:hAnsi="Arial" w:cs="Arial"/>
          <w:b w:val="0"/>
        </w:rPr>
        <w:t xml:space="preserve">n el acto se otorga permiso de ocupación, sin perjuicio de solicitar un Contrato de Comodato por </w:t>
      </w:r>
      <w:r>
        <w:rPr>
          <w:rFonts w:ascii="Arial" w:hAnsi="Arial" w:cs="Arial"/>
          <w:b w:val="0"/>
        </w:rPr>
        <w:t>120</w:t>
      </w:r>
      <w:r w:rsidRPr="00E536EC">
        <w:rPr>
          <w:rFonts w:ascii="Arial" w:hAnsi="Arial" w:cs="Arial"/>
          <w:b w:val="0"/>
        </w:rPr>
        <w:t xml:space="preserve"> días como lo indica </w:t>
      </w:r>
      <w:r>
        <w:rPr>
          <w:rFonts w:ascii="Arial" w:hAnsi="Arial" w:cs="Arial"/>
          <w:b w:val="0"/>
        </w:rPr>
        <w:t xml:space="preserve">el </w:t>
      </w:r>
      <w:r w:rsidR="00354BAA">
        <w:rPr>
          <w:rFonts w:ascii="Arial" w:hAnsi="Arial" w:cs="Arial"/>
          <w:b w:val="0"/>
        </w:rPr>
        <w:t>A</w:t>
      </w:r>
      <w:r w:rsidRPr="0027593C">
        <w:rPr>
          <w:rFonts w:ascii="Arial" w:hAnsi="Arial" w:cs="Arial"/>
          <w:b w:val="0"/>
        </w:rPr>
        <w:t>rtículo 222</w:t>
      </w:r>
      <w:r>
        <w:rPr>
          <w:rFonts w:ascii="Arial" w:hAnsi="Arial" w:cs="Arial"/>
          <w:b w:val="0"/>
        </w:rPr>
        <w:t xml:space="preserve"> de </w:t>
      </w:r>
      <w:r w:rsidRPr="00E536EC">
        <w:rPr>
          <w:rFonts w:ascii="Arial" w:hAnsi="Arial" w:cs="Arial"/>
          <w:b w:val="0"/>
        </w:rPr>
        <w:t xml:space="preserve">la Ley </w:t>
      </w:r>
      <w:r w:rsidR="00354BAA">
        <w:rPr>
          <w:rFonts w:ascii="Arial" w:hAnsi="Arial" w:cs="Arial"/>
          <w:b w:val="0"/>
        </w:rPr>
        <w:t xml:space="preserve">                  </w:t>
      </w:r>
      <w:r>
        <w:rPr>
          <w:rFonts w:ascii="Arial" w:hAnsi="Arial" w:cs="Arial"/>
          <w:b w:val="0"/>
        </w:rPr>
        <w:t xml:space="preserve">Nº </w:t>
      </w:r>
      <w:r w:rsidRPr="00E536EC">
        <w:rPr>
          <w:rFonts w:ascii="Arial" w:hAnsi="Arial" w:cs="Arial"/>
          <w:b w:val="0"/>
        </w:rPr>
        <w:t xml:space="preserve">17.930, y habiendo aceptado la indemnización del rubro terreno, se incrementa en un 15% dicho rubro, según lo dispone el </w:t>
      </w:r>
      <w:r w:rsidR="00354BAA">
        <w:rPr>
          <w:rFonts w:ascii="Arial" w:hAnsi="Arial" w:cs="Arial"/>
          <w:b w:val="0"/>
        </w:rPr>
        <w:t>A</w:t>
      </w:r>
      <w:r w:rsidRPr="00E536EC">
        <w:rPr>
          <w:rFonts w:ascii="Arial" w:hAnsi="Arial" w:cs="Arial"/>
          <w:b w:val="0"/>
        </w:rPr>
        <w:t xml:space="preserve">rtículo 112 de la Ley </w:t>
      </w:r>
      <w:r>
        <w:rPr>
          <w:rFonts w:ascii="Arial" w:hAnsi="Arial" w:cs="Arial"/>
          <w:b w:val="0"/>
        </w:rPr>
        <w:t xml:space="preserve">Nº </w:t>
      </w:r>
      <w:r w:rsidRPr="00E536EC">
        <w:rPr>
          <w:rFonts w:ascii="Arial" w:hAnsi="Arial" w:cs="Arial"/>
          <w:b w:val="0"/>
        </w:rPr>
        <w:t>19.535</w:t>
      </w:r>
      <w:r>
        <w:rPr>
          <w:rFonts w:ascii="Arial" w:hAnsi="Arial" w:cs="Arial"/>
          <w:b w:val="0"/>
        </w:rPr>
        <w:t xml:space="preserve"> de 25/09/2017; </w:t>
      </w:r>
    </w:p>
    <w:p w:rsidR="009279CE" w:rsidRDefault="009279CE" w:rsidP="009279CE">
      <w:pPr>
        <w:spacing w:line="360" w:lineRule="auto"/>
        <w:jc w:val="both"/>
        <w:rPr>
          <w:rFonts w:ascii="Arial" w:hAnsi="Arial" w:cs="Arial"/>
          <w:b w:val="0"/>
        </w:rPr>
      </w:pPr>
      <w:r w:rsidRPr="00063BE9">
        <w:rPr>
          <w:rFonts w:ascii="Arial" w:hAnsi="Arial" w:cs="Arial"/>
        </w:rPr>
        <w:t>4.3)</w:t>
      </w:r>
      <w:r>
        <w:rPr>
          <w:rFonts w:ascii="Arial" w:hAnsi="Arial" w:cs="Arial"/>
          <w:b w:val="0"/>
        </w:rPr>
        <w:t xml:space="preserve"> que e</w:t>
      </w:r>
      <w:r w:rsidRPr="00E536EC">
        <w:rPr>
          <w:rFonts w:ascii="Arial" w:hAnsi="Arial" w:cs="Arial"/>
          <w:b w:val="0"/>
        </w:rPr>
        <w:t>l bien no se encuentra arrendado, ni hipotecado, ni pes</w:t>
      </w:r>
      <w:r>
        <w:rPr>
          <w:rFonts w:ascii="Arial" w:hAnsi="Arial" w:cs="Arial"/>
          <w:b w:val="0"/>
        </w:rPr>
        <w:t xml:space="preserve">a embargo alguno sobre el mismo; </w:t>
      </w:r>
    </w:p>
    <w:p w:rsidR="009279CE" w:rsidRDefault="009279CE" w:rsidP="009279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</w:t>
      </w:r>
      <w:r w:rsidRPr="00E536EC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s</w:t>
      </w:r>
      <w:r w:rsidRPr="00E536EC">
        <w:rPr>
          <w:rFonts w:ascii="Arial" w:hAnsi="Arial" w:cs="Arial"/>
          <w:b w:val="0"/>
        </w:rPr>
        <w:t xml:space="preserve">e tomó conocimiento que </w:t>
      </w:r>
      <w:r>
        <w:rPr>
          <w:rFonts w:ascii="Arial" w:hAnsi="Arial" w:cs="Arial"/>
          <w:b w:val="0"/>
        </w:rPr>
        <w:t>a los fines de labrar la respectiva Acta de expropiación</w:t>
      </w:r>
      <w:r w:rsidR="00DA203A">
        <w:rPr>
          <w:rFonts w:ascii="Arial" w:hAnsi="Arial" w:cs="Arial"/>
          <w:b w:val="0"/>
        </w:rPr>
        <w:t>, se</w:t>
      </w:r>
      <w:r>
        <w:rPr>
          <w:rFonts w:ascii="Arial" w:hAnsi="Arial" w:cs="Arial"/>
          <w:b w:val="0"/>
        </w:rPr>
        <w:t xml:space="preserve"> deberá aportar </w:t>
      </w:r>
      <w:r w:rsidR="00DA203A">
        <w:rPr>
          <w:rFonts w:ascii="Arial" w:hAnsi="Arial" w:cs="Arial"/>
          <w:b w:val="0"/>
        </w:rPr>
        <w:t xml:space="preserve">la </w:t>
      </w:r>
      <w:r>
        <w:rPr>
          <w:rFonts w:ascii="Arial" w:hAnsi="Arial" w:cs="Arial"/>
          <w:b w:val="0"/>
        </w:rPr>
        <w:t>documentación, lo cual es aportado en este acto;</w:t>
      </w:r>
    </w:p>
    <w:p w:rsidR="009279CE" w:rsidRDefault="009470BB" w:rsidP="00354BAA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5D44DB">
        <w:rPr>
          <w:rFonts w:ascii="Arial" w:hAnsi="Arial" w:cs="Arial"/>
        </w:rPr>
        <w:t>5)</w:t>
      </w:r>
      <w:r>
        <w:rPr>
          <w:rFonts w:ascii="Arial" w:hAnsi="Arial" w:cs="Arial"/>
          <w:b w:val="0"/>
        </w:rPr>
        <w:t xml:space="preserve"> que </w:t>
      </w:r>
      <w:r w:rsidR="009279CE">
        <w:rPr>
          <w:rFonts w:ascii="Arial" w:hAnsi="Arial" w:cs="Arial"/>
          <w:b w:val="0"/>
        </w:rPr>
        <w:t>la Dirección Nacional de Topografía con</w:t>
      </w:r>
      <w:r w:rsidR="009279CE" w:rsidRPr="009C1681">
        <w:rPr>
          <w:rFonts w:ascii="Arial" w:hAnsi="Arial" w:cs="Arial"/>
          <w:b w:val="0"/>
        </w:rPr>
        <w:t xml:space="preserve"> </w:t>
      </w:r>
      <w:r w:rsidR="009279CE">
        <w:rPr>
          <w:rFonts w:ascii="Arial" w:hAnsi="Arial" w:cs="Arial"/>
          <w:b w:val="0"/>
        </w:rPr>
        <w:t>fecha 12</w:t>
      </w:r>
      <w:r w:rsidR="009279CE" w:rsidRPr="009C1681">
        <w:rPr>
          <w:rFonts w:ascii="Arial" w:hAnsi="Arial" w:cs="Arial"/>
          <w:b w:val="0"/>
        </w:rPr>
        <w:t xml:space="preserve"> de </w:t>
      </w:r>
      <w:r w:rsidR="009279CE">
        <w:rPr>
          <w:rFonts w:ascii="Arial" w:hAnsi="Arial" w:cs="Arial"/>
          <w:b w:val="0"/>
        </w:rPr>
        <w:t>marzo</w:t>
      </w:r>
      <w:r w:rsidR="009279CE" w:rsidRPr="009C1681">
        <w:rPr>
          <w:rFonts w:ascii="Arial" w:hAnsi="Arial" w:cs="Arial"/>
          <w:b w:val="0"/>
        </w:rPr>
        <w:t xml:space="preserve"> de 201</w:t>
      </w:r>
      <w:r w:rsidR="009279CE">
        <w:rPr>
          <w:rFonts w:ascii="Arial" w:hAnsi="Arial" w:cs="Arial"/>
          <w:b w:val="0"/>
        </w:rPr>
        <w:t>8</w:t>
      </w:r>
      <w:r w:rsidR="009279CE" w:rsidRPr="009C1681">
        <w:rPr>
          <w:rFonts w:ascii="Arial" w:hAnsi="Arial" w:cs="Arial"/>
          <w:b w:val="0"/>
        </w:rPr>
        <w:t xml:space="preserve">, </w:t>
      </w:r>
      <w:r w:rsidR="009279CE">
        <w:rPr>
          <w:rFonts w:ascii="Arial" w:hAnsi="Arial" w:cs="Arial"/>
          <w:b w:val="0"/>
        </w:rPr>
        <w:t>autoriza la suscripción de un “contrato de comodato” por el lapso de 120 días y la retención del 15% del monto total indemnizatorio como garantía, notificando a</w:t>
      </w:r>
      <w:r w:rsidR="00DA203A">
        <w:rPr>
          <w:rFonts w:ascii="Arial" w:hAnsi="Arial" w:cs="Arial"/>
          <w:b w:val="0"/>
        </w:rPr>
        <w:t>l Señor</w:t>
      </w:r>
      <w:r w:rsidR="009279CE">
        <w:rPr>
          <w:rFonts w:ascii="Arial" w:hAnsi="Arial" w:cs="Arial"/>
          <w:b w:val="0"/>
        </w:rPr>
        <w:t xml:space="preserve"> José </w:t>
      </w:r>
      <w:proofErr w:type="spellStart"/>
      <w:r w:rsidR="009279CE">
        <w:rPr>
          <w:rFonts w:ascii="Arial" w:hAnsi="Arial" w:cs="Arial"/>
          <w:b w:val="0"/>
        </w:rPr>
        <w:t>Nalerio</w:t>
      </w:r>
      <w:proofErr w:type="spellEnd"/>
      <w:r w:rsidR="009279CE">
        <w:rPr>
          <w:rFonts w:ascii="Arial" w:hAnsi="Arial" w:cs="Arial"/>
          <w:b w:val="0"/>
        </w:rPr>
        <w:t xml:space="preserve">, en representación de Andrea </w:t>
      </w:r>
      <w:proofErr w:type="spellStart"/>
      <w:r w:rsidR="009279CE">
        <w:rPr>
          <w:rFonts w:ascii="Arial" w:hAnsi="Arial" w:cs="Arial"/>
          <w:b w:val="0"/>
        </w:rPr>
        <w:t>Nalerio</w:t>
      </w:r>
      <w:proofErr w:type="spellEnd"/>
      <w:r w:rsidR="009279CE">
        <w:rPr>
          <w:rFonts w:ascii="Arial" w:hAnsi="Arial" w:cs="Arial"/>
          <w:b w:val="0"/>
        </w:rPr>
        <w:t>,  quien toma conocimiento y accede a celebrar el contrato de comodato de referencia;</w:t>
      </w:r>
    </w:p>
    <w:p w:rsidR="006035EC" w:rsidRPr="00575B1C" w:rsidRDefault="009470BB" w:rsidP="00354BAA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7B4A42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que </w:t>
      </w:r>
      <w:r w:rsidR="006035EC">
        <w:rPr>
          <w:rFonts w:ascii="Arial" w:hAnsi="Arial" w:cs="Arial"/>
          <w:b w:val="0"/>
        </w:rPr>
        <w:t>l</w:t>
      </w:r>
      <w:r w:rsidR="006035EC" w:rsidRPr="00575B1C">
        <w:rPr>
          <w:rFonts w:ascii="Arial" w:hAnsi="Arial" w:cs="Arial"/>
          <w:b w:val="0"/>
        </w:rPr>
        <w:t xml:space="preserve">a Dirección Nacional de Topografía </w:t>
      </w:r>
      <w:r w:rsidR="006035EC">
        <w:rPr>
          <w:rFonts w:ascii="Arial" w:hAnsi="Arial" w:cs="Arial"/>
          <w:b w:val="0"/>
        </w:rPr>
        <w:t xml:space="preserve">con </w:t>
      </w:r>
      <w:r w:rsidR="006035EC" w:rsidRPr="00575B1C">
        <w:rPr>
          <w:rFonts w:ascii="Arial" w:hAnsi="Arial" w:cs="Arial"/>
          <w:b w:val="0"/>
        </w:rPr>
        <w:t>fecha 2</w:t>
      </w:r>
      <w:r w:rsidR="006035EC">
        <w:rPr>
          <w:rFonts w:ascii="Arial" w:hAnsi="Arial" w:cs="Arial"/>
          <w:b w:val="0"/>
        </w:rPr>
        <w:t>2</w:t>
      </w:r>
      <w:r w:rsidR="006035EC" w:rsidRPr="00575B1C">
        <w:rPr>
          <w:rFonts w:ascii="Arial" w:hAnsi="Arial" w:cs="Arial"/>
          <w:b w:val="0"/>
        </w:rPr>
        <w:t xml:space="preserve"> de ma</w:t>
      </w:r>
      <w:r w:rsidR="006035EC">
        <w:rPr>
          <w:rFonts w:ascii="Arial" w:hAnsi="Arial" w:cs="Arial"/>
          <w:b w:val="0"/>
        </w:rPr>
        <w:t>yo</w:t>
      </w:r>
      <w:r w:rsidR="006035EC" w:rsidRPr="00575B1C">
        <w:rPr>
          <w:rFonts w:ascii="Arial" w:hAnsi="Arial" w:cs="Arial"/>
          <w:b w:val="0"/>
        </w:rPr>
        <w:t xml:space="preserve"> de 2018, </w:t>
      </w:r>
      <w:r w:rsidR="006035EC">
        <w:rPr>
          <w:rFonts w:ascii="Arial" w:hAnsi="Arial" w:cs="Arial"/>
          <w:b w:val="0"/>
        </w:rPr>
        <w:t xml:space="preserve">informa que se le otorga un comodato por 120 días y la retención del 15% del monto total indemnizatorio, haciendo notar que el mismo podrá hacerse efectivo cuando el proceso expropiatorio se realice por la vía administrativa, por la fracción 1R (remanente inaprovechable) y corresponde aplicar el </w:t>
      </w:r>
      <w:r w:rsidR="00354BAA">
        <w:rPr>
          <w:rFonts w:ascii="Arial" w:hAnsi="Arial" w:cs="Arial"/>
          <w:b w:val="0"/>
        </w:rPr>
        <w:t>A</w:t>
      </w:r>
      <w:r w:rsidR="006035EC">
        <w:rPr>
          <w:rFonts w:ascii="Arial" w:hAnsi="Arial" w:cs="Arial"/>
          <w:b w:val="0"/>
        </w:rPr>
        <w:t xml:space="preserve">rtículo 112 de la </w:t>
      </w:r>
      <w:r w:rsidR="00DA203A">
        <w:rPr>
          <w:rFonts w:ascii="Arial" w:hAnsi="Arial" w:cs="Arial"/>
          <w:b w:val="0"/>
        </w:rPr>
        <w:t>L</w:t>
      </w:r>
      <w:r w:rsidR="006035EC">
        <w:rPr>
          <w:rFonts w:ascii="Arial" w:hAnsi="Arial" w:cs="Arial"/>
          <w:b w:val="0"/>
        </w:rPr>
        <w:t xml:space="preserve">ey 19.535 a la fracción 1E, cuyo valor </w:t>
      </w:r>
      <w:r w:rsidR="006035EC">
        <w:rPr>
          <w:rFonts w:ascii="Arial" w:hAnsi="Arial" w:cs="Arial"/>
          <w:b w:val="0"/>
        </w:rPr>
        <w:lastRenderedPageBreak/>
        <w:t>por el rubro terreno es de UR 315, notificándose a</w:t>
      </w:r>
      <w:r w:rsidR="00DA203A">
        <w:rPr>
          <w:rFonts w:ascii="Arial" w:hAnsi="Arial" w:cs="Arial"/>
          <w:b w:val="0"/>
        </w:rPr>
        <w:t>l Señor</w:t>
      </w:r>
      <w:r w:rsidR="006035EC">
        <w:rPr>
          <w:rFonts w:ascii="Arial" w:hAnsi="Arial" w:cs="Arial"/>
          <w:b w:val="0"/>
        </w:rPr>
        <w:t xml:space="preserve"> José </w:t>
      </w:r>
      <w:proofErr w:type="spellStart"/>
      <w:r w:rsidR="006035EC">
        <w:rPr>
          <w:rFonts w:ascii="Arial" w:hAnsi="Arial" w:cs="Arial"/>
          <w:b w:val="0"/>
        </w:rPr>
        <w:t>Nalerio</w:t>
      </w:r>
      <w:proofErr w:type="spellEnd"/>
      <w:r w:rsidR="006035EC">
        <w:rPr>
          <w:rFonts w:ascii="Arial" w:hAnsi="Arial" w:cs="Arial"/>
          <w:b w:val="0"/>
        </w:rPr>
        <w:t xml:space="preserve"> y prestando </w:t>
      </w:r>
      <w:r w:rsidR="00DA203A">
        <w:rPr>
          <w:rFonts w:ascii="Arial" w:hAnsi="Arial" w:cs="Arial"/>
          <w:b w:val="0"/>
        </w:rPr>
        <w:t xml:space="preserve">éste </w:t>
      </w:r>
      <w:r w:rsidR="006035EC">
        <w:rPr>
          <w:rFonts w:ascii="Arial" w:hAnsi="Arial" w:cs="Arial"/>
          <w:b w:val="0"/>
        </w:rPr>
        <w:t>su conformidad;</w:t>
      </w:r>
      <w:r w:rsidR="006035EC" w:rsidRPr="00575B1C">
        <w:rPr>
          <w:rFonts w:ascii="Arial" w:hAnsi="Arial" w:cs="Arial"/>
          <w:b w:val="0"/>
        </w:rPr>
        <w:t xml:space="preserve"> </w:t>
      </w:r>
    </w:p>
    <w:p w:rsidR="00175C0A" w:rsidRDefault="006035EC" w:rsidP="00E4069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035EC">
        <w:rPr>
          <w:rFonts w:ascii="Arial" w:hAnsi="Arial" w:cs="Arial"/>
        </w:rPr>
        <w:t>7)</w:t>
      </w:r>
      <w:r>
        <w:rPr>
          <w:rFonts w:ascii="Arial" w:hAnsi="Arial" w:cs="Arial"/>
        </w:rPr>
        <w:t xml:space="preserve"> </w:t>
      </w:r>
      <w:r w:rsidRPr="006035EC">
        <w:rPr>
          <w:rFonts w:ascii="Arial" w:hAnsi="Arial" w:cs="Arial"/>
          <w:b w:val="0"/>
        </w:rPr>
        <w:t>que</w:t>
      </w:r>
      <w:r>
        <w:rPr>
          <w:rFonts w:ascii="Arial" w:hAnsi="Arial" w:cs="Arial"/>
        </w:rPr>
        <w:t xml:space="preserve"> </w:t>
      </w:r>
      <w:r w:rsidRPr="006035EC">
        <w:rPr>
          <w:rFonts w:ascii="Arial" w:hAnsi="Arial" w:cs="Arial"/>
          <w:b w:val="0"/>
        </w:rPr>
        <w:t>se adjunta</w:t>
      </w:r>
      <w:r w:rsidR="00411412">
        <w:rPr>
          <w:rFonts w:ascii="Arial" w:hAnsi="Arial" w:cs="Arial"/>
          <w:b w:val="0"/>
        </w:rPr>
        <w:t xml:space="preserve"> asimismo</w:t>
      </w:r>
      <w:r w:rsidR="00175C0A">
        <w:rPr>
          <w:rFonts w:ascii="Arial" w:hAnsi="Arial" w:cs="Arial"/>
          <w:b w:val="0"/>
        </w:rPr>
        <w:t>:</w:t>
      </w:r>
    </w:p>
    <w:p w:rsidR="00213111" w:rsidRDefault="00175C0A" w:rsidP="009470BB">
      <w:pPr>
        <w:spacing w:line="360" w:lineRule="auto"/>
        <w:jc w:val="both"/>
        <w:rPr>
          <w:rFonts w:ascii="Arial" w:hAnsi="Arial" w:cs="Arial"/>
          <w:b w:val="0"/>
        </w:rPr>
      </w:pPr>
      <w:r w:rsidRPr="00C3264C">
        <w:rPr>
          <w:rFonts w:ascii="Arial" w:hAnsi="Arial" w:cs="Arial"/>
        </w:rPr>
        <w:t>7.1)</w:t>
      </w:r>
      <w:r w:rsidR="006035EC">
        <w:rPr>
          <w:rFonts w:ascii="Arial" w:hAnsi="Arial" w:cs="Arial"/>
        </w:rPr>
        <w:t xml:space="preserve"> </w:t>
      </w:r>
      <w:r w:rsidR="006035EC" w:rsidRPr="00C3264C">
        <w:rPr>
          <w:rFonts w:ascii="Arial" w:hAnsi="Arial" w:cs="Arial"/>
          <w:b w:val="0"/>
        </w:rPr>
        <w:t>i</w:t>
      </w:r>
      <w:r w:rsidR="006035EC" w:rsidRPr="007F74D4">
        <w:rPr>
          <w:rFonts w:ascii="Arial" w:hAnsi="Arial" w:cs="Arial"/>
          <w:b w:val="0"/>
        </w:rPr>
        <w:t xml:space="preserve">nforme de la Contaduría del citado Ministerio de fecha </w:t>
      </w:r>
      <w:r w:rsidR="006035EC">
        <w:rPr>
          <w:rFonts w:ascii="Arial" w:hAnsi="Arial" w:cs="Arial"/>
          <w:b w:val="0"/>
        </w:rPr>
        <w:t>29</w:t>
      </w:r>
      <w:r w:rsidR="006035EC" w:rsidRPr="007F74D4">
        <w:rPr>
          <w:rFonts w:ascii="Arial" w:hAnsi="Arial" w:cs="Arial"/>
          <w:b w:val="0"/>
        </w:rPr>
        <w:t xml:space="preserve"> de </w:t>
      </w:r>
      <w:r w:rsidR="006035EC">
        <w:rPr>
          <w:rFonts w:ascii="Arial" w:hAnsi="Arial" w:cs="Arial"/>
          <w:b w:val="0"/>
        </w:rPr>
        <w:t>junio</w:t>
      </w:r>
      <w:r w:rsidR="00411412">
        <w:rPr>
          <w:rFonts w:ascii="Arial" w:hAnsi="Arial" w:cs="Arial"/>
          <w:b w:val="0"/>
        </w:rPr>
        <w:t xml:space="preserve"> de 2018</w:t>
      </w:r>
      <w:r w:rsidR="006035EC" w:rsidRPr="007F74D4">
        <w:rPr>
          <w:rFonts w:ascii="Arial" w:hAnsi="Arial" w:cs="Arial"/>
          <w:b w:val="0"/>
        </w:rPr>
        <w:t xml:space="preserve">, de </w:t>
      </w:r>
      <w:r w:rsidR="006035EC">
        <w:rPr>
          <w:rFonts w:ascii="Arial" w:hAnsi="Arial" w:cs="Arial"/>
          <w:b w:val="0"/>
        </w:rPr>
        <w:t xml:space="preserve">acuerdo </w:t>
      </w:r>
      <w:r w:rsidR="006035EC" w:rsidRPr="007F74D4">
        <w:rPr>
          <w:rFonts w:ascii="Arial" w:hAnsi="Arial" w:cs="Arial"/>
          <w:b w:val="0"/>
        </w:rPr>
        <w:t xml:space="preserve">con el cual la suma a abonar </w:t>
      </w:r>
      <w:r w:rsidR="006035EC">
        <w:rPr>
          <w:rFonts w:ascii="Arial" w:hAnsi="Arial" w:cs="Arial"/>
          <w:b w:val="0"/>
        </w:rPr>
        <w:t xml:space="preserve">por la expropiación es de </w:t>
      </w:r>
      <w:r w:rsidR="00E40693">
        <w:rPr>
          <w:rFonts w:ascii="Arial" w:hAnsi="Arial" w:cs="Arial"/>
          <w:b w:val="0"/>
        </w:rPr>
        <w:t xml:space="preserve">                  </w:t>
      </w:r>
      <w:r w:rsidR="006035EC" w:rsidRPr="007F74D4">
        <w:rPr>
          <w:rFonts w:ascii="Arial" w:hAnsi="Arial" w:cs="Arial"/>
          <w:b w:val="0"/>
        </w:rPr>
        <w:t xml:space="preserve">UR </w:t>
      </w:r>
      <w:r w:rsidR="006035EC">
        <w:rPr>
          <w:rFonts w:ascii="Arial" w:hAnsi="Arial" w:cs="Arial"/>
          <w:b w:val="0"/>
        </w:rPr>
        <w:t xml:space="preserve">7.572,25 </w:t>
      </w:r>
      <w:r w:rsidR="00C3264C">
        <w:rPr>
          <w:rFonts w:ascii="Arial" w:hAnsi="Arial" w:cs="Arial"/>
          <w:b w:val="0"/>
        </w:rPr>
        <w:t>desglosándose</w:t>
      </w:r>
      <w:r w:rsidR="006035EC">
        <w:rPr>
          <w:rFonts w:ascii="Arial" w:hAnsi="Arial" w:cs="Arial"/>
          <w:b w:val="0"/>
        </w:rPr>
        <w:t xml:space="preserve">: </w:t>
      </w:r>
      <w:r w:rsidR="006035EC" w:rsidRPr="007F74D4">
        <w:rPr>
          <w:rFonts w:ascii="Arial" w:hAnsi="Arial" w:cs="Arial"/>
          <w:b w:val="0"/>
        </w:rPr>
        <w:t>terreno</w:t>
      </w:r>
      <w:r w:rsidR="00213111">
        <w:rPr>
          <w:rFonts w:ascii="Arial" w:hAnsi="Arial" w:cs="Arial"/>
          <w:b w:val="0"/>
        </w:rPr>
        <w:t xml:space="preserve"> UR 315</w:t>
      </w:r>
      <w:r w:rsidR="006035EC">
        <w:rPr>
          <w:rFonts w:ascii="Arial" w:hAnsi="Arial" w:cs="Arial"/>
          <w:b w:val="0"/>
        </w:rPr>
        <w:t xml:space="preserve"> </w:t>
      </w:r>
      <w:r w:rsidR="006035EC" w:rsidRPr="007F74D4">
        <w:rPr>
          <w:rFonts w:ascii="Arial" w:hAnsi="Arial" w:cs="Arial"/>
          <w:b w:val="0"/>
        </w:rPr>
        <w:t>+ 15%</w:t>
      </w:r>
      <w:r w:rsidR="006035EC">
        <w:rPr>
          <w:rFonts w:ascii="Arial" w:hAnsi="Arial" w:cs="Arial"/>
          <w:b w:val="0"/>
        </w:rPr>
        <w:t>+580</w:t>
      </w:r>
      <w:r w:rsidR="006035EC" w:rsidRPr="007F74D4">
        <w:rPr>
          <w:rFonts w:ascii="Arial" w:hAnsi="Arial" w:cs="Arial"/>
          <w:b w:val="0"/>
        </w:rPr>
        <w:t xml:space="preserve">= UR </w:t>
      </w:r>
      <w:r w:rsidR="006035EC">
        <w:rPr>
          <w:rFonts w:ascii="Arial" w:hAnsi="Arial" w:cs="Arial"/>
          <w:b w:val="0"/>
        </w:rPr>
        <w:t>942,25</w:t>
      </w:r>
      <w:r w:rsidR="006035EC" w:rsidRPr="007F74D4">
        <w:rPr>
          <w:rFonts w:ascii="Arial" w:hAnsi="Arial" w:cs="Arial"/>
          <w:b w:val="0"/>
        </w:rPr>
        <w:t xml:space="preserve">; mejoras UR </w:t>
      </w:r>
      <w:r w:rsidR="006035EC">
        <w:rPr>
          <w:rFonts w:ascii="Arial" w:hAnsi="Arial" w:cs="Arial"/>
          <w:b w:val="0"/>
        </w:rPr>
        <w:t>6.400</w:t>
      </w:r>
      <w:r w:rsidR="006035EC" w:rsidRPr="007F74D4">
        <w:rPr>
          <w:rFonts w:ascii="Arial" w:hAnsi="Arial" w:cs="Arial"/>
          <w:b w:val="0"/>
        </w:rPr>
        <w:t xml:space="preserve"> y daños y perjuicios UR </w:t>
      </w:r>
      <w:r w:rsidR="006035EC">
        <w:rPr>
          <w:rFonts w:ascii="Arial" w:hAnsi="Arial" w:cs="Arial"/>
          <w:b w:val="0"/>
        </w:rPr>
        <w:t xml:space="preserve">230 y valor a retener por comodato es </w:t>
      </w:r>
      <w:r w:rsidR="00E40693">
        <w:rPr>
          <w:rFonts w:ascii="Arial" w:hAnsi="Arial" w:cs="Arial"/>
          <w:b w:val="0"/>
        </w:rPr>
        <w:t xml:space="preserve">                      </w:t>
      </w:r>
      <w:r w:rsidR="006035EC">
        <w:rPr>
          <w:rFonts w:ascii="Arial" w:hAnsi="Arial" w:cs="Arial"/>
          <w:b w:val="0"/>
        </w:rPr>
        <w:t>UR 1.135,83, corresponde al 15% del monto total indemnizatorio</w:t>
      </w:r>
      <w:r w:rsidR="00213111">
        <w:rPr>
          <w:rFonts w:ascii="Arial" w:hAnsi="Arial" w:cs="Arial"/>
          <w:b w:val="0"/>
        </w:rPr>
        <w:t>;</w:t>
      </w:r>
    </w:p>
    <w:p w:rsidR="00175C0A" w:rsidRDefault="00175C0A" w:rsidP="009470BB">
      <w:pPr>
        <w:spacing w:line="360" w:lineRule="auto"/>
        <w:jc w:val="both"/>
        <w:rPr>
          <w:rFonts w:ascii="Arial" w:hAnsi="Arial" w:cs="Arial"/>
          <w:b w:val="0"/>
        </w:rPr>
      </w:pPr>
      <w:r w:rsidRPr="00C3264C">
        <w:rPr>
          <w:rFonts w:ascii="Arial" w:hAnsi="Arial" w:cs="Arial"/>
        </w:rPr>
        <w:t>7.2)</w:t>
      </w:r>
      <w:r>
        <w:rPr>
          <w:rFonts w:ascii="Arial" w:hAnsi="Arial" w:cs="Arial"/>
          <w:b w:val="0"/>
        </w:rPr>
        <w:t xml:space="preserve"> P</w:t>
      </w:r>
      <w:r w:rsidRPr="007F74D4">
        <w:rPr>
          <w:rFonts w:ascii="Arial" w:hAnsi="Arial" w:cs="Arial"/>
          <w:b w:val="0"/>
        </w:rPr>
        <w:t>royecto de Resolución</w:t>
      </w:r>
      <w:r>
        <w:rPr>
          <w:rFonts w:ascii="Arial" w:hAnsi="Arial" w:cs="Arial"/>
          <w:b w:val="0"/>
        </w:rPr>
        <w:t xml:space="preserve"> </w:t>
      </w:r>
      <w:r w:rsidRPr="007F74D4">
        <w:rPr>
          <w:rFonts w:ascii="Arial" w:hAnsi="Arial" w:cs="Arial"/>
          <w:b w:val="0"/>
        </w:rPr>
        <w:t xml:space="preserve">mediante el cual se aprueba la tasación practicada por la Dirección Nacional de Topografía, la que asciende a la suma de </w:t>
      </w:r>
      <w:r w:rsidR="00E40693">
        <w:rPr>
          <w:rFonts w:ascii="Arial" w:hAnsi="Arial" w:cs="Arial"/>
          <w:b w:val="0"/>
        </w:rPr>
        <w:t xml:space="preserve">                      </w:t>
      </w:r>
      <w:r w:rsidRPr="007F74D4">
        <w:rPr>
          <w:rFonts w:ascii="Arial" w:hAnsi="Arial" w:cs="Arial"/>
          <w:b w:val="0"/>
        </w:rPr>
        <w:t xml:space="preserve">U.R. </w:t>
      </w:r>
      <w:r>
        <w:rPr>
          <w:rFonts w:ascii="Arial" w:hAnsi="Arial" w:cs="Arial"/>
          <w:b w:val="0"/>
        </w:rPr>
        <w:t>7.525</w:t>
      </w:r>
      <w:r w:rsidR="00F2123D">
        <w:rPr>
          <w:rFonts w:ascii="Arial" w:hAnsi="Arial" w:cs="Arial"/>
          <w:b w:val="0"/>
        </w:rPr>
        <w:t xml:space="preserve"> por</w:t>
      </w:r>
      <w:r w:rsidR="00F2123D" w:rsidRPr="007F74D4">
        <w:rPr>
          <w:rFonts w:ascii="Arial" w:hAnsi="Arial" w:cs="Arial"/>
          <w:b w:val="0"/>
        </w:rPr>
        <w:t xml:space="preserve"> </w:t>
      </w:r>
      <w:r w:rsidR="00F2123D">
        <w:rPr>
          <w:rFonts w:ascii="Arial" w:hAnsi="Arial" w:cs="Arial"/>
          <w:b w:val="0"/>
        </w:rPr>
        <w:t>dos</w:t>
      </w:r>
      <w:r w:rsidR="00F2123D" w:rsidRPr="007F74D4">
        <w:rPr>
          <w:rFonts w:ascii="Arial" w:hAnsi="Arial" w:cs="Arial"/>
          <w:b w:val="0"/>
        </w:rPr>
        <w:t xml:space="preserve"> fracciones de terreno (</w:t>
      </w:r>
      <w:r w:rsidR="00F2123D">
        <w:rPr>
          <w:rFonts w:ascii="Arial" w:hAnsi="Arial" w:cs="Arial"/>
          <w:b w:val="0"/>
        </w:rPr>
        <w:t>una</w:t>
      </w:r>
      <w:r w:rsidR="00F2123D" w:rsidRPr="007F74D4">
        <w:rPr>
          <w:rFonts w:ascii="Arial" w:hAnsi="Arial" w:cs="Arial"/>
          <w:b w:val="0"/>
        </w:rPr>
        <w:t xml:space="preserve"> de ellas por remanente inaprovechable, </w:t>
      </w:r>
      <w:r w:rsidR="00F2123D">
        <w:rPr>
          <w:rFonts w:ascii="Arial" w:hAnsi="Arial" w:cs="Arial"/>
          <w:b w:val="0"/>
        </w:rPr>
        <w:t>artículo</w:t>
      </w:r>
      <w:r w:rsidR="00F2123D" w:rsidRPr="007F74D4">
        <w:rPr>
          <w:rFonts w:ascii="Arial" w:hAnsi="Arial" w:cs="Arial"/>
          <w:b w:val="0"/>
        </w:rPr>
        <w:t xml:space="preserve"> 17 de la Ley de Expropiaciones Nº 3958) con mejoras</w:t>
      </w:r>
      <w:r w:rsidR="00DA203A">
        <w:rPr>
          <w:rFonts w:ascii="Arial" w:hAnsi="Arial" w:cs="Arial"/>
          <w:b w:val="0"/>
        </w:rPr>
        <w:t>,</w:t>
      </w:r>
      <w:r w:rsidR="00F2123D">
        <w:rPr>
          <w:rFonts w:ascii="Arial" w:hAnsi="Arial" w:cs="Arial"/>
          <w:b w:val="0"/>
        </w:rPr>
        <w:t xml:space="preserve"> más</w:t>
      </w:r>
      <w:r w:rsidR="00F2123D" w:rsidRPr="007F74D4">
        <w:rPr>
          <w:rFonts w:ascii="Arial" w:hAnsi="Arial" w:cs="Arial"/>
          <w:b w:val="0"/>
        </w:rPr>
        <w:t xml:space="preserve"> los da</w:t>
      </w:r>
      <w:r w:rsidR="00F2123D">
        <w:rPr>
          <w:rFonts w:ascii="Arial" w:hAnsi="Arial" w:cs="Arial"/>
          <w:b w:val="0"/>
        </w:rPr>
        <w:t>ñ</w:t>
      </w:r>
      <w:r w:rsidR="00F2123D" w:rsidRPr="007F74D4">
        <w:rPr>
          <w:rFonts w:ascii="Arial" w:hAnsi="Arial" w:cs="Arial"/>
          <w:b w:val="0"/>
        </w:rPr>
        <w:t>os y perjuicios ocasionados</w:t>
      </w:r>
      <w:r>
        <w:rPr>
          <w:rFonts w:ascii="Arial" w:hAnsi="Arial" w:cs="Arial"/>
          <w:b w:val="0"/>
        </w:rPr>
        <w:t xml:space="preserve">. </w:t>
      </w:r>
      <w:r w:rsidRPr="007F74D4">
        <w:rPr>
          <w:rFonts w:ascii="Arial" w:hAnsi="Arial" w:cs="Arial"/>
          <w:b w:val="0"/>
        </w:rPr>
        <w:t xml:space="preserve">Asimismo </w:t>
      </w:r>
      <w:r>
        <w:rPr>
          <w:rFonts w:ascii="Arial" w:hAnsi="Arial" w:cs="Arial"/>
          <w:b w:val="0"/>
        </w:rPr>
        <w:t xml:space="preserve">se autoriza </w:t>
      </w:r>
      <w:r w:rsidR="00DA203A">
        <w:rPr>
          <w:rFonts w:ascii="Arial" w:hAnsi="Arial" w:cs="Arial"/>
          <w:b w:val="0"/>
        </w:rPr>
        <w:t xml:space="preserve">a </w:t>
      </w:r>
      <w:r>
        <w:rPr>
          <w:rFonts w:ascii="Arial" w:hAnsi="Arial" w:cs="Arial"/>
          <w:b w:val="0"/>
        </w:rPr>
        <w:t xml:space="preserve">otorgar un Contrato de Comodato por 120 días al amparo del </w:t>
      </w:r>
      <w:r w:rsidR="00E40693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rtículo 222 de la </w:t>
      </w:r>
      <w:r w:rsidR="00E40693">
        <w:rPr>
          <w:rFonts w:ascii="Arial" w:hAnsi="Arial" w:cs="Arial"/>
          <w:b w:val="0"/>
        </w:rPr>
        <w:t xml:space="preserve">                         </w:t>
      </w:r>
      <w:r w:rsidR="00DA203A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ey 17.930, reteniendo en el momento del otorgamiento del Acta de expropiación la suma de UR 1.135,83 (15% del total del monto indemnizatorio) como garantía.- C</w:t>
      </w:r>
      <w:r w:rsidRPr="007F74D4">
        <w:rPr>
          <w:rFonts w:ascii="Arial" w:hAnsi="Arial" w:cs="Arial"/>
          <w:b w:val="0"/>
        </w:rPr>
        <w:t xml:space="preserve">orresponde el pago de UR </w:t>
      </w:r>
      <w:r>
        <w:rPr>
          <w:rFonts w:ascii="Arial" w:hAnsi="Arial" w:cs="Arial"/>
          <w:b w:val="0"/>
        </w:rPr>
        <w:t>942,25</w:t>
      </w:r>
      <w:r w:rsidRPr="007F74D4">
        <w:rPr>
          <w:rFonts w:ascii="Arial" w:hAnsi="Arial" w:cs="Arial"/>
          <w:b w:val="0"/>
        </w:rPr>
        <w:t xml:space="preserve"> incluido</w:t>
      </w:r>
      <w:r>
        <w:rPr>
          <w:rFonts w:ascii="Arial" w:hAnsi="Arial" w:cs="Arial"/>
          <w:b w:val="0"/>
        </w:rPr>
        <w:t xml:space="preserve"> </w:t>
      </w:r>
      <w:r w:rsidRPr="007F74D4">
        <w:rPr>
          <w:rFonts w:ascii="Arial" w:hAnsi="Arial" w:cs="Arial"/>
          <w:b w:val="0"/>
        </w:rPr>
        <w:t xml:space="preserve">el incremento del 15% del valor de tasación por rubro terreno, según lo dispuesto por el Artículo 112 de la Ley Nº 19.535 del 25.9.2017. Autoriza por tanto la inversión de </w:t>
      </w:r>
      <w:r w:rsidR="0097547B">
        <w:rPr>
          <w:rFonts w:ascii="Arial" w:hAnsi="Arial" w:cs="Arial"/>
          <w:b w:val="0"/>
        </w:rPr>
        <w:t xml:space="preserve">                    </w:t>
      </w:r>
      <w:r w:rsidRPr="007F74D4">
        <w:rPr>
          <w:rFonts w:ascii="Arial" w:hAnsi="Arial" w:cs="Arial"/>
          <w:b w:val="0"/>
        </w:rPr>
        <w:t xml:space="preserve">UR </w:t>
      </w:r>
      <w:r>
        <w:rPr>
          <w:rFonts w:ascii="Arial" w:hAnsi="Arial" w:cs="Arial"/>
          <w:b w:val="0"/>
        </w:rPr>
        <w:t>7.572,25</w:t>
      </w:r>
      <w:r w:rsidRPr="007F74D4">
        <w:rPr>
          <w:rFonts w:ascii="Arial" w:hAnsi="Arial" w:cs="Arial"/>
          <w:b w:val="0"/>
        </w:rPr>
        <w:t xml:space="preserve"> que se convertirán </w:t>
      </w:r>
      <w:r>
        <w:rPr>
          <w:rFonts w:ascii="Arial" w:hAnsi="Arial" w:cs="Arial"/>
          <w:b w:val="0"/>
        </w:rPr>
        <w:t xml:space="preserve">al valor </w:t>
      </w:r>
      <w:r w:rsidRPr="007F74D4">
        <w:rPr>
          <w:rFonts w:ascii="Arial" w:hAnsi="Arial" w:cs="Arial"/>
          <w:b w:val="0"/>
        </w:rPr>
        <w:t>vigente de la Unidad Reajustable el día anterior a su pago</w:t>
      </w:r>
      <w:r>
        <w:rPr>
          <w:rFonts w:ascii="Arial" w:hAnsi="Arial" w:cs="Arial"/>
          <w:b w:val="0"/>
        </w:rPr>
        <w:t>;</w:t>
      </w:r>
    </w:p>
    <w:p w:rsidR="00C3264C" w:rsidRDefault="00175C0A" w:rsidP="009470BB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7.3)</w:t>
      </w:r>
      <w:r w:rsidR="009470BB">
        <w:rPr>
          <w:rFonts w:ascii="Arial" w:hAnsi="Arial" w:cs="Arial"/>
          <w:b w:val="0"/>
        </w:rPr>
        <w:t xml:space="preserve"> </w:t>
      </w:r>
      <w:r w:rsidRPr="00332B3A">
        <w:rPr>
          <w:rFonts w:ascii="Arial" w:hAnsi="Arial" w:cs="Arial"/>
          <w:b w:val="0"/>
        </w:rPr>
        <w:t>D</w:t>
      </w:r>
      <w:r w:rsidRPr="007F74D4">
        <w:rPr>
          <w:rFonts w:ascii="Arial" w:hAnsi="Arial" w:cs="Arial"/>
          <w:b w:val="0"/>
        </w:rPr>
        <w:t>ocumento de Afectación Nº 02</w:t>
      </w:r>
      <w:r>
        <w:rPr>
          <w:rFonts w:ascii="Arial" w:hAnsi="Arial" w:cs="Arial"/>
          <w:b w:val="0"/>
        </w:rPr>
        <w:t>94</w:t>
      </w:r>
      <w:r w:rsidRPr="007F74D4">
        <w:rPr>
          <w:rFonts w:ascii="Arial" w:hAnsi="Arial" w:cs="Arial"/>
          <w:b w:val="0"/>
        </w:rPr>
        <w:t xml:space="preserve"> de fecha </w:t>
      </w:r>
      <w:r>
        <w:rPr>
          <w:rFonts w:ascii="Arial" w:hAnsi="Arial" w:cs="Arial"/>
          <w:b w:val="0"/>
        </w:rPr>
        <w:t>25/06/</w:t>
      </w:r>
      <w:r w:rsidRPr="007F74D4">
        <w:rPr>
          <w:rFonts w:ascii="Arial" w:hAnsi="Arial" w:cs="Arial"/>
          <w:b w:val="0"/>
        </w:rPr>
        <w:t xml:space="preserve">2018, </w:t>
      </w:r>
      <w:r>
        <w:rPr>
          <w:rFonts w:ascii="Arial" w:hAnsi="Arial" w:cs="Arial"/>
          <w:b w:val="0"/>
        </w:rPr>
        <w:t xml:space="preserve">con cargo al </w:t>
      </w:r>
      <w:r w:rsidRPr="007F74D4">
        <w:rPr>
          <w:rFonts w:ascii="Arial" w:hAnsi="Arial" w:cs="Arial"/>
          <w:b w:val="0"/>
        </w:rPr>
        <w:t xml:space="preserve">Inciso 10 Ministerio de Transporte y Obras Púbicas, Unidad Ejecutora 006 Dirección Nacional de Topografía, Financiamiento 11 Rentas Generales, Programa 362, Proyecto 767, Objeto del Gasto 371, </w:t>
      </w:r>
      <w:r>
        <w:rPr>
          <w:rFonts w:ascii="Arial" w:hAnsi="Arial" w:cs="Arial"/>
          <w:b w:val="0"/>
        </w:rPr>
        <w:t xml:space="preserve">por un </w:t>
      </w:r>
      <w:r w:rsidRPr="007F74D4">
        <w:rPr>
          <w:rFonts w:ascii="Arial" w:hAnsi="Arial" w:cs="Arial"/>
          <w:b w:val="0"/>
        </w:rPr>
        <w:t xml:space="preserve">total nominal </w:t>
      </w:r>
      <w:r>
        <w:rPr>
          <w:rFonts w:ascii="Arial" w:hAnsi="Arial" w:cs="Arial"/>
          <w:b w:val="0"/>
        </w:rPr>
        <w:t xml:space="preserve"> de </w:t>
      </w:r>
      <w:r w:rsidR="00E40693">
        <w:rPr>
          <w:rFonts w:ascii="Arial" w:hAnsi="Arial" w:cs="Arial"/>
          <w:b w:val="0"/>
        </w:rPr>
        <w:t xml:space="preserve">                 </w:t>
      </w:r>
      <w:r w:rsidRPr="007F74D4">
        <w:rPr>
          <w:rFonts w:ascii="Arial" w:hAnsi="Arial" w:cs="Arial"/>
          <w:b w:val="0"/>
        </w:rPr>
        <w:t xml:space="preserve">$ </w:t>
      </w:r>
      <w:r>
        <w:rPr>
          <w:rFonts w:ascii="Arial" w:hAnsi="Arial" w:cs="Arial"/>
          <w:b w:val="0"/>
        </w:rPr>
        <w:t>8.359.532</w:t>
      </w:r>
      <w:r w:rsidR="00C3264C">
        <w:rPr>
          <w:rFonts w:ascii="Arial" w:hAnsi="Arial" w:cs="Arial"/>
          <w:b w:val="0"/>
        </w:rPr>
        <w:t>;</w:t>
      </w:r>
    </w:p>
    <w:p w:rsidR="009470BB" w:rsidRPr="00C3264C" w:rsidRDefault="00C3264C" w:rsidP="00E40693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C3264C">
        <w:rPr>
          <w:rFonts w:ascii="Arial" w:hAnsi="Arial" w:cs="Arial"/>
        </w:rPr>
        <w:t>8)</w:t>
      </w:r>
      <w:r>
        <w:t xml:space="preserve"> </w:t>
      </w:r>
      <w:r w:rsidR="009470BB" w:rsidRPr="00C3264C">
        <w:rPr>
          <w:rFonts w:ascii="Arial" w:hAnsi="Arial" w:cs="Arial"/>
          <w:b w:val="0"/>
        </w:rPr>
        <w:t xml:space="preserve">que este Tribunal, con fecha </w:t>
      </w:r>
      <w:r w:rsidRPr="00C3264C">
        <w:rPr>
          <w:rFonts w:ascii="Arial" w:hAnsi="Arial" w:cs="Arial"/>
          <w:b w:val="0"/>
        </w:rPr>
        <w:t>27 de julio de 2018</w:t>
      </w:r>
      <w:r w:rsidR="009470BB" w:rsidRPr="00C3264C">
        <w:rPr>
          <w:rFonts w:ascii="Arial" w:hAnsi="Arial" w:cs="Arial"/>
          <w:b w:val="0"/>
        </w:rPr>
        <w:t xml:space="preserve">, devolvió las actuaciones para mejor proveer a efectos de que la Administración </w:t>
      </w:r>
      <w:r w:rsidR="00411412">
        <w:rPr>
          <w:rFonts w:ascii="Arial" w:hAnsi="Arial" w:cs="Arial"/>
          <w:b w:val="0"/>
        </w:rPr>
        <w:t>acredite quié</w:t>
      </w:r>
      <w:r w:rsidRPr="00C3264C">
        <w:rPr>
          <w:rFonts w:ascii="Arial" w:hAnsi="Arial" w:cs="Arial"/>
          <w:b w:val="0"/>
        </w:rPr>
        <w:t>nes son los propietarios del Padrón N</w:t>
      </w:r>
      <w:r w:rsidR="00DA203A">
        <w:rPr>
          <w:rFonts w:ascii="Arial" w:hAnsi="Arial" w:cs="Arial"/>
          <w:b w:val="0"/>
        </w:rPr>
        <w:t>º</w:t>
      </w:r>
      <w:r w:rsidRPr="00C3264C">
        <w:rPr>
          <w:rFonts w:ascii="Arial" w:hAnsi="Arial" w:cs="Arial"/>
          <w:b w:val="0"/>
        </w:rPr>
        <w:t xml:space="preserve"> 133.080 urbano, ubicado en la localidad catastral </w:t>
      </w:r>
      <w:r w:rsidR="00DA203A">
        <w:rPr>
          <w:rFonts w:ascii="Arial" w:hAnsi="Arial" w:cs="Arial"/>
          <w:b w:val="0"/>
        </w:rPr>
        <w:t>‘</w:t>
      </w:r>
      <w:r w:rsidRPr="00C3264C">
        <w:rPr>
          <w:rFonts w:ascii="Arial" w:hAnsi="Arial" w:cs="Arial"/>
          <w:b w:val="0"/>
        </w:rPr>
        <w:t>Montevideo</w:t>
      </w:r>
      <w:r w:rsidR="00DA203A">
        <w:rPr>
          <w:rFonts w:ascii="Arial" w:hAnsi="Arial" w:cs="Arial"/>
          <w:b w:val="0"/>
        </w:rPr>
        <w:t>’</w:t>
      </w:r>
      <w:r w:rsidRPr="00C3264C">
        <w:rPr>
          <w:rFonts w:ascii="Arial" w:hAnsi="Arial" w:cs="Arial"/>
          <w:b w:val="0"/>
        </w:rPr>
        <w:t>;</w:t>
      </w:r>
    </w:p>
    <w:p w:rsidR="009470BB" w:rsidRDefault="00C3264C" w:rsidP="00E0072E">
      <w:pPr>
        <w:pStyle w:val="Textoindependiente"/>
        <w:widowControl/>
        <w:tabs>
          <w:tab w:val="left" w:pos="993"/>
        </w:tabs>
        <w:suppressAutoHyphens w:val="0"/>
        <w:ind w:firstLine="2835"/>
      </w:pPr>
      <w:r w:rsidRPr="008A7833">
        <w:rPr>
          <w:b/>
          <w:lang w:val="es-UY"/>
        </w:rPr>
        <w:t xml:space="preserve">9) </w:t>
      </w:r>
      <w:r w:rsidR="009470BB">
        <w:rPr>
          <w:lang w:val="es-UY"/>
        </w:rPr>
        <w:t xml:space="preserve">que en </w:t>
      </w:r>
      <w:r w:rsidR="00DA203A">
        <w:rPr>
          <w:lang w:val="es-UY"/>
        </w:rPr>
        <w:t>esta</w:t>
      </w:r>
      <w:r w:rsidR="00411412">
        <w:rPr>
          <w:lang w:val="es-UY"/>
        </w:rPr>
        <w:t xml:space="preserve"> oportunidad</w:t>
      </w:r>
      <w:r w:rsidR="009470BB">
        <w:t xml:space="preserve"> y con fecha</w:t>
      </w:r>
      <w:r w:rsidR="00E7213E">
        <w:t xml:space="preserve"> </w:t>
      </w:r>
      <w:r w:rsidR="00E7213E" w:rsidRPr="00E7213E">
        <w:rPr>
          <w:lang w:val="es-UY"/>
        </w:rPr>
        <w:t>06/08/2018, el Organismo remite informe de la Dirección Nacional de Topografía de fecha 02/08/2018, en el cual expresa que según surge del Certificado Registral expedido por el Registro de la Propiedad Inmueble de Montevideo de fecha 12/06/2017, que se adjunta,</w:t>
      </w:r>
      <w:r w:rsidR="00E7213E">
        <w:rPr>
          <w:lang w:val="es-UY"/>
        </w:rPr>
        <w:t xml:space="preserve"> </w:t>
      </w:r>
      <w:r w:rsidR="00E7213E" w:rsidRPr="00E7213E">
        <w:rPr>
          <w:lang w:val="es-UY"/>
        </w:rPr>
        <w:t xml:space="preserve">la única titular y por tanto propietaria del inmueble </w:t>
      </w:r>
      <w:r w:rsidR="00DA203A">
        <w:rPr>
          <w:lang w:val="es-UY"/>
        </w:rPr>
        <w:t>P</w:t>
      </w:r>
      <w:r w:rsidR="00E7213E" w:rsidRPr="00E7213E">
        <w:rPr>
          <w:lang w:val="es-UY"/>
        </w:rPr>
        <w:t>adrón N</w:t>
      </w:r>
      <w:r w:rsidR="00DA203A">
        <w:rPr>
          <w:lang w:val="es-UY"/>
        </w:rPr>
        <w:t xml:space="preserve">º </w:t>
      </w:r>
      <w:r w:rsidR="00E7213E" w:rsidRPr="00E7213E">
        <w:rPr>
          <w:lang w:val="es-UY"/>
        </w:rPr>
        <w:t>133.080 del departamento de Montevideo, es Andrea Verónica NALERIO BARREIRO, soltera, quien hubo el bien por compraventa autorizada el 09/05/2014</w:t>
      </w:r>
      <w:r w:rsidR="00E7213E">
        <w:rPr>
          <w:lang w:val="es-UY"/>
        </w:rPr>
        <w:t>,</w:t>
      </w:r>
      <w:r w:rsidR="00E7213E" w:rsidRPr="00E7213E">
        <w:rPr>
          <w:lang w:val="es-UY"/>
        </w:rPr>
        <w:t xml:space="preserve"> la que fue inscripta en el citado Registro con el N</w:t>
      </w:r>
      <w:r w:rsidR="00DA203A">
        <w:rPr>
          <w:lang w:val="es-UY"/>
        </w:rPr>
        <w:t>º</w:t>
      </w:r>
      <w:r w:rsidR="00E7213E" w:rsidRPr="00E7213E">
        <w:rPr>
          <w:lang w:val="es-UY"/>
        </w:rPr>
        <w:t xml:space="preserve"> 17.820 el 21/05/2014</w:t>
      </w:r>
      <w:r w:rsidR="00E7213E">
        <w:rPr>
          <w:lang w:val="es-UY"/>
        </w:rPr>
        <w:t>;</w:t>
      </w:r>
      <w:r w:rsidR="009470BB">
        <w:t xml:space="preserve"> </w:t>
      </w:r>
    </w:p>
    <w:p w:rsidR="009470BB" w:rsidRPr="005D44DB" w:rsidRDefault="009470BB" w:rsidP="0097547B">
      <w:pPr>
        <w:spacing w:line="360" w:lineRule="auto"/>
        <w:ind w:firstLine="851"/>
        <w:jc w:val="both"/>
        <w:rPr>
          <w:rFonts w:ascii="Arial" w:hAnsi="Arial" w:cs="Arial"/>
        </w:rPr>
      </w:pPr>
      <w:r w:rsidRPr="00D92DFC">
        <w:rPr>
          <w:rFonts w:ascii="Arial" w:hAnsi="Arial" w:cs="Arial"/>
        </w:rPr>
        <w:t xml:space="preserve">CONSIDERANDO: </w:t>
      </w:r>
      <w:r>
        <w:rPr>
          <w:rFonts w:ascii="Arial" w:hAnsi="Arial" w:cs="Arial"/>
        </w:rPr>
        <w:t xml:space="preserve">1) </w:t>
      </w:r>
      <w:r w:rsidRPr="001D62F2">
        <w:rPr>
          <w:rFonts w:ascii="Arial" w:hAnsi="Arial" w:cs="Arial"/>
          <w:b w:val="0"/>
        </w:rPr>
        <w:t>que l</w:t>
      </w:r>
      <w:r w:rsidRPr="001D62F2">
        <w:rPr>
          <w:rFonts w:ascii="Arial" w:hAnsi="Arial" w:cs="Arial"/>
          <w:b w:val="0"/>
          <w:lang w:val="es-UY"/>
        </w:rPr>
        <w:t xml:space="preserve">os </w:t>
      </w:r>
      <w:r w:rsidR="0097547B">
        <w:rPr>
          <w:rFonts w:ascii="Arial" w:hAnsi="Arial" w:cs="Arial"/>
          <w:b w:val="0"/>
          <w:lang w:val="es-UY"/>
        </w:rPr>
        <w:t>A</w:t>
      </w:r>
      <w:r w:rsidRPr="001D62F2">
        <w:rPr>
          <w:rFonts w:ascii="Arial" w:hAnsi="Arial" w:cs="Arial"/>
          <w:b w:val="0"/>
          <w:lang w:val="es-UY"/>
        </w:rPr>
        <w:t>rtículos 7 y 72 de la Constitución de la República preceptúan que, toda expropiación debe ser precedida de una declaración de existencia de causa de necesidad o utilidad públicas, lo que únicamente se puede realizar por una ley en sentido orgánico – formal, dado que implica una limitación a un derecho fundamental como es el de la propiedad</w:t>
      </w:r>
      <w:r>
        <w:rPr>
          <w:rFonts w:ascii="Arial" w:hAnsi="Arial" w:cs="Arial"/>
          <w:b w:val="0"/>
          <w:lang w:val="es-UY"/>
        </w:rPr>
        <w:t xml:space="preserve">; </w:t>
      </w:r>
    </w:p>
    <w:p w:rsidR="009470BB" w:rsidRPr="001D62F2" w:rsidRDefault="009470BB" w:rsidP="00E0072E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el caso, es de aplicación la previsión establecida en el </w:t>
      </w:r>
      <w:r w:rsidR="00E0072E">
        <w:rPr>
          <w:rFonts w:ascii="Arial" w:hAnsi="Arial" w:cs="Arial"/>
          <w:b w:val="0"/>
        </w:rPr>
        <w:t>A</w:t>
      </w:r>
      <w:r w:rsidRPr="00D42E90">
        <w:rPr>
          <w:rFonts w:ascii="Arial" w:hAnsi="Arial" w:cs="Arial"/>
          <w:b w:val="0"/>
        </w:rPr>
        <w:t>rtículo 4 de la Ley Nº 3958</w:t>
      </w:r>
      <w:r w:rsidRPr="001D62F2">
        <w:rPr>
          <w:rFonts w:ascii="Arial" w:hAnsi="Arial" w:cs="Arial"/>
          <w:b w:val="0"/>
        </w:rPr>
        <w:t xml:space="preserve">, de 28 de marzo de 1912, el que preceptúa: </w:t>
      </w:r>
      <w:r w:rsidRPr="00AF3AE4">
        <w:rPr>
          <w:rFonts w:ascii="Arial" w:hAnsi="Arial" w:cs="Arial"/>
          <w:b w:val="0"/>
          <w:i/>
        </w:rPr>
        <w:t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autorizado”;</w:t>
      </w:r>
      <w:r>
        <w:rPr>
          <w:rFonts w:ascii="Arial" w:hAnsi="Arial" w:cs="Arial"/>
          <w:b w:val="0"/>
        </w:rPr>
        <w:t xml:space="preserve"> </w:t>
      </w:r>
    </w:p>
    <w:p w:rsidR="009470BB" w:rsidRDefault="009470BB" w:rsidP="00E0072E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1D62F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d</w:t>
      </w:r>
      <w:r w:rsidRPr="001D62F2">
        <w:rPr>
          <w:rFonts w:ascii="Arial" w:hAnsi="Arial" w:cs="Arial"/>
          <w:b w:val="0"/>
        </w:rPr>
        <w:t xml:space="preserve">e las actuaciones remitidas surge que la expropiación de referencia se ajusta a lo establecido en la Ley de Nº 3.958 de 28 de marzo de 1912 en sus </w:t>
      </w:r>
      <w:r w:rsidR="00C43D28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>rtículos 15</w:t>
      </w:r>
      <w:r w:rsidR="00E7213E">
        <w:rPr>
          <w:rFonts w:ascii="Arial" w:hAnsi="Arial" w:cs="Arial"/>
          <w:b w:val="0"/>
        </w:rPr>
        <w:t>, 17</w:t>
      </w:r>
      <w:r w:rsidRPr="001D62F2">
        <w:rPr>
          <w:rFonts w:ascii="Arial" w:hAnsi="Arial" w:cs="Arial"/>
          <w:b w:val="0"/>
        </w:rPr>
        <w:t xml:space="preserve"> y 42, en la redacción dada por el </w:t>
      </w:r>
      <w:r w:rsidR="00C43D28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>rtículo 278 de la ley Nº 17.296 de 21 de febrero de 200</w:t>
      </w:r>
      <w:r>
        <w:rPr>
          <w:rFonts w:ascii="Arial" w:hAnsi="Arial" w:cs="Arial"/>
          <w:b w:val="0"/>
        </w:rPr>
        <w:t xml:space="preserve">1; </w:t>
      </w:r>
    </w:p>
    <w:p w:rsidR="009470BB" w:rsidRDefault="009470BB" w:rsidP="00F2018E">
      <w:pPr>
        <w:spacing w:line="360" w:lineRule="auto"/>
        <w:ind w:firstLine="2977"/>
        <w:jc w:val="both"/>
        <w:rPr>
          <w:rFonts w:ascii="Arial" w:hAnsi="Arial" w:cs="Arial"/>
          <w:b w:val="0"/>
          <w:i/>
        </w:rPr>
      </w:pPr>
      <w:r w:rsidRPr="005D44DB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que asimismo se da cumplimiento a lo previsto en el </w:t>
      </w:r>
      <w:r w:rsidR="00F2018E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rtículo 112 de la Ley </w:t>
      </w:r>
      <w:r w:rsidRPr="005D44DB">
        <w:rPr>
          <w:rFonts w:ascii="Arial" w:hAnsi="Arial" w:cs="Arial"/>
          <w:b w:val="0"/>
        </w:rPr>
        <w:t>Nº 19.535 del 25.9.2017, vigente desde el 1º de enero de 2018</w:t>
      </w:r>
      <w:r>
        <w:rPr>
          <w:rFonts w:ascii="Arial" w:hAnsi="Arial" w:cs="Arial"/>
          <w:b w:val="0"/>
        </w:rPr>
        <w:t xml:space="preserve">, que establece que: </w:t>
      </w:r>
      <w:r w:rsidRPr="00875D7F">
        <w:rPr>
          <w:rFonts w:ascii="Arial" w:hAnsi="Arial" w:cs="Arial"/>
          <w:b w:val="0"/>
          <w:i/>
        </w:rPr>
        <w:t>“Los inmuebles afectados por expropiación con destino a obras de infraestructura con declaración de urgente posesión, cuyos propietarios o poseedores con más de diez años permitan la ocupación en vía administrativa dentro del plazo máximo de treinta días a partir de la notificación de la indemnización, tendrán un incremento del 15% (quince por ciento) del valor de la tasación correspondiente al rubro terreno.</w:t>
      </w:r>
      <w:r>
        <w:rPr>
          <w:rFonts w:ascii="Arial" w:hAnsi="Arial" w:cs="Arial"/>
          <w:b w:val="0"/>
          <w:i/>
        </w:rPr>
        <w:t xml:space="preserve"> </w:t>
      </w:r>
      <w:r w:rsidRPr="00875D7F">
        <w:rPr>
          <w:rFonts w:ascii="Arial" w:hAnsi="Arial" w:cs="Arial"/>
          <w:b w:val="0"/>
          <w:i/>
        </w:rPr>
        <w:t>En caso de existir mejoras en las áreas afectadas, se faculta al organismo expropiante a firmar un acuerdo transaccional para abonar dichas mejoras con los propietarios o poseedores con más de diez años una vez permitida la ocupación. Dicho monto será imputado a la indemnización al momento de hacer efectivo su pago y simultáneamente con la suscripción del acta o escritura traslativa de dominio”</w:t>
      </w:r>
      <w:r>
        <w:rPr>
          <w:rFonts w:ascii="Arial" w:hAnsi="Arial" w:cs="Arial"/>
          <w:b w:val="0"/>
          <w:i/>
        </w:rPr>
        <w:t>;</w:t>
      </w:r>
    </w:p>
    <w:p w:rsidR="009470BB" w:rsidRPr="007B4A42" w:rsidRDefault="009470BB" w:rsidP="00674B3A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7B4A42">
        <w:rPr>
          <w:rFonts w:ascii="Arial" w:hAnsi="Arial" w:cs="Arial"/>
        </w:rPr>
        <w:t>5)</w:t>
      </w:r>
      <w:r w:rsidRPr="007B4A42">
        <w:rPr>
          <w:rFonts w:ascii="Arial" w:hAnsi="Arial" w:cs="Arial"/>
          <w:b w:val="0"/>
        </w:rPr>
        <w:t xml:space="preserve"> que se dio cumplimiento al </w:t>
      </w:r>
      <w:r w:rsidR="00674B3A">
        <w:rPr>
          <w:rFonts w:ascii="Arial" w:hAnsi="Arial" w:cs="Arial"/>
          <w:b w:val="0"/>
        </w:rPr>
        <w:t>A</w:t>
      </w:r>
      <w:r w:rsidRPr="007B4A42">
        <w:rPr>
          <w:rFonts w:ascii="Arial" w:hAnsi="Arial" w:cs="Arial"/>
          <w:b w:val="0"/>
        </w:rPr>
        <w:t>rtículo 56</w:t>
      </w:r>
      <w:r w:rsidR="00E7213E">
        <w:rPr>
          <w:rFonts w:ascii="Arial" w:hAnsi="Arial" w:cs="Arial"/>
          <w:b w:val="0"/>
        </w:rPr>
        <w:t xml:space="preserve"> </w:t>
      </w:r>
      <w:r w:rsidRPr="007B4A42">
        <w:rPr>
          <w:rFonts w:ascii="Arial" w:hAnsi="Arial" w:cs="Arial"/>
          <w:b w:val="0"/>
        </w:rPr>
        <w:t>del TOCAF;</w:t>
      </w:r>
    </w:p>
    <w:p w:rsidR="00F12246" w:rsidRDefault="009470BB" w:rsidP="00674B3A">
      <w:pPr>
        <w:spacing w:line="360" w:lineRule="auto"/>
        <w:ind w:firstLine="851"/>
        <w:jc w:val="both"/>
        <w:rPr>
          <w:rFonts w:ascii="Arial" w:hAnsi="Arial" w:cs="Arial"/>
        </w:rPr>
      </w:pPr>
      <w:r w:rsidRPr="00262C20">
        <w:rPr>
          <w:rFonts w:ascii="Arial" w:hAnsi="Arial" w:cs="Arial"/>
          <w:lang w:val="es-UY"/>
        </w:rPr>
        <w:t>ATENTO:</w:t>
      </w:r>
      <w:r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674B3A">
        <w:rPr>
          <w:rFonts w:ascii="Arial" w:hAnsi="Arial" w:cs="Arial"/>
          <w:b w:val="0"/>
          <w:lang w:val="es-UY"/>
        </w:rPr>
        <w:t>Artículo 211 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9470BB" w:rsidRPr="00D42E90" w:rsidRDefault="009470BB" w:rsidP="009470BB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9470BB" w:rsidRPr="00E00867" w:rsidRDefault="00E00867" w:rsidP="00674B3A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E00867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9470BB" w:rsidRPr="00E00867">
        <w:rPr>
          <w:rFonts w:ascii="Arial" w:hAnsi="Arial" w:cs="Arial"/>
          <w:b w:val="0"/>
        </w:rPr>
        <w:t xml:space="preserve">Dictada la Resolución definitiva por el Ordenador competente, cométese al Contador Auditor, la intervención del gasto total de </w:t>
      </w:r>
      <w:r w:rsidR="00F12246" w:rsidRPr="00E00867">
        <w:rPr>
          <w:rFonts w:ascii="Arial" w:hAnsi="Arial" w:cs="Arial"/>
          <w:b w:val="0"/>
        </w:rPr>
        <w:t xml:space="preserve">UR 7.572,25 (que se convertirán al valor vigente de la Unidad Reajustable el día anterior a su pago), en el marco de la expropiación del Padrón de referencia, a favor de Andrea Verónica </w:t>
      </w:r>
      <w:proofErr w:type="spellStart"/>
      <w:r w:rsidR="00F12246" w:rsidRPr="00E00867">
        <w:rPr>
          <w:rFonts w:ascii="Arial" w:hAnsi="Arial" w:cs="Arial"/>
          <w:b w:val="0"/>
        </w:rPr>
        <w:t>Nalerio</w:t>
      </w:r>
      <w:proofErr w:type="spellEnd"/>
      <w:r w:rsidR="00F12246" w:rsidRPr="00E00867">
        <w:rPr>
          <w:rFonts w:ascii="Arial" w:hAnsi="Arial" w:cs="Arial"/>
          <w:b w:val="0"/>
        </w:rPr>
        <w:t xml:space="preserve"> Barreiro, </w:t>
      </w:r>
      <w:r w:rsidR="009470BB" w:rsidRPr="00E00867">
        <w:rPr>
          <w:rFonts w:ascii="Arial" w:hAnsi="Arial" w:cs="Arial"/>
          <w:b w:val="0"/>
        </w:rPr>
        <w:t>previo control de su imputación al Grupo adecuado con disponibilidad suficiente</w:t>
      </w:r>
      <w:r w:rsidR="00620994" w:rsidRPr="00E00867">
        <w:rPr>
          <w:rFonts w:ascii="Arial" w:hAnsi="Arial" w:cs="Arial"/>
          <w:b w:val="0"/>
        </w:rPr>
        <w:t>;</w:t>
      </w:r>
    </w:p>
    <w:p w:rsidR="009470BB" w:rsidRPr="00E00867" w:rsidRDefault="00E00867" w:rsidP="00674B3A">
      <w:p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E00867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r w:rsidR="009470BB" w:rsidRPr="00E00867">
        <w:rPr>
          <w:rFonts w:ascii="Arial" w:hAnsi="Arial" w:cs="Arial"/>
          <w:b w:val="0"/>
        </w:rPr>
        <w:t>Cométase asimismo al referido Contador, la verificación previo al pago</w:t>
      </w:r>
      <w:r w:rsidR="009467B7">
        <w:rPr>
          <w:rFonts w:ascii="Arial" w:hAnsi="Arial" w:cs="Arial"/>
          <w:b w:val="0"/>
        </w:rPr>
        <w:t>,</w:t>
      </w:r>
      <w:r w:rsidR="009470BB" w:rsidRPr="00E00867">
        <w:rPr>
          <w:rFonts w:ascii="Arial" w:hAnsi="Arial" w:cs="Arial"/>
          <w:b w:val="0"/>
        </w:rPr>
        <w:t xml:space="preserve"> de que la Resolución </w:t>
      </w:r>
      <w:r w:rsidR="009467B7">
        <w:rPr>
          <w:rFonts w:ascii="Arial" w:hAnsi="Arial" w:cs="Arial"/>
          <w:b w:val="0"/>
        </w:rPr>
        <w:t>d</w:t>
      </w:r>
      <w:r w:rsidR="009470BB" w:rsidRPr="00E00867">
        <w:rPr>
          <w:rFonts w:ascii="Arial" w:hAnsi="Arial" w:cs="Arial"/>
          <w:b w:val="0"/>
        </w:rPr>
        <w:t>efinitiva concuerde con las condiciones de la contratación sometidas a este Tribunal (Art</w:t>
      </w:r>
      <w:r w:rsidR="00674B3A">
        <w:rPr>
          <w:rFonts w:ascii="Arial" w:hAnsi="Arial" w:cs="Arial"/>
          <w:b w:val="0"/>
        </w:rPr>
        <w:t>ículo</w:t>
      </w:r>
      <w:r w:rsidR="009470BB" w:rsidRPr="00E00867">
        <w:rPr>
          <w:rFonts w:ascii="Arial" w:hAnsi="Arial" w:cs="Arial"/>
          <w:b w:val="0"/>
        </w:rPr>
        <w:t xml:space="preserve"> 8 de la Ordenanza N° 27 de fecha 22/5/58 en la redacción sustitutiva dispuesta por Resolución s/n del Tribunal de Cuentas del 16/6/2010);</w:t>
      </w:r>
    </w:p>
    <w:p w:rsidR="009470BB" w:rsidRPr="00E00867" w:rsidRDefault="00E00867" w:rsidP="00E00867">
      <w:pPr>
        <w:spacing w:line="360" w:lineRule="auto"/>
        <w:jc w:val="both"/>
        <w:rPr>
          <w:rFonts w:ascii="Arial" w:hAnsi="Arial" w:cs="Arial"/>
          <w:b w:val="0"/>
        </w:rPr>
      </w:pPr>
      <w:r w:rsidRPr="00E00867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9470BB" w:rsidRPr="00E00867">
        <w:rPr>
          <w:rFonts w:ascii="Arial" w:hAnsi="Arial" w:cs="Arial"/>
          <w:b w:val="0"/>
        </w:rPr>
        <w:t>Comuníquese</w:t>
      </w:r>
      <w:r w:rsidR="00620994" w:rsidRPr="00E00867">
        <w:rPr>
          <w:rFonts w:ascii="Arial" w:hAnsi="Arial" w:cs="Arial"/>
          <w:b w:val="0"/>
        </w:rPr>
        <w:t xml:space="preserve"> al Contador Auditor</w:t>
      </w:r>
      <w:r w:rsidR="009470BB" w:rsidRPr="00E00867">
        <w:rPr>
          <w:rFonts w:ascii="Arial" w:hAnsi="Arial" w:cs="Arial"/>
          <w:b w:val="0"/>
        </w:rPr>
        <w:t>;</w:t>
      </w:r>
    </w:p>
    <w:p w:rsidR="009470BB" w:rsidRPr="0055525A" w:rsidRDefault="00E00867" w:rsidP="009470BB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4)</w:t>
      </w:r>
      <w:r w:rsidR="009470BB">
        <w:rPr>
          <w:rFonts w:ascii="Arial" w:hAnsi="Arial" w:cs="Arial"/>
          <w:b w:val="0"/>
        </w:rPr>
        <w:t xml:space="preserve"> Devuélvase al Ministerio d</w:t>
      </w:r>
      <w:r w:rsidR="00674B3A">
        <w:rPr>
          <w:rFonts w:ascii="Arial" w:hAnsi="Arial" w:cs="Arial"/>
          <w:b w:val="0"/>
        </w:rPr>
        <w:t>e Transporte y Obras Públicas.</w:t>
      </w:r>
    </w:p>
    <w:p w:rsidR="00674B3A" w:rsidRDefault="00674B3A" w:rsidP="00674B3A">
      <w:pPr>
        <w:spacing w:line="360" w:lineRule="auto"/>
        <w:jc w:val="both"/>
        <w:rPr>
          <w:rFonts w:ascii="Arial" w:hAnsi="Arial"/>
          <w:b w:val="0"/>
          <w:spacing w:val="-3"/>
        </w:rPr>
      </w:pPr>
    </w:p>
    <w:p w:rsidR="00674B3A" w:rsidRPr="00674B3A" w:rsidRDefault="00674B3A" w:rsidP="00674B3A">
      <w:pPr>
        <w:spacing w:line="360" w:lineRule="auto"/>
        <w:jc w:val="both"/>
        <w:rPr>
          <w:rFonts w:ascii="Arial" w:hAnsi="Arial"/>
          <w:b w:val="0"/>
          <w:spacing w:val="-3"/>
        </w:rPr>
      </w:pPr>
      <w:proofErr w:type="spellStart"/>
      <w:proofErr w:type="gramStart"/>
      <w:r>
        <w:rPr>
          <w:rFonts w:ascii="Arial" w:hAnsi="Arial"/>
          <w:b w:val="0"/>
          <w:spacing w:val="-3"/>
        </w:rPr>
        <w:t>ag</w:t>
      </w:r>
      <w:proofErr w:type="spellEnd"/>
      <w:proofErr w:type="gramEnd"/>
    </w:p>
    <w:sectPr w:rsidR="00674B3A" w:rsidRPr="00674B3A" w:rsidSect="006C1708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36" w:rsidRDefault="00CB1E36" w:rsidP="004B75AF">
      <w:r>
        <w:separator/>
      </w:r>
    </w:p>
  </w:endnote>
  <w:endnote w:type="continuationSeparator" w:id="0">
    <w:p w:rsidR="00CB1E36" w:rsidRDefault="00CB1E36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21156"/>
      <w:docPartObj>
        <w:docPartGallery w:val="Page Numbers (Bottom of Page)"/>
        <w:docPartUnique/>
      </w:docPartObj>
    </w:sdtPr>
    <w:sdtEndPr/>
    <w:sdtContent>
      <w:p w:rsidR="00DA203A" w:rsidRDefault="00DA203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708">
          <w:rPr>
            <w:noProof/>
          </w:rPr>
          <w:t>6</w:t>
        </w:r>
        <w:r>
          <w:fldChar w:fldCharType="end"/>
        </w:r>
      </w:p>
    </w:sdtContent>
  </w:sdt>
  <w:p w:rsidR="00DA203A" w:rsidRDefault="00DA203A" w:rsidP="007B1B2D">
    <w:pPr>
      <w:pStyle w:val="Piedepgina"/>
      <w:tabs>
        <w:tab w:val="clear" w:pos="4252"/>
        <w:tab w:val="clear" w:pos="8504"/>
        <w:tab w:val="left" w:pos="50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36" w:rsidRDefault="00CB1E36" w:rsidP="004B75AF">
      <w:r>
        <w:separator/>
      </w:r>
    </w:p>
  </w:footnote>
  <w:footnote w:type="continuationSeparator" w:id="0">
    <w:p w:rsidR="00CB1E36" w:rsidRDefault="00CB1E36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321BD9"/>
    <w:multiLevelType w:val="hybridMultilevel"/>
    <w:tmpl w:val="4FBA074C"/>
    <w:lvl w:ilvl="0" w:tplc="530EC32E">
      <w:start w:val="1"/>
      <w:numFmt w:val="decimal"/>
      <w:lvlText w:val="%1)"/>
      <w:lvlJc w:val="left"/>
      <w:pPr>
        <w:ind w:left="1788" w:hanging="10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9E3404C"/>
    <w:multiLevelType w:val="hybridMultilevel"/>
    <w:tmpl w:val="C8004F74"/>
    <w:lvl w:ilvl="0" w:tplc="530EC32E">
      <w:start w:val="1"/>
      <w:numFmt w:val="decimal"/>
      <w:lvlText w:val="%1)"/>
      <w:lvlJc w:val="left"/>
      <w:pPr>
        <w:ind w:left="1788" w:hanging="10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16CBD"/>
    <w:rsid w:val="00031A04"/>
    <w:rsid w:val="000415A9"/>
    <w:rsid w:val="00044079"/>
    <w:rsid w:val="00060D8E"/>
    <w:rsid w:val="00063BE9"/>
    <w:rsid w:val="00087BF7"/>
    <w:rsid w:val="000A16C3"/>
    <w:rsid w:val="000A7150"/>
    <w:rsid w:val="000B086A"/>
    <w:rsid w:val="000C2B89"/>
    <w:rsid w:val="000E55B7"/>
    <w:rsid w:val="000F0A80"/>
    <w:rsid w:val="001036C4"/>
    <w:rsid w:val="00120B8F"/>
    <w:rsid w:val="00142088"/>
    <w:rsid w:val="00152959"/>
    <w:rsid w:val="00165F3E"/>
    <w:rsid w:val="00173BC8"/>
    <w:rsid w:val="00175C0A"/>
    <w:rsid w:val="001A2560"/>
    <w:rsid w:val="001B2E6D"/>
    <w:rsid w:val="001C125E"/>
    <w:rsid w:val="001D3AAB"/>
    <w:rsid w:val="001D62F2"/>
    <w:rsid w:val="00205660"/>
    <w:rsid w:val="00213111"/>
    <w:rsid w:val="00262C20"/>
    <w:rsid w:val="00264554"/>
    <w:rsid w:val="002719BA"/>
    <w:rsid w:val="00274C20"/>
    <w:rsid w:val="0027593C"/>
    <w:rsid w:val="00284540"/>
    <w:rsid w:val="00294051"/>
    <w:rsid w:val="002A6EF5"/>
    <w:rsid w:val="002C07D6"/>
    <w:rsid w:val="002C2EBC"/>
    <w:rsid w:val="002D0BBF"/>
    <w:rsid w:val="002D11F3"/>
    <w:rsid w:val="002E5D82"/>
    <w:rsid w:val="002F14DA"/>
    <w:rsid w:val="002F3743"/>
    <w:rsid w:val="002F5539"/>
    <w:rsid w:val="00303DE5"/>
    <w:rsid w:val="00314CDD"/>
    <w:rsid w:val="00332B3A"/>
    <w:rsid w:val="00334232"/>
    <w:rsid w:val="00341931"/>
    <w:rsid w:val="00354BAA"/>
    <w:rsid w:val="00357733"/>
    <w:rsid w:val="003839AE"/>
    <w:rsid w:val="003B4265"/>
    <w:rsid w:val="003D173D"/>
    <w:rsid w:val="003E3F20"/>
    <w:rsid w:val="003E4FA5"/>
    <w:rsid w:val="003E5469"/>
    <w:rsid w:val="00411412"/>
    <w:rsid w:val="004169F2"/>
    <w:rsid w:val="00422015"/>
    <w:rsid w:val="00424389"/>
    <w:rsid w:val="00426792"/>
    <w:rsid w:val="00441668"/>
    <w:rsid w:val="00444C26"/>
    <w:rsid w:val="00444E43"/>
    <w:rsid w:val="00484FDF"/>
    <w:rsid w:val="004A20D1"/>
    <w:rsid w:val="004B027D"/>
    <w:rsid w:val="004B19F7"/>
    <w:rsid w:val="004B75AF"/>
    <w:rsid w:val="004C4E65"/>
    <w:rsid w:val="004D0ADE"/>
    <w:rsid w:val="004E2B45"/>
    <w:rsid w:val="005161AB"/>
    <w:rsid w:val="00530C7A"/>
    <w:rsid w:val="00532F3F"/>
    <w:rsid w:val="0055525A"/>
    <w:rsid w:val="005628FB"/>
    <w:rsid w:val="00575B1C"/>
    <w:rsid w:val="00590E39"/>
    <w:rsid w:val="005C7D6D"/>
    <w:rsid w:val="005D44DB"/>
    <w:rsid w:val="005E2D8C"/>
    <w:rsid w:val="005F2B9D"/>
    <w:rsid w:val="006035EC"/>
    <w:rsid w:val="006044E3"/>
    <w:rsid w:val="00616995"/>
    <w:rsid w:val="00620994"/>
    <w:rsid w:val="00621550"/>
    <w:rsid w:val="0062506D"/>
    <w:rsid w:val="00631E8D"/>
    <w:rsid w:val="006341FD"/>
    <w:rsid w:val="00665DA9"/>
    <w:rsid w:val="00674B3A"/>
    <w:rsid w:val="00677348"/>
    <w:rsid w:val="006A0E39"/>
    <w:rsid w:val="006B3043"/>
    <w:rsid w:val="006C0EE5"/>
    <w:rsid w:val="006C1708"/>
    <w:rsid w:val="006D1842"/>
    <w:rsid w:val="0070513B"/>
    <w:rsid w:val="00717BA7"/>
    <w:rsid w:val="00730E3A"/>
    <w:rsid w:val="00741314"/>
    <w:rsid w:val="00742632"/>
    <w:rsid w:val="007608CD"/>
    <w:rsid w:val="00762542"/>
    <w:rsid w:val="00766B66"/>
    <w:rsid w:val="0078620B"/>
    <w:rsid w:val="00796195"/>
    <w:rsid w:val="007B1B2D"/>
    <w:rsid w:val="007B4DB2"/>
    <w:rsid w:val="007C51F9"/>
    <w:rsid w:val="007E24A9"/>
    <w:rsid w:val="007F1520"/>
    <w:rsid w:val="007F5D69"/>
    <w:rsid w:val="007F74D4"/>
    <w:rsid w:val="00801130"/>
    <w:rsid w:val="00820B28"/>
    <w:rsid w:val="0084187E"/>
    <w:rsid w:val="00841AD4"/>
    <w:rsid w:val="00846E86"/>
    <w:rsid w:val="00853108"/>
    <w:rsid w:val="008614AE"/>
    <w:rsid w:val="00875D7F"/>
    <w:rsid w:val="00876BB4"/>
    <w:rsid w:val="008A6489"/>
    <w:rsid w:val="008A7833"/>
    <w:rsid w:val="008B4C23"/>
    <w:rsid w:val="008B5C2A"/>
    <w:rsid w:val="008C0A6D"/>
    <w:rsid w:val="008C2447"/>
    <w:rsid w:val="008C5A29"/>
    <w:rsid w:val="008E63A0"/>
    <w:rsid w:val="008F522C"/>
    <w:rsid w:val="008F5917"/>
    <w:rsid w:val="00922DD2"/>
    <w:rsid w:val="00927971"/>
    <w:rsid w:val="009279CE"/>
    <w:rsid w:val="00935176"/>
    <w:rsid w:val="009467B7"/>
    <w:rsid w:val="009470BB"/>
    <w:rsid w:val="009530B7"/>
    <w:rsid w:val="00971A7B"/>
    <w:rsid w:val="00973D29"/>
    <w:rsid w:val="0097547B"/>
    <w:rsid w:val="00993528"/>
    <w:rsid w:val="00996F43"/>
    <w:rsid w:val="009A26CD"/>
    <w:rsid w:val="009B66BB"/>
    <w:rsid w:val="009C1681"/>
    <w:rsid w:val="009C2F1A"/>
    <w:rsid w:val="009E1770"/>
    <w:rsid w:val="009F211A"/>
    <w:rsid w:val="00A00B26"/>
    <w:rsid w:val="00A15F0E"/>
    <w:rsid w:val="00A37521"/>
    <w:rsid w:val="00A7052C"/>
    <w:rsid w:val="00AC37BF"/>
    <w:rsid w:val="00AD27D2"/>
    <w:rsid w:val="00AD3EC3"/>
    <w:rsid w:val="00AE7202"/>
    <w:rsid w:val="00AF3AE4"/>
    <w:rsid w:val="00B2206E"/>
    <w:rsid w:val="00B40FD6"/>
    <w:rsid w:val="00B67838"/>
    <w:rsid w:val="00B7082A"/>
    <w:rsid w:val="00B86D20"/>
    <w:rsid w:val="00B94BF8"/>
    <w:rsid w:val="00BA67E4"/>
    <w:rsid w:val="00BC5487"/>
    <w:rsid w:val="00C32600"/>
    <w:rsid w:val="00C3264C"/>
    <w:rsid w:val="00C430F8"/>
    <w:rsid w:val="00C43D28"/>
    <w:rsid w:val="00C5521C"/>
    <w:rsid w:val="00C67B6A"/>
    <w:rsid w:val="00CA728B"/>
    <w:rsid w:val="00CB1E36"/>
    <w:rsid w:val="00CB63C0"/>
    <w:rsid w:val="00CC49F7"/>
    <w:rsid w:val="00CD0B94"/>
    <w:rsid w:val="00CF7086"/>
    <w:rsid w:val="00D0399B"/>
    <w:rsid w:val="00D237EB"/>
    <w:rsid w:val="00D27F78"/>
    <w:rsid w:val="00D42E90"/>
    <w:rsid w:val="00D455EF"/>
    <w:rsid w:val="00D72101"/>
    <w:rsid w:val="00D75E03"/>
    <w:rsid w:val="00D92DFC"/>
    <w:rsid w:val="00DA203A"/>
    <w:rsid w:val="00DC4622"/>
    <w:rsid w:val="00DC739E"/>
    <w:rsid w:val="00DD7E46"/>
    <w:rsid w:val="00DE5725"/>
    <w:rsid w:val="00DE603B"/>
    <w:rsid w:val="00DF3727"/>
    <w:rsid w:val="00E0072E"/>
    <w:rsid w:val="00E00867"/>
    <w:rsid w:val="00E012D4"/>
    <w:rsid w:val="00E21E02"/>
    <w:rsid w:val="00E227A5"/>
    <w:rsid w:val="00E22F04"/>
    <w:rsid w:val="00E36D37"/>
    <w:rsid w:val="00E40693"/>
    <w:rsid w:val="00E46EDB"/>
    <w:rsid w:val="00E53119"/>
    <w:rsid w:val="00E536EC"/>
    <w:rsid w:val="00E7213E"/>
    <w:rsid w:val="00E74C79"/>
    <w:rsid w:val="00E83C65"/>
    <w:rsid w:val="00E91FFD"/>
    <w:rsid w:val="00EB06DA"/>
    <w:rsid w:val="00EB331A"/>
    <w:rsid w:val="00ED62AE"/>
    <w:rsid w:val="00ED6443"/>
    <w:rsid w:val="00EF6B97"/>
    <w:rsid w:val="00F11AFD"/>
    <w:rsid w:val="00F12246"/>
    <w:rsid w:val="00F2018E"/>
    <w:rsid w:val="00F2123D"/>
    <w:rsid w:val="00F24B71"/>
    <w:rsid w:val="00F50ED6"/>
    <w:rsid w:val="00F80028"/>
    <w:rsid w:val="00FA1274"/>
    <w:rsid w:val="00FA127F"/>
    <w:rsid w:val="00FA5A5F"/>
    <w:rsid w:val="00FC2A5E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470BB"/>
    <w:pPr>
      <w:widowControl w:val="0"/>
      <w:suppressAutoHyphens/>
      <w:spacing w:line="360" w:lineRule="auto"/>
      <w:jc w:val="both"/>
    </w:pPr>
    <w:rPr>
      <w:rFonts w:ascii="Arial" w:hAnsi="Arial" w:cs="Arial"/>
      <w:b w:val="0"/>
      <w:snapToGrid w:val="0"/>
      <w:color w:val="auto"/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470BB"/>
    <w:rPr>
      <w:rFonts w:ascii="Arial" w:eastAsia="Times New Roman" w:hAnsi="Arial" w:cs="Arial"/>
      <w:snapToGrid w:val="0"/>
      <w:spacing w:val="-3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7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08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470BB"/>
    <w:pPr>
      <w:widowControl w:val="0"/>
      <w:suppressAutoHyphens/>
      <w:spacing w:line="360" w:lineRule="auto"/>
      <w:jc w:val="both"/>
    </w:pPr>
    <w:rPr>
      <w:rFonts w:ascii="Arial" w:hAnsi="Arial" w:cs="Arial"/>
      <w:b w:val="0"/>
      <w:snapToGrid w:val="0"/>
      <w:color w:val="auto"/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470BB"/>
    <w:rPr>
      <w:rFonts w:ascii="Arial" w:eastAsia="Times New Roman" w:hAnsi="Arial" w:cs="Arial"/>
      <w:snapToGrid w:val="0"/>
      <w:spacing w:val="-3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7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08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9D67-EA17-401B-9EE1-4A194F65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1422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18</cp:revision>
  <cp:lastPrinted>2018-08-23T15:50:00Z</cp:lastPrinted>
  <dcterms:created xsi:type="dcterms:W3CDTF">2018-08-20T18:51:00Z</dcterms:created>
  <dcterms:modified xsi:type="dcterms:W3CDTF">2018-08-23T15:50:00Z</dcterms:modified>
</cp:coreProperties>
</file>