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5F" w:rsidRPr="00A255BE" w:rsidRDefault="00A37D5F" w:rsidP="00A255B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A37D5F">
        <w:rPr>
          <w:rFonts w:ascii="Arial" w:hAnsi="Arial" w:cs="Arial"/>
          <w:b/>
          <w:sz w:val="28"/>
          <w:szCs w:val="28"/>
          <w:lang w:val="es-ES_tradnl"/>
        </w:rPr>
        <w:t>RES. 264</w:t>
      </w:r>
      <w:r>
        <w:rPr>
          <w:rFonts w:ascii="Arial" w:hAnsi="Arial" w:cs="Arial"/>
          <w:b/>
          <w:sz w:val="28"/>
          <w:szCs w:val="28"/>
          <w:lang w:val="es-ES_tradnl"/>
        </w:rPr>
        <w:t>7</w:t>
      </w:r>
      <w:r w:rsidRPr="00A37D5F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A37D5F" w:rsidRPr="00A37D5F" w:rsidRDefault="00A37D5F" w:rsidP="00A37D5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A37D5F">
        <w:rPr>
          <w:rFonts w:ascii="Arial" w:hAnsi="Arial" w:cs="Arial"/>
          <w:b/>
          <w:lang w:val="es-ES_tradnl"/>
        </w:rPr>
        <w:t>RESOLUCION ADOPTADA POR EL</w:t>
      </w:r>
    </w:p>
    <w:p w:rsidR="00A37D5F" w:rsidRPr="00A37D5F" w:rsidRDefault="00A37D5F" w:rsidP="00A37D5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A37D5F" w:rsidRPr="00A37D5F" w:rsidRDefault="00A37D5F" w:rsidP="00A37D5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A37D5F">
        <w:rPr>
          <w:rFonts w:ascii="Arial" w:hAnsi="Arial" w:cs="Arial"/>
          <w:b/>
          <w:lang w:val="es-ES_tradnl"/>
        </w:rPr>
        <w:t>TRIBUNAL DE CUENTAS</w:t>
      </w:r>
    </w:p>
    <w:p w:rsidR="00A37D5F" w:rsidRPr="00A37D5F" w:rsidRDefault="00A37D5F" w:rsidP="00A37D5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A37D5F" w:rsidRPr="00A37D5F" w:rsidRDefault="00A37D5F" w:rsidP="00A37D5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A37D5F">
        <w:rPr>
          <w:rFonts w:ascii="Arial" w:hAnsi="Arial" w:cs="Arial"/>
          <w:b/>
          <w:lang w:val="es-ES_tradnl"/>
        </w:rPr>
        <w:t xml:space="preserve">EN SESION DE FECHA 15 DE AGOSTO </w:t>
      </w:r>
      <w:r w:rsidRPr="00A37D5F">
        <w:rPr>
          <w:rFonts w:ascii="Helvetica" w:hAnsi="Helvetica"/>
          <w:b/>
          <w:lang w:val="es-ES_tradnl"/>
        </w:rPr>
        <w:t>DE 2018</w:t>
      </w:r>
    </w:p>
    <w:p w:rsidR="00A37D5F" w:rsidRPr="00A37D5F" w:rsidRDefault="00A37D5F" w:rsidP="00A37D5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A37D5F" w:rsidRPr="00A37D5F" w:rsidRDefault="00A37D5F" w:rsidP="00A37D5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A37D5F">
        <w:rPr>
          <w:rFonts w:ascii="Arial" w:hAnsi="Arial" w:cs="Arial"/>
          <w:b/>
          <w:lang w:val="en-US"/>
        </w:rPr>
        <w:t>(E. E. Nº</w:t>
      </w:r>
      <w:r w:rsidRPr="00A37D5F">
        <w:rPr>
          <w:rFonts w:ascii="Arial" w:hAnsi="Arial" w:cs="Arial"/>
          <w:b/>
          <w:bCs/>
        </w:rPr>
        <w:t>2018-17-1-0004</w:t>
      </w:r>
      <w:r>
        <w:rPr>
          <w:rFonts w:ascii="Arial" w:hAnsi="Arial" w:cs="Arial"/>
          <w:b/>
          <w:bCs/>
        </w:rPr>
        <w:t>763</w:t>
      </w:r>
      <w:r w:rsidRPr="00A37D5F">
        <w:rPr>
          <w:rFonts w:ascii="Arial" w:hAnsi="Arial" w:cs="Arial"/>
          <w:b/>
          <w:lang w:val="en-US"/>
        </w:rPr>
        <w:t xml:space="preserve">, </w:t>
      </w:r>
      <w:proofErr w:type="gramStart"/>
      <w:r w:rsidRPr="00A37D5F">
        <w:rPr>
          <w:rFonts w:ascii="Arial" w:hAnsi="Arial" w:cs="Arial"/>
          <w:b/>
          <w:lang w:val="en-US"/>
        </w:rPr>
        <w:t>Ent</w:t>
      </w:r>
      <w:proofErr w:type="gramEnd"/>
      <w:r w:rsidRPr="00A37D5F">
        <w:rPr>
          <w:rFonts w:ascii="Arial" w:hAnsi="Arial" w:cs="Arial"/>
          <w:b/>
          <w:lang w:val="en-US"/>
        </w:rPr>
        <w:t>. N° 3</w:t>
      </w:r>
      <w:r>
        <w:rPr>
          <w:rFonts w:ascii="Arial" w:hAnsi="Arial" w:cs="Arial"/>
          <w:b/>
          <w:lang w:val="en-US"/>
        </w:rPr>
        <w:t>680</w:t>
      </w:r>
      <w:r w:rsidRPr="00A37D5F">
        <w:rPr>
          <w:rFonts w:ascii="Arial" w:hAnsi="Arial" w:cs="Arial"/>
          <w:b/>
          <w:lang w:val="en-US"/>
        </w:rPr>
        <w:t>/18)</w:t>
      </w:r>
    </w:p>
    <w:p w:rsidR="0096395C" w:rsidRPr="0096395C" w:rsidRDefault="0096395C" w:rsidP="0096395C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</w:p>
    <w:p w:rsidR="0096395C" w:rsidRPr="0096395C" w:rsidRDefault="0096395C" w:rsidP="0096395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96395C"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VISTO: </w:t>
      </w:r>
      <w:r w:rsidRPr="0096395C">
        <w:rPr>
          <w:rFonts w:ascii="Arial" w:eastAsia="Times New Roman" w:hAnsi="Arial" w:cs="Arial"/>
          <w:sz w:val="24"/>
          <w:szCs w:val="24"/>
          <w:lang w:val="es-UY" w:eastAsia="es-ES"/>
        </w:rPr>
        <w:t xml:space="preserve">las actuaciones remitidas por la Administración de los Servicios de Salud del Estado (A.S.S.E) relacionadas con la Licitación Pública Nº 4/2017, cuyo objeto es el “Servicio de internación psiquiátrica para pacientes de hasta 15 años de edad, portadores de patologías psiquiátricas crónicas, </w:t>
      </w:r>
      <w:proofErr w:type="gramStart"/>
      <w:r w:rsidRPr="0096395C">
        <w:rPr>
          <w:rFonts w:ascii="Arial" w:eastAsia="Times New Roman" w:hAnsi="Arial" w:cs="Arial"/>
          <w:sz w:val="24"/>
          <w:szCs w:val="24"/>
          <w:lang w:val="es-UY" w:eastAsia="es-ES"/>
        </w:rPr>
        <w:t>descompensadas</w:t>
      </w:r>
      <w:proofErr w:type="gramEnd"/>
      <w:r w:rsidRPr="0096395C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o eventos que determinen descompensación aguda y de internación luego del alta del psiquiatra de la clínica tratante”, por el plazo de 12 meses, prorrogable automáticamente por hasta dos períodos consecutivos de 12 meses;</w:t>
      </w:r>
    </w:p>
    <w:p w:rsidR="0096395C" w:rsidRPr="0096395C" w:rsidRDefault="0096395C" w:rsidP="0096395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  <w:r w:rsidRPr="0096395C">
        <w:rPr>
          <w:rFonts w:ascii="Arial" w:eastAsia="Times New Roman" w:hAnsi="Arial" w:cs="Arial"/>
          <w:b/>
          <w:sz w:val="24"/>
          <w:szCs w:val="24"/>
          <w:lang w:val="es-UY" w:eastAsia="es-ES"/>
        </w:rPr>
        <w:t xml:space="preserve">RESULTANDO: 1) </w:t>
      </w: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que cumplidos los trámites de estilo (publicaciones e invitaciones), al Acto de Apertura realizado con fecha 26 de octubre de 2018 se presentaron las firmas </w:t>
      </w:r>
      <w:proofErr w:type="spellStart"/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>Alsara</w:t>
      </w:r>
      <w:proofErr w:type="spellEnd"/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Asociados SRL, API S.A, dejándose constancia en la misma que: a) A</w:t>
      </w:r>
      <w:proofErr w:type="spellStart"/>
      <w:r w:rsidRPr="0096395C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>lsara</w:t>
      </w:r>
      <w:proofErr w:type="spellEnd"/>
      <w:r w:rsidRPr="0096395C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 xml:space="preserve"> Asociados SRL no presenta monto total de la oferta ni depósito de Mantenimiento de Oferta y b) API S.A no presenta depósito de Mantenimiento de Oferta, otorgándoseles plazo de 48 horas para regularizar documentación y/o certificados faltantes, los que lucen adjuntas;</w:t>
      </w:r>
    </w:p>
    <w:p w:rsidR="0096395C" w:rsidRPr="0096395C" w:rsidRDefault="0096395C" w:rsidP="0096395C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val="es-UY" w:eastAsia="es-ES"/>
        </w:rPr>
      </w:pP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</w:t>
      </w: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ab/>
      </w: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ab/>
        <w:t xml:space="preserve">      </w:t>
      </w:r>
      <w:r w:rsidRPr="0096395C">
        <w:rPr>
          <w:rFonts w:ascii="Arial" w:eastAsia="Times New Roman" w:hAnsi="Arial" w:cs="Arial"/>
          <w:b/>
          <w:sz w:val="24"/>
          <w:szCs w:val="24"/>
          <w:lang w:val="es-UY" w:eastAsia="es-ES"/>
        </w:rPr>
        <w:t>2)</w:t>
      </w: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que la Comisión Asesora de Adjudicaciones, de acuerdo al criterio de evaluación establecido en el Pliego, aconseja adjudicar, el ítem 1, por mejor puntaje, </w:t>
      </w:r>
      <w:r w:rsidRPr="0096395C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a </w:t>
      </w:r>
      <w:proofErr w:type="spellStart"/>
      <w:r w:rsidRPr="0096395C">
        <w:rPr>
          <w:rFonts w:ascii="Arial" w:eastAsia="Times New Roman" w:hAnsi="Arial" w:cs="Times New Roman"/>
          <w:sz w:val="24"/>
          <w:szCs w:val="24"/>
          <w:lang w:val="es-UY" w:eastAsia="es-ES"/>
        </w:rPr>
        <w:t>Alsara</w:t>
      </w:r>
      <w:proofErr w:type="spellEnd"/>
      <w:r w:rsidRPr="0096395C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Asociados SRL por un valor hora de </w:t>
      </w:r>
      <w:r w:rsidR="00A37D5F">
        <w:rPr>
          <w:rFonts w:ascii="Arial" w:eastAsia="Times New Roman" w:hAnsi="Arial" w:cs="Times New Roman"/>
          <w:sz w:val="24"/>
          <w:szCs w:val="24"/>
          <w:lang w:val="es-UY" w:eastAsia="es-ES"/>
        </w:rPr>
        <w:t xml:space="preserve">        </w:t>
      </w:r>
      <w:r w:rsidRPr="0096395C">
        <w:rPr>
          <w:rFonts w:ascii="Arial" w:eastAsia="Times New Roman" w:hAnsi="Arial" w:cs="Times New Roman"/>
          <w:sz w:val="24"/>
          <w:szCs w:val="24"/>
          <w:lang w:val="es-UY" w:eastAsia="es-ES"/>
        </w:rPr>
        <w:t>$ 220 impuestos incluidos y declarar desierto el ítem 2, por no haberse recibido ninguna oferta;</w:t>
      </w:r>
    </w:p>
    <w:p w:rsidR="0096395C" w:rsidRPr="0096395C" w:rsidRDefault="0096395C" w:rsidP="0096395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es-UY" w:eastAsia="es-ES"/>
        </w:rPr>
      </w:pP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</w:t>
      </w: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ab/>
      </w: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ab/>
        <w:t xml:space="preserve">      </w:t>
      </w:r>
      <w:r w:rsidRPr="0096395C">
        <w:rPr>
          <w:rFonts w:ascii="Arial" w:eastAsia="Times New Roman" w:hAnsi="Arial" w:cs="Arial"/>
          <w:b/>
          <w:sz w:val="24"/>
          <w:szCs w:val="24"/>
          <w:lang w:val="es-UY" w:eastAsia="es-ES"/>
        </w:rPr>
        <w:t>3)</w:t>
      </w: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que consta Resolución Ad referéndum adoptada por el Director General del Centro Hospitalario Pereira </w:t>
      </w:r>
      <w:proofErr w:type="spellStart"/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>Rossell</w:t>
      </w:r>
      <w:proofErr w:type="spellEnd"/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con fecha 14 de junio de 2018, adjudicando la referida Licitación a la firma </w:t>
      </w:r>
      <w:proofErr w:type="spellStart"/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>Alsara</w:t>
      </w:r>
      <w:proofErr w:type="spellEnd"/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Asociados </w:t>
      </w: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lastRenderedPageBreak/>
        <w:t xml:space="preserve">SRL – KLINOS, por un período de 12 meses, a partir de la intervención del Tribunal de Cuentas prorrogable automáticamente por hasta dos períodos de igual duración, siendo el gasto estimado por el total del período de </w:t>
      </w:r>
      <w:r w:rsidR="00A37D5F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                  </w:t>
      </w: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>$ 9:636.000,00;</w:t>
      </w:r>
    </w:p>
    <w:p w:rsidR="0096395C" w:rsidRPr="0096395C" w:rsidRDefault="0096395C" w:rsidP="0096395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es-UY" w:eastAsia="es-ES"/>
        </w:rPr>
      </w:pP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</w:t>
      </w: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ab/>
      </w:r>
      <w:r w:rsidRPr="0096395C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 xml:space="preserve">                    4)</w:t>
      </w: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que se efectuó el control dispuesto por el Artículo 46 del TOCAF, del cual surge que no hay vínculo jurídico entre los representantes de las firmas oferentes y ASSE;</w:t>
      </w:r>
    </w:p>
    <w:p w:rsidR="0096395C" w:rsidRPr="0096395C" w:rsidRDefault="0096395C" w:rsidP="0096395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es-UY" w:eastAsia="es-ES"/>
        </w:rPr>
      </w:pPr>
      <w:r w:rsidRPr="0096395C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 xml:space="preserve">                               5)</w:t>
      </w: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que luce Documento de Afectación Nº 0505, de fecha 6.7.2018, inciso 29 ASSE, UE 004 Centro Hospitalario Pereira </w:t>
      </w:r>
      <w:proofErr w:type="spellStart"/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>Rossell</w:t>
      </w:r>
      <w:proofErr w:type="spellEnd"/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>, Financiamiento 12, Programa 440, Proyecto 000, Objeto del Gasto 283, Total Nominal $ 2:409.000, Documento Confirmado;</w:t>
      </w:r>
    </w:p>
    <w:p w:rsidR="00A4008C" w:rsidRPr="00A4008C" w:rsidRDefault="0096395C" w:rsidP="00A4008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es-UY" w:eastAsia="es-ES"/>
        </w:rPr>
      </w:pPr>
      <w:r w:rsidRPr="0096395C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>CONSIDERANDO:</w:t>
      </w:r>
      <w:r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</w:t>
      </w:r>
      <w:r w:rsidR="00A4008C" w:rsidRPr="00A4008C">
        <w:rPr>
          <w:rFonts w:ascii="Arial" w:eastAsia="Times New Roman" w:hAnsi="Arial" w:cs="Arial"/>
          <w:bCs/>
          <w:sz w:val="24"/>
          <w:szCs w:val="24"/>
          <w:lang w:val="es-UY" w:eastAsia="es-ES"/>
        </w:rPr>
        <w:t>que el procedimiento licitatorio se enmarca en las normas vigentes (art. 33 y siguientes del TOCAF), por lo que el gasto no merece objeciones legales;</w:t>
      </w:r>
    </w:p>
    <w:p w:rsidR="0096395C" w:rsidRPr="0096395C" w:rsidRDefault="0096395C" w:rsidP="00797CD9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</w:pPr>
      <w:r w:rsidRPr="0096395C">
        <w:rPr>
          <w:rFonts w:ascii="Arial" w:eastAsia="Times New Roman" w:hAnsi="Arial" w:cs="Arial"/>
          <w:b/>
          <w:color w:val="000000"/>
          <w:sz w:val="24"/>
          <w:szCs w:val="24"/>
          <w:lang w:val="es-UY" w:eastAsia="es-ES"/>
        </w:rPr>
        <w:t xml:space="preserve">ATENTO: </w:t>
      </w:r>
      <w:r w:rsidRPr="0096395C">
        <w:rPr>
          <w:rFonts w:ascii="Arial" w:eastAsia="Times New Roman" w:hAnsi="Arial" w:cs="Arial"/>
          <w:bCs/>
          <w:color w:val="000000"/>
          <w:sz w:val="24"/>
          <w:szCs w:val="24"/>
          <w:lang w:val="es-UY" w:eastAsia="es-ES"/>
        </w:rPr>
        <w:t>a lo precedentemente expuesto y a lo establecido en el artículo 211 literal B) de la Constitución de la República;</w:t>
      </w:r>
      <w:bookmarkStart w:id="0" w:name="_GoBack"/>
      <w:bookmarkEnd w:id="0"/>
    </w:p>
    <w:p w:rsidR="0096395C" w:rsidRPr="0096395C" w:rsidRDefault="0096395C" w:rsidP="0096395C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val="es-UY" w:eastAsia="es-ES"/>
        </w:rPr>
      </w:pPr>
      <w:r w:rsidRPr="0096395C">
        <w:rPr>
          <w:rFonts w:ascii="Arial" w:eastAsia="Times New Roman" w:hAnsi="Arial" w:cs="Arial"/>
          <w:b/>
          <w:color w:val="000000"/>
          <w:sz w:val="24"/>
          <w:szCs w:val="24"/>
          <w:lang w:val="es-UY" w:eastAsia="es-ES"/>
        </w:rPr>
        <w:t>EL TRIBUNAL ACUERDA</w:t>
      </w:r>
    </w:p>
    <w:p w:rsidR="00B7679F" w:rsidRDefault="00293F97" w:rsidP="00B7679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 w:rsidRPr="00B7679F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Com</w:t>
      </w:r>
      <w:r w:rsidR="00A4008C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étese </w:t>
      </w:r>
      <w:r w:rsidRPr="00B7679F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al Contador Delegado en la Administración de los Servicios de Salud del Estado, la intervención del gasto total de $ </w:t>
      </w:r>
      <w:r w:rsidRPr="00B7679F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9:636.000, derivado de la Licitación Pública Nº 4/2017, a favor de la firma </w:t>
      </w:r>
      <w:proofErr w:type="spellStart"/>
      <w:r w:rsidRPr="00B7679F">
        <w:rPr>
          <w:rFonts w:ascii="Arial" w:eastAsia="Times New Roman" w:hAnsi="Arial" w:cs="Arial"/>
          <w:bCs/>
          <w:sz w:val="24"/>
          <w:szCs w:val="24"/>
          <w:lang w:val="es-UY" w:eastAsia="es-ES"/>
        </w:rPr>
        <w:t>Alsara</w:t>
      </w:r>
      <w:proofErr w:type="spellEnd"/>
      <w:r w:rsidRPr="00B7679F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Asociados SRL – KLINOS, por un período de 12 meses</w:t>
      </w:r>
      <w:r w:rsidR="009223A6" w:rsidRPr="00B7679F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, </w:t>
      </w:r>
      <w:r w:rsidR="0001057D">
        <w:rPr>
          <w:rFonts w:ascii="Arial" w:eastAsia="Times New Roman" w:hAnsi="Arial" w:cs="Arial"/>
          <w:bCs/>
          <w:sz w:val="24"/>
          <w:szCs w:val="24"/>
          <w:lang w:val="es-UY" w:eastAsia="es-ES"/>
        </w:rPr>
        <w:t>así como el gasto emergente de las eventuales prórrogas</w:t>
      </w:r>
      <w:r w:rsidR="00B7679F" w:rsidRPr="0096395C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por hasta dos períodos de igual duración</w:t>
      </w:r>
      <w:r w:rsidR="00B7679F">
        <w:rPr>
          <w:rFonts w:ascii="Arial" w:eastAsia="Times New Roman" w:hAnsi="Arial" w:cs="Arial"/>
          <w:bCs/>
          <w:sz w:val="24"/>
          <w:szCs w:val="24"/>
          <w:lang w:val="es-UY" w:eastAsia="es-ES"/>
        </w:rPr>
        <w:t>,</w:t>
      </w:r>
      <w:r w:rsidR="009223A6" w:rsidRPr="00B7679F">
        <w:rPr>
          <w:rFonts w:ascii="Arial" w:eastAsia="Times New Roman" w:hAnsi="Arial" w:cs="Arial"/>
          <w:bCs/>
          <w:sz w:val="24"/>
          <w:szCs w:val="24"/>
          <w:lang w:val="es-UY" w:eastAsia="es-ES"/>
        </w:rPr>
        <w:t xml:space="preserve"> previo control de su imputación en el objeto del gast</w:t>
      </w:r>
      <w:r w:rsidR="00A4008C">
        <w:rPr>
          <w:rFonts w:ascii="Arial" w:eastAsia="Times New Roman" w:hAnsi="Arial" w:cs="Arial"/>
          <w:bCs/>
          <w:sz w:val="24"/>
          <w:szCs w:val="24"/>
          <w:lang w:val="es-UY" w:eastAsia="es-ES"/>
        </w:rPr>
        <w:t>o con disponibilidad suficiente,</w:t>
      </w:r>
      <w:r w:rsidR="00B7679F" w:rsidRPr="00B7679F">
        <w:rPr>
          <w:rFonts w:ascii="Arial" w:eastAsia="Times New Roman" w:hAnsi="Arial" w:cs="Arial"/>
          <w:color w:val="000000"/>
          <w:sz w:val="24"/>
          <w:szCs w:val="20"/>
          <w:lang w:val="es-ES_tradnl" w:eastAsia="es-ES"/>
        </w:rPr>
        <w:t xml:space="preserve"> así como el </w:t>
      </w:r>
      <w:r w:rsidR="00B7679F" w:rsidRPr="00B7679F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cumplimiento de disposicio</w:t>
      </w:r>
      <w:r w:rsidR="00B7679F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nes sobre deudores alimentarios;</w:t>
      </w:r>
    </w:p>
    <w:p w:rsidR="00B7679F" w:rsidRPr="00B7679F" w:rsidRDefault="00B7679F" w:rsidP="00B7679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 w:rsidRPr="00B7679F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Comunicar al Contador Delegado</w:t>
      </w:r>
      <w:r w:rsidR="00095283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;</w:t>
      </w:r>
    </w:p>
    <w:p w:rsidR="00B7679F" w:rsidRPr="00B7679F" w:rsidRDefault="00B7679F" w:rsidP="00B7679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</w:pPr>
      <w:r w:rsidRPr="00B7679F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>Devolver las actuaciones</w:t>
      </w:r>
      <w:r w:rsidR="00095283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a la Administración de los</w:t>
      </w:r>
      <w:r w:rsidR="00A37D5F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Servicios de Salud del Estado.</w:t>
      </w:r>
    </w:p>
    <w:p w:rsidR="00B7679F" w:rsidRPr="00A37D5F" w:rsidRDefault="00A37D5F" w:rsidP="00B7679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ES"/>
        </w:rPr>
        <w:t>CLC</w:t>
      </w:r>
    </w:p>
    <w:p w:rsidR="00B7679F" w:rsidRPr="00B7679F" w:rsidRDefault="00B7679F" w:rsidP="00A37D5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_tradnl" w:eastAsia="es-ES"/>
        </w:rPr>
      </w:pPr>
    </w:p>
    <w:sectPr w:rsidR="00B7679F" w:rsidRPr="00B7679F" w:rsidSect="00A37D5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7F5E9E8C"/>
    <w:lvl w:ilvl="0" w:tplc="FE18AD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5C"/>
    <w:rsid w:val="0001057D"/>
    <w:rsid w:val="00095283"/>
    <w:rsid w:val="00293F97"/>
    <w:rsid w:val="00582991"/>
    <w:rsid w:val="00797CD9"/>
    <w:rsid w:val="0080531B"/>
    <w:rsid w:val="009223A6"/>
    <w:rsid w:val="0096395C"/>
    <w:rsid w:val="00A255BE"/>
    <w:rsid w:val="00A37D5F"/>
    <w:rsid w:val="00A4008C"/>
    <w:rsid w:val="00B7679F"/>
    <w:rsid w:val="00B94E74"/>
    <w:rsid w:val="00F4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2018-08-20T15:44:00Z</cp:lastPrinted>
  <dcterms:created xsi:type="dcterms:W3CDTF">2018-08-20T15:40:00Z</dcterms:created>
  <dcterms:modified xsi:type="dcterms:W3CDTF">2018-08-20T15:44:00Z</dcterms:modified>
</cp:coreProperties>
</file>