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BD" w:rsidRPr="00786EEB" w:rsidRDefault="00ED4EB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2556/18</w:t>
      </w:r>
    </w:p>
    <w:p w:rsidR="00ED4EBD" w:rsidRDefault="00ED4EB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D4EBD" w:rsidRPr="00762B34" w:rsidRDefault="00ED4EB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ED4EBD" w:rsidRPr="00762B34" w:rsidRDefault="00ED4EB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D4EBD" w:rsidRPr="00762B34" w:rsidRDefault="00ED4EB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ED4EBD" w:rsidRPr="00762B34" w:rsidRDefault="00ED4EB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D4EBD" w:rsidRPr="00762B34" w:rsidRDefault="00ED4EB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8 DE AGOSTO </w:t>
      </w:r>
      <w:r>
        <w:rPr>
          <w:rFonts w:ascii="Helvetica" w:hAnsi="Helvetica"/>
          <w:b/>
          <w:lang w:val="es-ES_tradnl"/>
        </w:rPr>
        <w:t>DE 2018</w:t>
      </w:r>
    </w:p>
    <w:p w:rsidR="00ED4EBD" w:rsidRPr="00762B34" w:rsidRDefault="00ED4EB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D4EBD" w:rsidRPr="00762B34" w:rsidRDefault="00ED4EB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>(E. E. Nº</w:t>
      </w:r>
      <w:r>
        <w:rPr>
          <w:rFonts w:ascii="Arial" w:hAnsi="Arial" w:cs="Arial"/>
          <w:b/>
          <w:lang w:val="en-US"/>
        </w:rPr>
        <w:t xml:space="preserve"> 2018-17-1-0005003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3809/18</w:t>
      </w:r>
      <w:r w:rsidRPr="00762B34">
        <w:rPr>
          <w:rFonts w:ascii="Arial" w:hAnsi="Arial" w:cs="Arial"/>
          <w:b/>
          <w:lang w:val="en-US"/>
        </w:rPr>
        <w:t>)</w:t>
      </w:r>
    </w:p>
    <w:p w:rsidR="00ED4EBD" w:rsidRDefault="00ED4EB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ED4EBD" w:rsidRDefault="00ED4EBD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5858A0" w:rsidRDefault="005858A0" w:rsidP="00ED4EB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</w:rPr>
        <w:t xml:space="preserve">: estas actuaciones remitidas por la Agencia Nacional de Vivienda (ANV), relativas a la contratación en régimen de arrendamientos de servicios  del  Lic. </w:t>
      </w: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Economía Miguel Antonio </w:t>
      </w:r>
      <w:proofErr w:type="spellStart"/>
      <w:r>
        <w:rPr>
          <w:rFonts w:ascii="Arial" w:hAnsi="Arial" w:cs="Arial"/>
        </w:rPr>
        <w:t>Marcellaro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Sellera</w:t>
      </w:r>
      <w:proofErr w:type="spellEnd"/>
      <w:r>
        <w:rPr>
          <w:rFonts w:ascii="Arial" w:hAnsi="Arial" w:cs="Arial"/>
        </w:rPr>
        <w:t>;</w:t>
      </w:r>
    </w:p>
    <w:p w:rsidR="0015744F" w:rsidRDefault="005858A0" w:rsidP="0015744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15744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por</w:t>
      </w:r>
      <w:r>
        <w:rPr>
          <w:rFonts w:ascii="Arial" w:hAnsi="Arial" w:cs="Arial"/>
          <w:b/>
          <w:bCs/>
        </w:rPr>
        <w:t xml:space="preserve"> </w:t>
      </w:r>
      <w:r w:rsidR="0015744F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Resolución </w:t>
      </w:r>
      <w:r w:rsidR="0015744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del </w:t>
      </w:r>
      <w:r w:rsidR="0015744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Directorio </w:t>
      </w:r>
      <w:r w:rsidR="0015744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de </w:t>
      </w:r>
      <w:r w:rsidR="0015744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la </w:t>
      </w:r>
      <w:r w:rsidR="0015744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ANV </w:t>
      </w:r>
    </w:p>
    <w:p w:rsidR="00342564" w:rsidRDefault="005858A0" w:rsidP="001574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Nº 0428/12 (Acta Nº 268) del 04/10/12, se  dispuso la contratación en régimen de arrendamiento de servicios personales al Lic. en Economía Miguel Antonio </w:t>
      </w:r>
      <w:proofErr w:type="spellStart"/>
      <w:r>
        <w:rPr>
          <w:rFonts w:ascii="Arial" w:hAnsi="Arial" w:cs="Arial"/>
        </w:rPr>
        <w:t>Marcellaro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Sellera</w:t>
      </w:r>
      <w:proofErr w:type="spellEnd"/>
      <w:r>
        <w:rPr>
          <w:rFonts w:ascii="Arial" w:hAnsi="Arial" w:cs="Arial"/>
        </w:rPr>
        <w:t>, por un monto de $ 55.000 mensuales más IVA, por el plazo de doce meses a partir de la suscripción del contrato, con una carga horaria  de seis horas y media diarias de lunes a viernes</w:t>
      </w:r>
      <w:r w:rsidR="00342564">
        <w:rPr>
          <w:rFonts w:ascii="Arial" w:hAnsi="Arial" w:cs="Arial"/>
        </w:rPr>
        <w:t>,</w:t>
      </w:r>
      <w:r w:rsidR="00342564" w:rsidRPr="00342564">
        <w:rPr>
          <w:rFonts w:ascii="Arial" w:hAnsi="Arial" w:cs="Arial"/>
        </w:rPr>
        <w:t xml:space="preserve"> </w:t>
      </w:r>
      <w:r w:rsidR="00342564">
        <w:rPr>
          <w:rFonts w:ascii="Arial" w:hAnsi="Arial" w:cs="Arial"/>
        </w:rPr>
        <w:t>con el objeto de brindar asesoramiento al Directorio, a la Gerencia General y demás sectores institucionales que sea menester, vinculadas a la temática de la vivienda y a la gestión de carteras sociales de crédito y demás que se desprendan de los términos de referencia;</w:t>
      </w:r>
    </w:p>
    <w:p w:rsidR="005858A0" w:rsidRDefault="005858A0" w:rsidP="0015744F">
      <w:pPr>
        <w:spacing w:line="360" w:lineRule="auto"/>
        <w:ind w:firstLine="2552"/>
        <w:jc w:val="both"/>
        <w:rPr>
          <w:rFonts w:ascii="Arial" w:hAnsi="Arial" w:cs="Arial"/>
        </w:rPr>
      </w:pPr>
      <w:r w:rsidRPr="00021E11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tras sucesivas renovaciones del contrato referido, en esta oportunidad se remite una nueva renovación dispuesta por Resolución del Directorio de la ANV Nº 1</w:t>
      </w:r>
      <w:r w:rsidR="00342564">
        <w:rPr>
          <w:rFonts w:ascii="Arial" w:hAnsi="Arial" w:cs="Arial"/>
        </w:rPr>
        <w:t>57</w:t>
      </w:r>
      <w:r>
        <w:rPr>
          <w:rFonts w:ascii="Arial" w:hAnsi="Arial" w:cs="Arial"/>
        </w:rPr>
        <w:t>/18 (Acta Nº 5</w:t>
      </w:r>
      <w:r w:rsidR="00342564">
        <w:rPr>
          <w:rFonts w:ascii="Arial" w:hAnsi="Arial" w:cs="Arial"/>
        </w:rPr>
        <w:t>43</w:t>
      </w:r>
      <w:r>
        <w:rPr>
          <w:rFonts w:ascii="Arial" w:hAnsi="Arial" w:cs="Arial"/>
        </w:rPr>
        <w:t>) del 2</w:t>
      </w:r>
      <w:r w:rsidR="00342564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34256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/18  a partir del </w:t>
      </w:r>
      <w:r w:rsidR="00342564">
        <w:rPr>
          <w:rFonts w:ascii="Arial" w:hAnsi="Arial" w:cs="Arial"/>
        </w:rPr>
        <w:t>18</w:t>
      </w:r>
      <w:r>
        <w:rPr>
          <w:rFonts w:ascii="Arial" w:hAnsi="Arial" w:cs="Arial"/>
        </w:rPr>
        <w:t>/</w:t>
      </w:r>
      <w:r w:rsidR="0034256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/18, por  el plazo de </w:t>
      </w:r>
      <w:r w:rsidR="00342564">
        <w:rPr>
          <w:rFonts w:ascii="Arial" w:hAnsi="Arial" w:cs="Arial"/>
        </w:rPr>
        <w:t>un año</w:t>
      </w:r>
      <w:r>
        <w:rPr>
          <w:rFonts w:ascii="Arial" w:hAnsi="Arial" w:cs="Arial"/>
        </w:rPr>
        <w:t xml:space="preserve">, </w:t>
      </w:r>
      <w:r w:rsidR="00342564">
        <w:rPr>
          <w:rFonts w:ascii="Arial" w:hAnsi="Arial" w:cs="Arial"/>
        </w:rPr>
        <w:t>con una carga horaria de 30  horas semanales y por un suma de $ 75.785 mensuales más IVA</w:t>
      </w:r>
      <w:r>
        <w:rPr>
          <w:rFonts w:ascii="Arial" w:hAnsi="Arial" w:cs="Arial"/>
        </w:rPr>
        <w:t xml:space="preserve">, la cual se reajustará  </w:t>
      </w:r>
      <w:r w:rsidR="00342564">
        <w:rPr>
          <w:rFonts w:ascii="Arial" w:hAnsi="Arial" w:cs="Arial"/>
        </w:rPr>
        <w:t xml:space="preserve">conforme al aumento dispuesto para </w:t>
      </w:r>
      <w:r>
        <w:rPr>
          <w:rFonts w:ascii="Arial" w:hAnsi="Arial" w:cs="Arial"/>
        </w:rPr>
        <w:t xml:space="preserve"> los funcionarios de los </w:t>
      </w:r>
      <w:r w:rsidR="00342564">
        <w:rPr>
          <w:rFonts w:ascii="Arial" w:hAnsi="Arial" w:cs="Arial"/>
        </w:rPr>
        <w:t xml:space="preserve">Entes Autónomos y </w:t>
      </w:r>
      <w:r>
        <w:rPr>
          <w:rFonts w:ascii="Arial" w:hAnsi="Arial" w:cs="Arial"/>
        </w:rPr>
        <w:t xml:space="preserve">Servicios Descentralizados;     </w:t>
      </w:r>
    </w:p>
    <w:p w:rsidR="005858A0" w:rsidRDefault="005858A0" w:rsidP="005858A0">
      <w:pPr>
        <w:spacing w:line="360" w:lineRule="auto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  <w:bCs/>
        </w:rPr>
        <w:t>CONSIDERANDO: 1)</w:t>
      </w:r>
      <w:r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 xml:space="preserve">que la Ordenanza del Tribunal de Cuentas N° 64, de 2 de marzo de 1988, preceptúa en su </w:t>
      </w:r>
      <w:r w:rsidR="0015744F">
        <w:rPr>
          <w:rFonts w:ascii="Arial" w:hAnsi="Arial" w:cs="Arial"/>
          <w:bCs/>
          <w:lang w:val="es-MX"/>
        </w:rPr>
        <w:t>A</w:t>
      </w:r>
      <w:r>
        <w:rPr>
          <w:rFonts w:ascii="Arial" w:hAnsi="Arial" w:cs="Arial"/>
          <w:bCs/>
          <w:lang w:val="es-MX"/>
        </w:rPr>
        <w:t>rtículo 16 que los Contadores Delegados intervendrán preventivamente todos los gastos que no superen el monto establecido para proceder a la contratación por la vía de la licitación pública;</w:t>
      </w:r>
    </w:p>
    <w:p w:rsidR="005858A0" w:rsidRDefault="005858A0" w:rsidP="005858A0">
      <w:pPr>
        <w:spacing w:line="360" w:lineRule="auto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                             </w:t>
      </w:r>
      <w:r w:rsidR="00CF0A5A">
        <w:rPr>
          <w:rFonts w:ascii="Arial" w:hAnsi="Arial" w:cs="Arial"/>
          <w:bCs/>
          <w:lang w:val="es-MX"/>
        </w:rPr>
        <w:t xml:space="preserve">          </w:t>
      </w:r>
      <w:r>
        <w:rPr>
          <w:rFonts w:ascii="Arial" w:hAnsi="Arial" w:cs="Arial"/>
          <w:b/>
          <w:lang w:val="es-MX"/>
        </w:rPr>
        <w:t xml:space="preserve">2) </w:t>
      </w:r>
      <w:r>
        <w:rPr>
          <w:rFonts w:ascii="Arial" w:hAnsi="Arial" w:cs="Arial"/>
          <w:bCs/>
          <w:lang w:val="es-MX"/>
        </w:rPr>
        <w:t xml:space="preserve">que la Ordenanza del Tribunal de Cuentas N° 72, del 23 de mayo de 1996, en la redacción dada por Resolución adoptada por este Tribunal en </w:t>
      </w:r>
      <w:r w:rsidR="00CF0A5A">
        <w:rPr>
          <w:rFonts w:ascii="Arial" w:hAnsi="Arial" w:cs="Arial"/>
          <w:bCs/>
          <w:lang w:val="es-MX"/>
        </w:rPr>
        <w:t>S</w:t>
      </w:r>
      <w:r>
        <w:rPr>
          <w:rFonts w:ascii="Arial" w:hAnsi="Arial" w:cs="Arial"/>
          <w:bCs/>
          <w:lang w:val="es-MX"/>
        </w:rPr>
        <w:t>esión de fecha 9 de febrero de 2011, en su artículo 5°, excluye de la intervención a cargo de los Auditores de este Tribunal y de los Contadores Delegados, únicamente las contrataciones de profesionales o técnicos en régimen de arrendamiento de obra (artículo 47 de la Ley Nº 18.719 de 27/12/10), cuando el monto anual del contrato exceda el triple del límite de la contratación directa;</w:t>
      </w:r>
    </w:p>
    <w:p w:rsidR="005858A0" w:rsidRDefault="005858A0" w:rsidP="005858A0">
      <w:pPr>
        <w:spacing w:line="360" w:lineRule="auto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                             </w:t>
      </w:r>
      <w:r w:rsidR="00CF0A5A">
        <w:rPr>
          <w:rFonts w:ascii="Arial" w:hAnsi="Arial" w:cs="Arial"/>
          <w:bCs/>
          <w:lang w:val="es-MX"/>
        </w:rPr>
        <w:t xml:space="preserve">          </w:t>
      </w:r>
      <w:r>
        <w:rPr>
          <w:rFonts w:ascii="Arial" w:hAnsi="Arial" w:cs="Arial"/>
          <w:b/>
          <w:lang w:val="es-MX"/>
        </w:rPr>
        <w:t xml:space="preserve">3) </w:t>
      </w:r>
      <w:r>
        <w:rPr>
          <w:rFonts w:ascii="Arial" w:hAnsi="Arial" w:cs="Arial"/>
          <w:lang w:val="es-MX"/>
        </w:rPr>
        <w:t>que consistiendo la contratación remitida en un arrendamiento de servicios cuyo</w:t>
      </w:r>
      <w:r>
        <w:rPr>
          <w:rFonts w:ascii="Arial" w:hAnsi="Arial" w:cs="Arial"/>
          <w:bCs/>
          <w:lang w:val="es-MX"/>
        </w:rPr>
        <w:t xml:space="preserve"> monto no supera el establecido para proceder a la contratación por la vía de la licitación pública,</w:t>
      </w:r>
      <w:r>
        <w:rPr>
          <w:rFonts w:ascii="Arial" w:hAnsi="Arial" w:cs="Arial"/>
          <w:lang w:val="es-MX"/>
        </w:rPr>
        <w:t xml:space="preserve"> corresponde que la </w:t>
      </w:r>
      <w:proofErr w:type="gramStart"/>
      <w:r>
        <w:rPr>
          <w:rFonts w:ascii="Arial" w:hAnsi="Arial" w:cs="Arial"/>
          <w:lang w:val="es-MX"/>
        </w:rPr>
        <w:t>intervención</w:t>
      </w:r>
      <w:proofErr w:type="gramEnd"/>
      <w:r>
        <w:rPr>
          <w:rFonts w:ascii="Arial" w:hAnsi="Arial" w:cs="Arial"/>
          <w:lang w:val="es-MX"/>
        </w:rPr>
        <w:t xml:space="preserve"> la realice el Contador Delegado, conforme con lo dispuesto por </w:t>
      </w:r>
      <w:r>
        <w:rPr>
          <w:rFonts w:ascii="Arial" w:hAnsi="Arial" w:cs="Arial"/>
          <w:bCs/>
          <w:lang w:val="es-MX"/>
        </w:rPr>
        <w:t>el artículo 16 de la Ordenanza N° 64 citada;</w:t>
      </w:r>
    </w:p>
    <w:p w:rsidR="005858A0" w:rsidRDefault="005858A0" w:rsidP="005858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                    </w:t>
      </w:r>
      <w:r w:rsidR="00CF0A5A"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  <w:lang w:val="es-MX"/>
        </w:rPr>
        <w:t xml:space="preserve">4) </w:t>
      </w:r>
      <w:r>
        <w:rPr>
          <w:rFonts w:ascii="Arial" w:hAnsi="Arial" w:cs="Arial"/>
          <w:bCs/>
          <w:lang w:val="es-MX"/>
        </w:rPr>
        <w:t>que, sin perjuicio de lo expresado, aquellos contratos que por su monto o naturaleza la intervención no le corresponde a este Tribunal, podrán ser remitidos en consulta a su consideración por los Contadores Delegados, cuando éstos lo estimen pertinente, a efectos de que se les impartan la</w:t>
      </w:r>
      <w:r w:rsidR="00CF0A5A">
        <w:rPr>
          <w:rFonts w:ascii="Arial" w:hAnsi="Arial" w:cs="Arial"/>
          <w:bCs/>
          <w:lang w:val="es-MX"/>
        </w:rPr>
        <w:t>s directivas que correspondan (A</w:t>
      </w:r>
      <w:r>
        <w:rPr>
          <w:rFonts w:ascii="Arial" w:hAnsi="Arial" w:cs="Arial"/>
          <w:bCs/>
          <w:lang w:val="es-MX"/>
        </w:rPr>
        <w:t xml:space="preserve">rtículo 12 de la Ordenanza Nº 64); </w:t>
      </w:r>
      <w:r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                     </w:t>
      </w:r>
    </w:p>
    <w:p w:rsidR="005858A0" w:rsidRDefault="005858A0" w:rsidP="00CF0A5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ATENTO </w:t>
      </w:r>
      <w:r>
        <w:rPr>
          <w:rFonts w:ascii="Arial" w:hAnsi="Arial" w:cs="Arial"/>
          <w:lang w:val="es-MX"/>
        </w:rPr>
        <w:t xml:space="preserve">a lo precedentemente expuesto y a lo dispuesto por el </w:t>
      </w:r>
      <w:r w:rsidR="00CF0A5A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 xml:space="preserve">iteral B) del </w:t>
      </w:r>
      <w:r w:rsidR="00CF0A5A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rtículo 211 de la Constitución de la República y las Ordenanza N° 64 y Nº 72 de este Tribunal</w:t>
      </w:r>
      <w:r>
        <w:rPr>
          <w:rFonts w:ascii="Arial" w:hAnsi="Arial" w:cs="Arial"/>
        </w:rPr>
        <w:t>;</w:t>
      </w:r>
    </w:p>
    <w:p w:rsidR="005858A0" w:rsidRDefault="005858A0" w:rsidP="005858A0">
      <w:pPr>
        <w:pStyle w:val="Ttulo2"/>
        <w:jc w:val="center"/>
        <w:rPr>
          <w:rFonts w:cs="Arial"/>
        </w:rPr>
      </w:pPr>
      <w:r>
        <w:rPr>
          <w:rFonts w:cs="Arial"/>
        </w:rPr>
        <w:lastRenderedPageBreak/>
        <w:t>EL TRIBUNAL ACUERDA</w:t>
      </w:r>
      <w:bookmarkStart w:id="0" w:name="_GoBack"/>
      <w:bookmarkEnd w:id="0"/>
    </w:p>
    <w:p w:rsidR="005858A0" w:rsidRDefault="005858A0" w:rsidP="005858A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Devolver los antecedentes a la Administración actuante a los efectos de que el Contador Delegado controle la legalidad del gasto;</w:t>
      </w:r>
      <w:r w:rsidR="00CF0A5A">
        <w:rPr>
          <w:rFonts w:ascii="Arial" w:hAnsi="Arial" w:cs="Arial"/>
          <w:lang w:val="es-MX"/>
        </w:rPr>
        <w:t xml:space="preserve"> y</w:t>
      </w:r>
    </w:p>
    <w:p w:rsidR="005858A0" w:rsidRDefault="005858A0" w:rsidP="005858A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Comunicar al Contador Delegado.</w:t>
      </w:r>
    </w:p>
    <w:p w:rsidR="005858A0" w:rsidRDefault="005858A0" w:rsidP="005858A0">
      <w:pPr>
        <w:spacing w:line="360" w:lineRule="auto"/>
        <w:jc w:val="both"/>
        <w:rPr>
          <w:rFonts w:ascii="Arial" w:hAnsi="Arial" w:cs="Arial"/>
          <w:lang w:val="es-MX"/>
        </w:rPr>
      </w:pPr>
    </w:p>
    <w:p w:rsidR="005858A0" w:rsidRDefault="005858A0" w:rsidP="005858A0">
      <w:pPr>
        <w:spacing w:line="360" w:lineRule="auto"/>
        <w:jc w:val="right"/>
        <w:rPr>
          <w:rFonts w:ascii="Arial" w:hAnsi="Arial" w:cs="Arial"/>
          <w:lang w:val="es-MX"/>
        </w:rPr>
      </w:pPr>
    </w:p>
    <w:p w:rsidR="005858A0" w:rsidRDefault="005858A0" w:rsidP="005858A0">
      <w:pPr>
        <w:spacing w:line="360" w:lineRule="auto"/>
        <w:jc w:val="right"/>
        <w:rPr>
          <w:rFonts w:ascii="Arial" w:hAnsi="Arial" w:cs="Arial"/>
          <w:lang w:val="es-MX"/>
        </w:rPr>
      </w:pPr>
    </w:p>
    <w:p w:rsidR="005858A0" w:rsidRDefault="005858A0" w:rsidP="005858A0">
      <w:pPr>
        <w:spacing w:line="360" w:lineRule="auto"/>
        <w:jc w:val="right"/>
        <w:rPr>
          <w:rFonts w:ascii="Arial" w:hAnsi="Arial" w:cs="Arial"/>
          <w:lang w:val="es-MX"/>
        </w:rPr>
      </w:pPr>
    </w:p>
    <w:p w:rsidR="005858A0" w:rsidRPr="00CF0A5A" w:rsidRDefault="00CF0A5A" w:rsidP="005858A0">
      <w:pPr>
        <w:rPr>
          <w:rFonts w:ascii="Arial" w:hAnsi="Arial" w:cs="Arial"/>
        </w:rPr>
      </w:pPr>
      <w:proofErr w:type="spellStart"/>
      <w:proofErr w:type="gramStart"/>
      <w:r w:rsidRPr="00CF0A5A">
        <w:rPr>
          <w:rFonts w:ascii="Arial" w:hAnsi="Arial" w:cs="Arial"/>
        </w:rPr>
        <w:t>cr</w:t>
      </w:r>
      <w:proofErr w:type="spellEnd"/>
      <w:proofErr w:type="gramEnd"/>
    </w:p>
    <w:p w:rsidR="005858A0" w:rsidRPr="00C374DF" w:rsidRDefault="005858A0" w:rsidP="005858A0">
      <w:pPr>
        <w:rPr>
          <w:sz w:val="18"/>
          <w:szCs w:val="18"/>
        </w:rPr>
      </w:pPr>
    </w:p>
    <w:sectPr w:rsidR="005858A0" w:rsidRPr="00C374DF" w:rsidSect="00AD6C56">
      <w:pgSz w:w="11906" w:h="16838" w:code="9"/>
      <w:pgMar w:top="3402" w:right="1701" w:bottom="1418" w:left="1701" w:header="720" w:footer="720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3611"/>
    <w:multiLevelType w:val="singleLevel"/>
    <w:tmpl w:val="94D649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A0"/>
    <w:rsid w:val="0015744F"/>
    <w:rsid w:val="00342564"/>
    <w:rsid w:val="00545A99"/>
    <w:rsid w:val="005858A0"/>
    <w:rsid w:val="00AD6C56"/>
    <w:rsid w:val="00CF0A5A"/>
    <w:rsid w:val="00ED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8A0"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link w:val="Ttulo2Car"/>
    <w:qFormat/>
    <w:rsid w:val="005858A0"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58A0"/>
    <w:rPr>
      <w:rFonts w:ascii="Arial" w:eastAsia="Times New Roman" w:hAnsi="Arial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858A0"/>
    <w:rPr>
      <w:rFonts w:ascii="Arial" w:eastAsia="Times New Roman" w:hAnsi="Arial" w:cs="Times New Roman"/>
      <w:b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8A0"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link w:val="Ttulo2Car"/>
    <w:qFormat/>
    <w:rsid w:val="005858A0"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58A0"/>
    <w:rPr>
      <w:rFonts w:ascii="Arial" w:eastAsia="Times New Roman" w:hAnsi="Arial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858A0"/>
    <w:rPr>
      <w:rFonts w:ascii="Arial" w:eastAsia="Times New Roman" w:hAnsi="Arial" w:cs="Times New Roman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2018-08-14T15:38:00Z</cp:lastPrinted>
  <dcterms:created xsi:type="dcterms:W3CDTF">2018-08-14T15:38:00Z</dcterms:created>
  <dcterms:modified xsi:type="dcterms:W3CDTF">2018-08-14T15:38:00Z</dcterms:modified>
</cp:coreProperties>
</file>