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FB" w:rsidRPr="00786EEB" w:rsidRDefault="009E44FB" w:rsidP="009E44FB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2545/18</w:t>
      </w:r>
      <w:bookmarkStart w:id="0" w:name="_GoBack"/>
      <w:bookmarkEnd w:id="0"/>
    </w:p>
    <w:p w:rsidR="009E44FB" w:rsidRPr="00762B34" w:rsidRDefault="009E44FB" w:rsidP="009E44FB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E44FB" w:rsidRPr="00762B34" w:rsidRDefault="009E44FB" w:rsidP="009E44FB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E44FB" w:rsidRPr="00762B34" w:rsidRDefault="009E44FB" w:rsidP="009E44FB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AGOSTO </w:t>
      </w:r>
      <w:r>
        <w:rPr>
          <w:rFonts w:ascii="Helvetica" w:hAnsi="Helvetica"/>
          <w:b/>
          <w:lang w:val="es-ES_tradnl"/>
        </w:rPr>
        <w:t>DE 2018</w:t>
      </w:r>
    </w:p>
    <w:p w:rsidR="009E44FB" w:rsidRPr="00DC0703" w:rsidRDefault="009E44FB" w:rsidP="009E44FB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</w:rPr>
      </w:pPr>
      <w:r w:rsidRPr="00DC0703">
        <w:rPr>
          <w:rFonts w:ascii="Arial" w:hAnsi="Arial" w:cs="Arial"/>
          <w:b/>
        </w:rPr>
        <w:t xml:space="preserve">(E. E. Nº 2018-17-1-0004738, </w:t>
      </w:r>
      <w:proofErr w:type="spellStart"/>
      <w:r w:rsidRPr="00DC0703">
        <w:rPr>
          <w:rFonts w:ascii="Arial" w:hAnsi="Arial" w:cs="Arial"/>
          <w:b/>
        </w:rPr>
        <w:t>Ent</w:t>
      </w:r>
      <w:proofErr w:type="spellEnd"/>
      <w:r w:rsidRPr="00DC0703">
        <w:rPr>
          <w:rFonts w:ascii="Arial" w:hAnsi="Arial" w:cs="Arial"/>
          <w:b/>
        </w:rPr>
        <w:t>. N° 3686/18)</w:t>
      </w:r>
    </w:p>
    <w:p w:rsidR="009E44FB" w:rsidRDefault="009E44FB" w:rsidP="00ED04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C39F4" w:rsidRPr="00660EE2" w:rsidRDefault="00BC39F4" w:rsidP="00ED04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660EE2">
        <w:rPr>
          <w:rFonts w:ascii="Arial" w:hAnsi="Arial" w:cs="Arial"/>
          <w:bCs/>
          <w:sz w:val="24"/>
          <w:szCs w:val="24"/>
        </w:rPr>
        <w:t xml:space="preserve">las actuaciones remitidas por el </w:t>
      </w:r>
      <w:r w:rsidRPr="00660EE2">
        <w:rPr>
          <w:rFonts w:ascii="Arial" w:hAnsi="Arial" w:cs="Arial"/>
          <w:sz w:val="24"/>
          <w:szCs w:val="24"/>
        </w:rPr>
        <w:t xml:space="preserve">Ministerio de </w:t>
      </w:r>
      <w:r>
        <w:rPr>
          <w:rFonts w:ascii="Arial" w:hAnsi="Arial" w:cs="Arial"/>
          <w:sz w:val="24"/>
          <w:szCs w:val="24"/>
        </w:rPr>
        <w:t>Salud Pública (MSP)</w:t>
      </w:r>
      <w:r w:rsidRPr="00660EE2">
        <w:rPr>
          <w:rFonts w:ascii="Arial" w:hAnsi="Arial" w:cs="Arial"/>
          <w:sz w:val="24"/>
          <w:szCs w:val="24"/>
        </w:rPr>
        <w:t>, relacionadas con el convenio celebrado con l</w:t>
      </w:r>
      <w:r>
        <w:rPr>
          <w:rFonts w:ascii="Arial" w:hAnsi="Arial" w:cs="Arial"/>
          <w:sz w:val="24"/>
          <w:szCs w:val="24"/>
        </w:rPr>
        <w:t xml:space="preserve">a </w:t>
      </w:r>
      <w:r w:rsidR="00C90F83">
        <w:rPr>
          <w:rFonts w:ascii="Arial" w:hAnsi="Arial" w:cs="Arial"/>
          <w:sz w:val="24"/>
          <w:szCs w:val="24"/>
        </w:rPr>
        <w:t>Fundación</w:t>
      </w:r>
      <w:r>
        <w:rPr>
          <w:rFonts w:ascii="Arial" w:hAnsi="Arial" w:cs="Arial"/>
          <w:sz w:val="24"/>
          <w:szCs w:val="24"/>
        </w:rPr>
        <w:t xml:space="preserve"> para el Desarrollo de las Ciencias Básica</w:t>
      </w:r>
      <w:r w:rsidR="00C90F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(FUNDACIBA)</w:t>
      </w:r>
      <w:r w:rsidRPr="00660EE2">
        <w:rPr>
          <w:rFonts w:ascii="Arial" w:hAnsi="Arial" w:cs="Arial"/>
          <w:sz w:val="24"/>
          <w:szCs w:val="24"/>
        </w:rPr>
        <w:t>;</w:t>
      </w:r>
    </w:p>
    <w:p w:rsidR="002D7AA0" w:rsidRDefault="00BC39F4" w:rsidP="00ED04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660EE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 remite proyecto de convenio  a celebrar por parte del MSP con FUNDACIBA, cuyo objeto consiste en formalizar una instancia de cooperación y asesoramiento técnico entre ambas partes, generando los instrumentos necesarios para la ejecución eficiente y transparente de actividades conjuntas. </w:t>
      </w:r>
      <w:r w:rsidR="002D7AA0">
        <w:rPr>
          <w:rFonts w:ascii="Arial" w:hAnsi="Arial" w:cs="Arial"/>
          <w:sz w:val="24"/>
          <w:szCs w:val="24"/>
        </w:rPr>
        <w:t>En tal sentido, a</w:t>
      </w:r>
      <w:r>
        <w:rPr>
          <w:rFonts w:ascii="Arial" w:hAnsi="Arial" w:cs="Arial"/>
          <w:sz w:val="24"/>
          <w:szCs w:val="24"/>
        </w:rPr>
        <w:t xml:space="preserve"> través del convenio</w:t>
      </w:r>
      <w:r w:rsidR="00C90F83">
        <w:rPr>
          <w:rFonts w:ascii="Arial" w:hAnsi="Arial" w:cs="Arial"/>
          <w:sz w:val="24"/>
          <w:szCs w:val="24"/>
        </w:rPr>
        <w:t>,</w:t>
      </w:r>
      <w:r w:rsidR="002D7AA0">
        <w:rPr>
          <w:rFonts w:ascii="Arial" w:hAnsi="Arial" w:cs="Arial"/>
          <w:sz w:val="24"/>
          <w:szCs w:val="24"/>
        </w:rPr>
        <w:t xml:space="preserve"> el MSP y FUNDACIBA acuerdan cooperar en la </w:t>
      </w:r>
      <w:r w:rsidR="00C90F83">
        <w:rPr>
          <w:rFonts w:ascii="Arial" w:hAnsi="Arial" w:cs="Arial"/>
          <w:sz w:val="24"/>
          <w:szCs w:val="24"/>
        </w:rPr>
        <w:t>organización</w:t>
      </w:r>
      <w:r w:rsidR="002D7AA0">
        <w:rPr>
          <w:rFonts w:ascii="Arial" w:hAnsi="Arial" w:cs="Arial"/>
          <w:sz w:val="24"/>
          <w:szCs w:val="24"/>
        </w:rPr>
        <w:t xml:space="preserve"> y </w:t>
      </w:r>
      <w:r w:rsidR="00C90F83">
        <w:rPr>
          <w:rFonts w:ascii="Arial" w:hAnsi="Arial" w:cs="Arial"/>
          <w:sz w:val="24"/>
          <w:szCs w:val="24"/>
        </w:rPr>
        <w:t>ejecución</w:t>
      </w:r>
      <w:r w:rsidR="002D7AA0">
        <w:rPr>
          <w:rFonts w:ascii="Arial" w:hAnsi="Arial" w:cs="Arial"/>
          <w:sz w:val="24"/>
          <w:szCs w:val="24"/>
        </w:rPr>
        <w:t xml:space="preserve"> de actividades de interés común que especificar</w:t>
      </w:r>
      <w:r w:rsidR="00C90F83">
        <w:rPr>
          <w:rFonts w:ascii="Arial" w:hAnsi="Arial" w:cs="Arial"/>
          <w:sz w:val="24"/>
          <w:szCs w:val="24"/>
        </w:rPr>
        <w:t>á</w:t>
      </w:r>
      <w:r w:rsidR="002D7AA0">
        <w:rPr>
          <w:rFonts w:ascii="Arial" w:hAnsi="Arial" w:cs="Arial"/>
          <w:sz w:val="24"/>
          <w:szCs w:val="24"/>
        </w:rPr>
        <w:t xml:space="preserve">n objetivos, metodología de </w:t>
      </w:r>
      <w:r w:rsidR="00C90F83">
        <w:rPr>
          <w:rFonts w:ascii="Arial" w:hAnsi="Arial" w:cs="Arial"/>
          <w:sz w:val="24"/>
          <w:szCs w:val="24"/>
        </w:rPr>
        <w:t>trabajo</w:t>
      </w:r>
      <w:r w:rsidR="002D7AA0">
        <w:rPr>
          <w:rFonts w:ascii="Arial" w:hAnsi="Arial" w:cs="Arial"/>
          <w:sz w:val="24"/>
          <w:szCs w:val="24"/>
        </w:rPr>
        <w:t xml:space="preserve"> y </w:t>
      </w:r>
      <w:r w:rsidR="00C90F83">
        <w:rPr>
          <w:rFonts w:ascii="Arial" w:hAnsi="Arial" w:cs="Arial"/>
          <w:sz w:val="24"/>
          <w:szCs w:val="24"/>
        </w:rPr>
        <w:t>obligación</w:t>
      </w:r>
      <w:r w:rsidR="002D7AA0">
        <w:rPr>
          <w:rFonts w:ascii="Arial" w:hAnsi="Arial" w:cs="Arial"/>
          <w:sz w:val="24"/>
          <w:szCs w:val="24"/>
        </w:rPr>
        <w:t xml:space="preserve"> de c</w:t>
      </w:r>
      <w:r w:rsidR="00C90F83">
        <w:rPr>
          <w:rFonts w:ascii="Arial" w:hAnsi="Arial" w:cs="Arial"/>
          <w:sz w:val="24"/>
          <w:szCs w:val="24"/>
        </w:rPr>
        <w:t>a</w:t>
      </w:r>
      <w:r w:rsidR="002D7AA0">
        <w:rPr>
          <w:rFonts w:ascii="Arial" w:hAnsi="Arial" w:cs="Arial"/>
          <w:sz w:val="24"/>
          <w:szCs w:val="24"/>
        </w:rPr>
        <w:t>da una de las p</w:t>
      </w:r>
      <w:r w:rsidR="00C90F83">
        <w:rPr>
          <w:rFonts w:ascii="Arial" w:hAnsi="Arial" w:cs="Arial"/>
          <w:sz w:val="24"/>
          <w:szCs w:val="24"/>
        </w:rPr>
        <w:t>a</w:t>
      </w:r>
      <w:r w:rsidR="002D7AA0">
        <w:rPr>
          <w:rFonts w:ascii="Arial" w:hAnsi="Arial" w:cs="Arial"/>
          <w:sz w:val="24"/>
          <w:szCs w:val="24"/>
        </w:rPr>
        <w:t>rtes;</w:t>
      </w:r>
    </w:p>
    <w:p w:rsidR="00ED048E" w:rsidRDefault="00ED048E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C39F4" w:rsidRPr="00660EE2">
        <w:rPr>
          <w:rFonts w:ascii="Arial" w:hAnsi="Arial" w:cs="Arial"/>
          <w:b/>
          <w:bCs/>
          <w:sz w:val="24"/>
          <w:szCs w:val="24"/>
        </w:rPr>
        <w:t xml:space="preserve">2) </w:t>
      </w:r>
      <w:r w:rsidR="00BC39F4" w:rsidRPr="00660EE2">
        <w:rPr>
          <w:rFonts w:ascii="Arial" w:hAnsi="Arial" w:cs="Arial"/>
          <w:sz w:val="24"/>
          <w:szCs w:val="24"/>
        </w:rPr>
        <w:t xml:space="preserve">que según </w:t>
      </w:r>
      <w:r w:rsidR="002D7AA0">
        <w:rPr>
          <w:rFonts w:ascii="Arial" w:hAnsi="Arial" w:cs="Arial"/>
          <w:sz w:val="24"/>
          <w:szCs w:val="24"/>
        </w:rPr>
        <w:t>emerge</w:t>
      </w:r>
      <w:r w:rsidR="00BC39F4" w:rsidRPr="00660EE2">
        <w:rPr>
          <w:rFonts w:ascii="Arial" w:hAnsi="Arial" w:cs="Arial"/>
          <w:sz w:val="24"/>
          <w:szCs w:val="24"/>
        </w:rPr>
        <w:t xml:space="preserve"> </w:t>
      </w:r>
      <w:r w:rsidR="002D7AA0">
        <w:rPr>
          <w:rFonts w:ascii="Arial" w:hAnsi="Arial" w:cs="Arial"/>
          <w:sz w:val="24"/>
          <w:szCs w:val="24"/>
        </w:rPr>
        <w:t>d</w:t>
      </w:r>
      <w:r w:rsidR="00BC39F4" w:rsidRPr="00660EE2">
        <w:rPr>
          <w:rFonts w:ascii="Arial" w:hAnsi="Arial" w:cs="Arial"/>
          <w:sz w:val="24"/>
          <w:szCs w:val="24"/>
        </w:rPr>
        <w:t xml:space="preserve">el convenio referido, </w:t>
      </w:r>
      <w:r w:rsidR="002D7AA0">
        <w:rPr>
          <w:rFonts w:ascii="Arial" w:hAnsi="Arial" w:cs="Arial"/>
          <w:sz w:val="24"/>
          <w:szCs w:val="24"/>
        </w:rPr>
        <w:t xml:space="preserve">por intermedio del mismo, FUNDACIBA se obliga a: </w:t>
      </w:r>
      <w:r w:rsidR="002D7AA0" w:rsidRPr="00745AB2">
        <w:rPr>
          <w:rFonts w:ascii="Arial" w:hAnsi="Arial" w:cs="Arial"/>
          <w:b/>
          <w:sz w:val="24"/>
          <w:szCs w:val="24"/>
        </w:rPr>
        <w:t>a)</w:t>
      </w:r>
      <w:r w:rsidR="002D7AA0">
        <w:rPr>
          <w:rFonts w:ascii="Arial" w:hAnsi="Arial" w:cs="Arial"/>
          <w:sz w:val="24"/>
          <w:szCs w:val="24"/>
        </w:rPr>
        <w:t xml:space="preserve"> r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>alizar las gestiones necesarias para el cumplimi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>n</w:t>
      </w:r>
      <w:r w:rsidR="00C90F83">
        <w:rPr>
          <w:rFonts w:ascii="Arial" w:hAnsi="Arial" w:cs="Arial"/>
          <w:sz w:val="24"/>
          <w:szCs w:val="24"/>
        </w:rPr>
        <w:t>t</w:t>
      </w:r>
      <w:r w:rsidR="002D7AA0">
        <w:rPr>
          <w:rFonts w:ascii="Arial" w:hAnsi="Arial" w:cs="Arial"/>
          <w:sz w:val="24"/>
          <w:szCs w:val="24"/>
        </w:rPr>
        <w:t>o del objeto del convenio, suministrando para ello el personal técnico necesario</w:t>
      </w:r>
      <w:r w:rsidR="00C90F83">
        <w:rPr>
          <w:rFonts w:ascii="Arial" w:hAnsi="Arial" w:cs="Arial"/>
          <w:sz w:val="24"/>
          <w:szCs w:val="24"/>
        </w:rPr>
        <w:t>,</w:t>
      </w:r>
      <w:r w:rsidR="002D7AA0">
        <w:rPr>
          <w:rFonts w:ascii="Arial" w:hAnsi="Arial" w:cs="Arial"/>
          <w:sz w:val="24"/>
          <w:szCs w:val="24"/>
        </w:rPr>
        <w:t xml:space="preserve"> sin perju</w:t>
      </w:r>
      <w:r w:rsidR="00C90F83">
        <w:rPr>
          <w:rFonts w:ascii="Arial" w:hAnsi="Arial" w:cs="Arial"/>
          <w:sz w:val="24"/>
          <w:szCs w:val="24"/>
        </w:rPr>
        <w:t>i</w:t>
      </w:r>
      <w:r w:rsidR="002D7AA0">
        <w:rPr>
          <w:rFonts w:ascii="Arial" w:hAnsi="Arial" w:cs="Arial"/>
          <w:sz w:val="24"/>
          <w:szCs w:val="24"/>
        </w:rPr>
        <w:t>cio de las obligaciones que, de acuerdo al pres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 xml:space="preserve">nte convenio, le competen al MSP, </w:t>
      </w:r>
      <w:r w:rsidR="002D7AA0" w:rsidRPr="00745AB2">
        <w:rPr>
          <w:rFonts w:ascii="Arial" w:hAnsi="Arial" w:cs="Arial"/>
          <w:b/>
          <w:sz w:val="24"/>
          <w:szCs w:val="24"/>
        </w:rPr>
        <w:t>b)</w:t>
      </w:r>
      <w:r w:rsidR="002D7AA0">
        <w:rPr>
          <w:rFonts w:ascii="Arial" w:hAnsi="Arial" w:cs="Arial"/>
          <w:sz w:val="24"/>
          <w:szCs w:val="24"/>
        </w:rPr>
        <w:t xml:space="preserve"> designar un re</w:t>
      </w:r>
      <w:r w:rsidR="00C90F83">
        <w:rPr>
          <w:rFonts w:ascii="Arial" w:hAnsi="Arial" w:cs="Arial"/>
          <w:sz w:val="24"/>
          <w:szCs w:val="24"/>
        </w:rPr>
        <w:t>s</w:t>
      </w:r>
      <w:r w:rsidR="002D7AA0">
        <w:rPr>
          <w:rFonts w:ascii="Arial" w:hAnsi="Arial" w:cs="Arial"/>
          <w:sz w:val="24"/>
          <w:szCs w:val="24"/>
        </w:rPr>
        <w:t>pon</w:t>
      </w:r>
      <w:r w:rsidR="00C90F83">
        <w:rPr>
          <w:rFonts w:ascii="Arial" w:hAnsi="Arial" w:cs="Arial"/>
          <w:sz w:val="24"/>
          <w:szCs w:val="24"/>
        </w:rPr>
        <w:t>s</w:t>
      </w:r>
      <w:r w:rsidR="002D7AA0">
        <w:rPr>
          <w:rFonts w:ascii="Arial" w:hAnsi="Arial" w:cs="Arial"/>
          <w:sz w:val="24"/>
          <w:szCs w:val="24"/>
        </w:rPr>
        <w:t>able que estará a cargo del seguimi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 xml:space="preserve">nto de actividades de los proyectos, </w:t>
      </w:r>
      <w:r w:rsidR="002D7AA0" w:rsidRPr="00745AB2">
        <w:rPr>
          <w:rFonts w:ascii="Arial" w:hAnsi="Arial" w:cs="Arial"/>
          <w:b/>
          <w:sz w:val="24"/>
          <w:szCs w:val="24"/>
        </w:rPr>
        <w:t>c)</w:t>
      </w:r>
      <w:r w:rsidR="002D7AA0">
        <w:rPr>
          <w:rFonts w:ascii="Arial" w:hAnsi="Arial" w:cs="Arial"/>
          <w:sz w:val="24"/>
          <w:szCs w:val="24"/>
        </w:rPr>
        <w:t xml:space="preserve"> en la medida de su</w:t>
      </w:r>
      <w:r w:rsidR="00C90F83">
        <w:rPr>
          <w:rFonts w:ascii="Arial" w:hAnsi="Arial" w:cs="Arial"/>
          <w:sz w:val="24"/>
          <w:szCs w:val="24"/>
        </w:rPr>
        <w:t xml:space="preserve">s </w:t>
      </w:r>
      <w:r w:rsidR="002D7AA0">
        <w:rPr>
          <w:rFonts w:ascii="Arial" w:hAnsi="Arial" w:cs="Arial"/>
          <w:sz w:val="24"/>
          <w:szCs w:val="24"/>
        </w:rPr>
        <w:t>posibilid</w:t>
      </w:r>
      <w:r w:rsidR="00C90F83">
        <w:rPr>
          <w:rFonts w:ascii="Arial" w:hAnsi="Arial" w:cs="Arial"/>
          <w:sz w:val="24"/>
          <w:szCs w:val="24"/>
        </w:rPr>
        <w:t>ad</w:t>
      </w:r>
      <w:r w:rsidR="002D7AA0">
        <w:rPr>
          <w:rFonts w:ascii="Arial" w:hAnsi="Arial" w:cs="Arial"/>
          <w:sz w:val="24"/>
          <w:szCs w:val="24"/>
        </w:rPr>
        <w:t>es, apor</w:t>
      </w:r>
      <w:r w:rsidR="00C90F83">
        <w:rPr>
          <w:rFonts w:ascii="Arial" w:hAnsi="Arial" w:cs="Arial"/>
          <w:sz w:val="24"/>
          <w:szCs w:val="24"/>
        </w:rPr>
        <w:t>t</w:t>
      </w:r>
      <w:r w:rsidR="002D7AA0">
        <w:rPr>
          <w:rFonts w:ascii="Arial" w:hAnsi="Arial" w:cs="Arial"/>
          <w:sz w:val="24"/>
          <w:szCs w:val="24"/>
        </w:rPr>
        <w:t>ar lo</w:t>
      </w:r>
      <w:r w:rsidR="00C90F83">
        <w:rPr>
          <w:rFonts w:ascii="Arial" w:hAnsi="Arial" w:cs="Arial"/>
          <w:sz w:val="24"/>
          <w:szCs w:val="24"/>
        </w:rPr>
        <w:t>s</w:t>
      </w:r>
      <w:r w:rsidR="002D7AA0">
        <w:rPr>
          <w:rFonts w:ascii="Arial" w:hAnsi="Arial" w:cs="Arial"/>
          <w:sz w:val="24"/>
          <w:szCs w:val="24"/>
        </w:rPr>
        <w:t xml:space="preserve"> recursos humanos y mat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>riales nec</w:t>
      </w:r>
      <w:r w:rsidR="00C90F83">
        <w:rPr>
          <w:rFonts w:ascii="Arial" w:hAnsi="Arial" w:cs="Arial"/>
          <w:sz w:val="24"/>
          <w:szCs w:val="24"/>
        </w:rPr>
        <w:t>e</w:t>
      </w:r>
      <w:r w:rsidR="002D7AA0">
        <w:rPr>
          <w:rFonts w:ascii="Arial" w:hAnsi="Arial" w:cs="Arial"/>
          <w:sz w:val="24"/>
          <w:szCs w:val="24"/>
        </w:rPr>
        <w:t>sarios para la ejecución de las actividades;</w:t>
      </w:r>
    </w:p>
    <w:p w:rsidR="00ED048E" w:rsidRDefault="002D7AA0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por su parte, mediante el convenio, el MSP se obliga a: </w:t>
      </w:r>
      <w:r w:rsidRPr="00745AB2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efectuar los pagos del monto convenido, </w:t>
      </w:r>
      <w:r w:rsidRPr="00745AB2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partici</w:t>
      </w:r>
      <w:r w:rsidR="00745A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ar, a sol</w:t>
      </w:r>
      <w:r w:rsidR="00745AB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citud de la Fundaci</w:t>
      </w:r>
      <w:r w:rsidR="00745AB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n, en las reuniones necesarias para el cumpli</w:t>
      </w:r>
      <w:r w:rsidR="00745AB2">
        <w:rPr>
          <w:rFonts w:ascii="Arial" w:hAnsi="Arial" w:cs="Arial"/>
          <w:sz w:val="24"/>
          <w:szCs w:val="24"/>
        </w:rPr>
        <w:t>miento</w:t>
      </w:r>
      <w:r>
        <w:rPr>
          <w:rFonts w:ascii="Arial" w:hAnsi="Arial" w:cs="Arial"/>
          <w:sz w:val="24"/>
          <w:szCs w:val="24"/>
        </w:rPr>
        <w:t xml:space="preserve"> de lo</w:t>
      </w:r>
      <w:r w:rsidR="00745A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objetivos </w:t>
      </w:r>
      <w:r>
        <w:rPr>
          <w:rFonts w:ascii="Arial" w:hAnsi="Arial" w:cs="Arial"/>
          <w:sz w:val="24"/>
          <w:szCs w:val="24"/>
        </w:rPr>
        <w:lastRenderedPageBreak/>
        <w:t xml:space="preserve">del convenio, </w:t>
      </w:r>
      <w:r w:rsidRPr="00745AB2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suministr</w:t>
      </w:r>
      <w:r w:rsidR="00745AB2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toda la información que la </w:t>
      </w:r>
      <w:r w:rsidR="00745AB2">
        <w:rPr>
          <w:rFonts w:ascii="Arial" w:hAnsi="Arial" w:cs="Arial"/>
          <w:sz w:val="24"/>
          <w:szCs w:val="24"/>
        </w:rPr>
        <w:t>Fundación</w:t>
      </w:r>
      <w:r>
        <w:rPr>
          <w:rFonts w:ascii="Arial" w:hAnsi="Arial" w:cs="Arial"/>
          <w:sz w:val="24"/>
          <w:szCs w:val="24"/>
        </w:rPr>
        <w:t xml:space="preserve"> entienda necesaria para la correcta ejecución del convenio</w:t>
      </w:r>
      <w:r w:rsidR="009605E1">
        <w:rPr>
          <w:rFonts w:ascii="Arial" w:hAnsi="Arial" w:cs="Arial"/>
          <w:sz w:val="24"/>
          <w:szCs w:val="24"/>
        </w:rPr>
        <w:t xml:space="preserve">, en tiempo y forma, d) designar un responsable </w:t>
      </w:r>
      <w:r w:rsidR="00745AB2">
        <w:rPr>
          <w:rFonts w:ascii="Arial" w:hAnsi="Arial" w:cs="Arial"/>
          <w:sz w:val="24"/>
          <w:szCs w:val="24"/>
        </w:rPr>
        <w:t>técnico</w:t>
      </w:r>
      <w:r w:rsidR="009605E1">
        <w:rPr>
          <w:rFonts w:ascii="Arial" w:hAnsi="Arial" w:cs="Arial"/>
          <w:sz w:val="24"/>
          <w:szCs w:val="24"/>
        </w:rPr>
        <w:t xml:space="preserve"> que est</w:t>
      </w:r>
      <w:r w:rsidR="00745AB2">
        <w:rPr>
          <w:rFonts w:ascii="Arial" w:hAnsi="Arial" w:cs="Arial"/>
          <w:sz w:val="24"/>
          <w:szCs w:val="24"/>
        </w:rPr>
        <w:t>ará</w:t>
      </w:r>
      <w:r w:rsidR="009605E1">
        <w:rPr>
          <w:rFonts w:ascii="Arial" w:hAnsi="Arial" w:cs="Arial"/>
          <w:sz w:val="24"/>
          <w:szCs w:val="24"/>
        </w:rPr>
        <w:t xml:space="preserve"> a cargo de supervisar la ejecu</w:t>
      </w:r>
      <w:r w:rsidR="00745AB2">
        <w:rPr>
          <w:rFonts w:ascii="Arial" w:hAnsi="Arial" w:cs="Arial"/>
          <w:sz w:val="24"/>
          <w:szCs w:val="24"/>
        </w:rPr>
        <w:t>ció</w:t>
      </w:r>
      <w:r w:rsidR="009605E1">
        <w:rPr>
          <w:rFonts w:ascii="Arial" w:hAnsi="Arial" w:cs="Arial"/>
          <w:sz w:val="24"/>
          <w:szCs w:val="24"/>
        </w:rPr>
        <w:t>n de las actividades;</w:t>
      </w:r>
    </w:p>
    <w:p w:rsidR="00ED048E" w:rsidRDefault="00745AB2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4</w:t>
      </w:r>
      <w:r w:rsidR="009605E1" w:rsidRPr="00745AB2">
        <w:rPr>
          <w:rFonts w:ascii="Arial" w:hAnsi="Arial" w:cs="Arial"/>
          <w:b/>
          <w:sz w:val="24"/>
          <w:szCs w:val="24"/>
        </w:rPr>
        <w:t>)</w:t>
      </w:r>
      <w:r w:rsidR="009605E1">
        <w:rPr>
          <w:rFonts w:ascii="Arial" w:hAnsi="Arial" w:cs="Arial"/>
          <w:sz w:val="24"/>
          <w:szCs w:val="24"/>
        </w:rPr>
        <w:t xml:space="preserve"> que según se acuerda, a los efectos de viabilizar el cumplim</w:t>
      </w:r>
      <w:r>
        <w:rPr>
          <w:rFonts w:ascii="Arial" w:hAnsi="Arial" w:cs="Arial"/>
          <w:sz w:val="24"/>
          <w:szCs w:val="24"/>
        </w:rPr>
        <w:t>ie</w:t>
      </w:r>
      <w:r w:rsidR="009605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 w:rsidR="009605E1">
        <w:rPr>
          <w:rFonts w:ascii="Arial" w:hAnsi="Arial" w:cs="Arial"/>
          <w:sz w:val="24"/>
          <w:szCs w:val="24"/>
        </w:rPr>
        <w:t>o del convenio, el MSP tran</w:t>
      </w:r>
      <w:r>
        <w:rPr>
          <w:rFonts w:ascii="Arial" w:hAnsi="Arial" w:cs="Arial"/>
          <w:sz w:val="24"/>
          <w:szCs w:val="24"/>
        </w:rPr>
        <w:t>s</w:t>
      </w:r>
      <w:r w:rsidR="009605E1">
        <w:rPr>
          <w:rFonts w:ascii="Arial" w:hAnsi="Arial" w:cs="Arial"/>
          <w:sz w:val="24"/>
          <w:szCs w:val="24"/>
        </w:rPr>
        <w:t>fer</w:t>
      </w:r>
      <w:r>
        <w:rPr>
          <w:rFonts w:ascii="Arial" w:hAnsi="Arial" w:cs="Arial"/>
          <w:sz w:val="24"/>
          <w:szCs w:val="24"/>
        </w:rPr>
        <w:t>irá</w:t>
      </w:r>
      <w:r w:rsidR="009605E1">
        <w:rPr>
          <w:rFonts w:ascii="Arial" w:hAnsi="Arial" w:cs="Arial"/>
          <w:sz w:val="24"/>
          <w:szCs w:val="24"/>
        </w:rPr>
        <w:t xml:space="preserve"> a la </w:t>
      </w:r>
      <w:r>
        <w:rPr>
          <w:rFonts w:ascii="Arial" w:hAnsi="Arial" w:cs="Arial"/>
          <w:sz w:val="24"/>
          <w:szCs w:val="24"/>
        </w:rPr>
        <w:t>Fundación</w:t>
      </w:r>
      <w:r w:rsidR="009605E1">
        <w:rPr>
          <w:rFonts w:ascii="Arial" w:hAnsi="Arial" w:cs="Arial"/>
          <w:sz w:val="24"/>
          <w:szCs w:val="24"/>
        </w:rPr>
        <w:t xml:space="preserve">, un monto máximo de $ 29.419.412, el cual se </w:t>
      </w:r>
      <w:r>
        <w:rPr>
          <w:rFonts w:ascii="Arial" w:hAnsi="Arial" w:cs="Arial"/>
          <w:sz w:val="24"/>
          <w:szCs w:val="24"/>
        </w:rPr>
        <w:t>abonará de</w:t>
      </w:r>
      <w:r w:rsidR="009605E1">
        <w:rPr>
          <w:rFonts w:ascii="Arial" w:hAnsi="Arial" w:cs="Arial"/>
          <w:sz w:val="24"/>
          <w:szCs w:val="24"/>
        </w:rPr>
        <w:t xml:space="preserve"> la siguiente forma: </w:t>
      </w:r>
      <w:r w:rsidR="009605E1" w:rsidRPr="00745AB2">
        <w:rPr>
          <w:rFonts w:ascii="Arial" w:hAnsi="Arial" w:cs="Arial"/>
          <w:b/>
          <w:sz w:val="24"/>
          <w:szCs w:val="24"/>
        </w:rPr>
        <w:t>a)</w:t>
      </w:r>
      <w:r w:rsidR="009605E1">
        <w:rPr>
          <w:rFonts w:ascii="Arial" w:hAnsi="Arial" w:cs="Arial"/>
          <w:sz w:val="24"/>
          <w:szCs w:val="24"/>
        </w:rPr>
        <w:t xml:space="preserve"> la primera cuota será de un monto equivalente al 50% del monto total y se abonara a </w:t>
      </w:r>
      <w:r>
        <w:rPr>
          <w:rFonts w:ascii="Arial" w:hAnsi="Arial" w:cs="Arial"/>
          <w:sz w:val="24"/>
          <w:szCs w:val="24"/>
        </w:rPr>
        <w:t>partir</w:t>
      </w:r>
      <w:r w:rsidR="009605E1">
        <w:rPr>
          <w:rFonts w:ascii="Arial" w:hAnsi="Arial" w:cs="Arial"/>
          <w:sz w:val="24"/>
          <w:szCs w:val="24"/>
        </w:rPr>
        <w:t xml:space="preserve"> de la intervención del Tribual de Cuentas, </w:t>
      </w:r>
      <w:r w:rsidR="009605E1" w:rsidRPr="00745AB2">
        <w:rPr>
          <w:rFonts w:ascii="Arial" w:hAnsi="Arial" w:cs="Arial"/>
          <w:b/>
          <w:sz w:val="24"/>
          <w:szCs w:val="24"/>
        </w:rPr>
        <w:t>b)</w:t>
      </w:r>
      <w:r w:rsidR="009605E1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s</w:t>
      </w:r>
      <w:r w:rsidR="009605E1">
        <w:rPr>
          <w:rFonts w:ascii="Arial" w:hAnsi="Arial" w:cs="Arial"/>
          <w:sz w:val="24"/>
          <w:szCs w:val="24"/>
        </w:rPr>
        <w:t>egunda cuota será del 50% del monto restante y se abonar</w:t>
      </w:r>
      <w:r>
        <w:rPr>
          <w:rFonts w:ascii="Arial" w:hAnsi="Arial" w:cs="Arial"/>
          <w:sz w:val="24"/>
          <w:szCs w:val="24"/>
        </w:rPr>
        <w:t>á</w:t>
      </w:r>
      <w:r w:rsidR="009605E1">
        <w:rPr>
          <w:rFonts w:ascii="Arial" w:hAnsi="Arial" w:cs="Arial"/>
          <w:sz w:val="24"/>
          <w:szCs w:val="24"/>
        </w:rPr>
        <w:t xml:space="preserve"> a lo</w:t>
      </w:r>
      <w:r>
        <w:rPr>
          <w:rFonts w:ascii="Arial" w:hAnsi="Arial" w:cs="Arial"/>
          <w:sz w:val="24"/>
          <w:szCs w:val="24"/>
        </w:rPr>
        <w:t>s</w:t>
      </w:r>
      <w:r w:rsidR="009605E1">
        <w:rPr>
          <w:rFonts w:ascii="Arial" w:hAnsi="Arial" w:cs="Arial"/>
          <w:sz w:val="24"/>
          <w:szCs w:val="24"/>
        </w:rPr>
        <w:t xml:space="preserve"> 12 meses, condici</w:t>
      </w:r>
      <w:r>
        <w:rPr>
          <w:rFonts w:ascii="Arial" w:hAnsi="Arial" w:cs="Arial"/>
          <w:sz w:val="24"/>
          <w:szCs w:val="24"/>
        </w:rPr>
        <w:t>o</w:t>
      </w:r>
      <w:r w:rsidR="009605E1">
        <w:rPr>
          <w:rFonts w:ascii="Arial" w:hAnsi="Arial" w:cs="Arial"/>
          <w:sz w:val="24"/>
          <w:szCs w:val="24"/>
        </w:rPr>
        <w:t>nad</w:t>
      </w:r>
      <w:r>
        <w:rPr>
          <w:rFonts w:ascii="Arial" w:hAnsi="Arial" w:cs="Arial"/>
          <w:sz w:val="24"/>
          <w:szCs w:val="24"/>
        </w:rPr>
        <w:t>a</w:t>
      </w:r>
      <w:r w:rsidR="009605E1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evaluación</w:t>
      </w:r>
      <w:r w:rsidR="009605E1">
        <w:rPr>
          <w:rFonts w:ascii="Arial" w:hAnsi="Arial" w:cs="Arial"/>
          <w:sz w:val="24"/>
          <w:szCs w:val="24"/>
        </w:rPr>
        <w:t xml:space="preserve"> previa del primer año, contra entr</w:t>
      </w:r>
      <w:r>
        <w:rPr>
          <w:rFonts w:ascii="Arial" w:hAnsi="Arial" w:cs="Arial"/>
          <w:sz w:val="24"/>
          <w:szCs w:val="24"/>
        </w:rPr>
        <w:t>e</w:t>
      </w:r>
      <w:r w:rsidR="009605E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 del informe de evaluació</w:t>
      </w:r>
      <w:r w:rsidR="009605E1">
        <w:rPr>
          <w:rFonts w:ascii="Arial" w:hAnsi="Arial" w:cs="Arial"/>
          <w:sz w:val="24"/>
          <w:szCs w:val="24"/>
        </w:rPr>
        <w:t>n positiva</w:t>
      </w:r>
      <w:r>
        <w:rPr>
          <w:rFonts w:ascii="Arial" w:hAnsi="Arial" w:cs="Arial"/>
          <w:sz w:val="24"/>
          <w:szCs w:val="24"/>
        </w:rPr>
        <w:t>,</w:t>
      </w:r>
      <w:r w:rsidR="009605E1">
        <w:rPr>
          <w:rFonts w:ascii="Arial" w:hAnsi="Arial" w:cs="Arial"/>
          <w:sz w:val="24"/>
          <w:szCs w:val="24"/>
        </w:rPr>
        <w:t xml:space="preserve"> emitida por los res</w:t>
      </w:r>
      <w:r>
        <w:rPr>
          <w:rFonts w:ascii="Arial" w:hAnsi="Arial" w:cs="Arial"/>
          <w:sz w:val="24"/>
          <w:szCs w:val="24"/>
        </w:rPr>
        <w:t>pe</w:t>
      </w:r>
      <w:r w:rsidR="009605E1">
        <w:rPr>
          <w:rFonts w:ascii="Arial" w:hAnsi="Arial" w:cs="Arial"/>
          <w:sz w:val="24"/>
          <w:szCs w:val="24"/>
        </w:rPr>
        <w:t>ctivos supervisores de la ejecu</w:t>
      </w:r>
      <w:r>
        <w:rPr>
          <w:rFonts w:ascii="Arial" w:hAnsi="Arial" w:cs="Arial"/>
          <w:sz w:val="24"/>
          <w:szCs w:val="24"/>
        </w:rPr>
        <w:t>ció</w:t>
      </w:r>
      <w:r w:rsidR="009605E1">
        <w:rPr>
          <w:rFonts w:ascii="Arial" w:hAnsi="Arial" w:cs="Arial"/>
          <w:sz w:val="24"/>
          <w:szCs w:val="24"/>
        </w:rPr>
        <w:t>n del pres</w:t>
      </w:r>
      <w:r>
        <w:rPr>
          <w:rFonts w:ascii="Arial" w:hAnsi="Arial" w:cs="Arial"/>
          <w:sz w:val="24"/>
          <w:szCs w:val="24"/>
        </w:rPr>
        <w:t>e</w:t>
      </w:r>
      <w:r w:rsidR="009605E1">
        <w:rPr>
          <w:rFonts w:ascii="Arial" w:hAnsi="Arial" w:cs="Arial"/>
          <w:sz w:val="24"/>
          <w:szCs w:val="24"/>
        </w:rPr>
        <w:t>nte convenio</w:t>
      </w:r>
      <w:r>
        <w:rPr>
          <w:rFonts w:ascii="Arial" w:hAnsi="Arial" w:cs="Arial"/>
          <w:sz w:val="24"/>
          <w:szCs w:val="24"/>
        </w:rPr>
        <w:t>.</w:t>
      </w:r>
      <w:r w:rsidRPr="00745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Asimismo, se acuerda que para atender los gastos de gestión y administrativos que implicará la ejecución del convenio, la Fundación queda autorizada a retener del monto del mismo un 10% por dicho concepto;</w:t>
      </w:r>
    </w:p>
    <w:p w:rsidR="00ED048E" w:rsidRDefault="00745AB2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5</w:t>
      </w:r>
      <w:r w:rsidR="00294F51" w:rsidRPr="00745AB2">
        <w:rPr>
          <w:rFonts w:ascii="Arial" w:hAnsi="Arial" w:cs="Arial"/>
          <w:b/>
          <w:sz w:val="24"/>
          <w:szCs w:val="24"/>
        </w:rPr>
        <w:t>)</w:t>
      </w:r>
      <w:r w:rsidR="00294F51">
        <w:rPr>
          <w:rFonts w:ascii="Arial" w:hAnsi="Arial" w:cs="Arial"/>
          <w:sz w:val="24"/>
          <w:szCs w:val="24"/>
        </w:rPr>
        <w:t xml:space="preserve"> que se establece que la </w:t>
      </w:r>
      <w:r>
        <w:rPr>
          <w:rFonts w:ascii="Arial" w:hAnsi="Arial" w:cs="Arial"/>
          <w:sz w:val="24"/>
          <w:szCs w:val="24"/>
        </w:rPr>
        <w:t>administración</w:t>
      </w:r>
      <w:r w:rsidR="00294F51">
        <w:rPr>
          <w:rFonts w:ascii="Arial" w:hAnsi="Arial" w:cs="Arial"/>
          <w:sz w:val="24"/>
          <w:szCs w:val="24"/>
        </w:rPr>
        <w:t xml:space="preserve"> del convenio</w:t>
      </w:r>
      <w:r>
        <w:rPr>
          <w:rFonts w:ascii="Arial" w:hAnsi="Arial" w:cs="Arial"/>
          <w:sz w:val="24"/>
          <w:szCs w:val="24"/>
        </w:rPr>
        <w:t>,</w:t>
      </w:r>
      <w:r w:rsidR="00294F51">
        <w:rPr>
          <w:rFonts w:ascii="Arial" w:hAnsi="Arial" w:cs="Arial"/>
          <w:sz w:val="24"/>
          <w:szCs w:val="24"/>
        </w:rPr>
        <w:t xml:space="preserve"> en todos sus aspec</w:t>
      </w:r>
      <w:r>
        <w:rPr>
          <w:rFonts w:ascii="Arial" w:hAnsi="Arial" w:cs="Arial"/>
          <w:sz w:val="24"/>
          <w:szCs w:val="24"/>
        </w:rPr>
        <w:t>t</w:t>
      </w:r>
      <w:r w:rsidR="00294F5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294F51">
        <w:rPr>
          <w:rFonts w:ascii="Arial" w:hAnsi="Arial" w:cs="Arial"/>
          <w:sz w:val="24"/>
          <w:szCs w:val="24"/>
        </w:rPr>
        <w:t xml:space="preserve"> económicos y fina</w:t>
      </w:r>
      <w:r>
        <w:rPr>
          <w:rFonts w:ascii="Arial" w:hAnsi="Arial" w:cs="Arial"/>
          <w:sz w:val="24"/>
          <w:szCs w:val="24"/>
        </w:rPr>
        <w:t>n</w:t>
      </w:r>
      <w:r w:rsidR="00294F51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>e</w:t>
      </w:r>
      <w:r w:rsidR="00294F51">
        <w:rPr>
          <w:rFonts w:ascii="Arial" w:hAnsi="Arial" w:cs="Arial"/>
          <w:sz w:val="24"/>
          <w:szCs w:val="24"/>
        </w:rPr>
        <w:t>ros estará</w:t>
      </w:r>
      <w:r>
        <w:rPr>
          <w:rFonts w:ascii="Arial" w:hAnsi="Arial" w:cs="Arial"/>
          <w:sz w:val="24"/>
          <w:szCs w:val="24"/>
        </w:rPr>
        <w:t xml:space="preserve"> a cargo de la Fundació</w:t>
      </w:r>
      <w:r w:rsidR="00294F51">
        <w:rPr>
          <w:rFonts w:ascii="Arial" w:hAnsi="Arial" w:cs="Arial"/>
          <w:sz w:val="24"/>
          <w:szCs w:val="24"/>
        </w:rPr>
        <w:t>n, la cual re</w:t>
      </w:r>
      <w:r>
        <w:rPr>
          <w:rFonts w:ascii="Arial" w:hAnsi="Arial" w:cs="Arial"/>
          <w:sz w:val="24"/>
          <w:szCs w:val="24"/>
        </w:rPr>
        <w:t>alizará</w:t>
      </w:r>
      <w:r w:rsidR="00294F51">
        <w:rPr>
          <w:rFonts w:ascii="Arial" w:hAnsi="Arial" w:cs="Arial"/>
          <w:sz w:val="24"/>
          <w:szCs w:val="24"/>
        </w:rPr>
        <w:t xml:space="preserve"> las res</w:t>
      </w:r>
      <w:r>
        <w:rPr>
          <w:rFonts w:ascii="Arial" w:hAnsi="Arial" w:cs="Arial"/>
          <w:sz w:val="24"/>
          <w:szCs w:val="24"/>
        </w:rPr>
        <w:t>pec</w:t>
      </w:r>
      <w:r w:rsidR="00294F51">
        <w:rPr>
          <w:rFonts w:ascii="Arial" w:hAnsi="Arial" w:cs="Arial"/>
          <w:sz w:val="24"/>
          <w:szCs w:val="24"/>
        </w:rPr>
        <w:t>tivas rendicione</w:t>
      </w:r>
      <w:r>
        <w:rPr>
          <w:rFonts w:ascii="Arial" w:hAnsi="Arial" w:cs="Arial"/>
          <w:sz w:val="24"/>
          <w:szCs w:val="24"/>
        </w:rPr>
        <w:t>s</w:t>
      </w:r>
      <w:r w:rsidR="00294F51">
        <w:rPr>
          <w:rFonts w:ascii="Arial" w:hAnsi="Arial" w:cs="Arial"/>
          <w:sz w:val="24"/>
          <w:szCs w:val="24"/>
        </w:rPr>
        <w:t xml:space="preserve"> de gastos al MSP de acuerdo a las disposiciones de la Ordena</w:t>
      </w:r>
      <w:r>
        <w:rPr>
          <w:rFonts w:ascii="Arial" w:hAnsi="Arial" w:cs="Arial"/>
          <w:sz w:val="24"/>
          <w:szCs w:val="24"/>
        </w:rPr>
        <w:t>n</w:t>
      </w:r>
      <w:r w:rsidR="00294F51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N</w:t>
      </w:r>
      <w:r w:rsidR="00294F51">
        <w:rPr>
          <w:rFonts w:ascii="Arial" w:hAnsi="Arial" w:cs="Arial"/>
          <w:sz w:val="24"/>
          <w:szCs w:val="24"/>
        </w:rPr>
        <w:t>º 77 de este Tribunal, en forma semestral</w:t>
      </w:r>
      <w:r>
        <w:rPr>
          <w:rFonts w:ascii="Arial" w:hAnsi="Arial" w:cs="Arial"/>
          <w:sz w:val="24"/>
          <w:szCs w:val="24"/>
        </w:rPr>
        <w:t>;</w:t>
      </w:r>
      <w:r w:rsidR="00294F51">
        <w:rPr>
          <w:rFonts w:ascii="Arial" w:hAnsi="Arial" w:cs="Arial"/>
          <w:sz w:val="24"/>
          <w:szCs w:val="24"/>
        </w:rPr>
        <w:t xml:space="preserve"> </w:t>
      </w:r>
    </w:p>
    <w:p w:rsidR="00ED048E" w:rsidRDefault="00745AB2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6</w:t>
      </w:r>
      <w:r w:rsidR="00294F51" w:rsidRPr="00745AB2">
        <w:rPr>
          <w:rFonts w:ascii="Arial" w:hAnsi="Arial" w:cs="Arial"/>
          <w:b/>
          <w:sz w:val="24"/>
          <w:szCs w:val="24"/>
        </w:rPr>
        <w:t>)</w:t>
      </w:r>
      <w:r w:rsidR="00294F51">
        <w:rPr>
          <w:rFonts w:ascii="Arial" w:hAnsi="Arial" w:cs="Arial"/>
          <w:sz w:val="24"/>
          <w:szCs w:val="24"/>
        </w:rPr>
        <w:t xml:space="preserve"> que se pacta que el convenio podrá ser complementado por Anexos a los efectos de interpretar, definir o instrumentar la regulación del mismo, pudiendo también ser ampliado o modifi</w:t>
      </w:r>
      <w:r>
        <w:rPr>
          <w:rFonts w:ascii="Arial" w:hAnsi="Arial" w:cs="Arial"/>
          <w:sz w:val="24"/>
          <w:szCs w:val="24"/>
        </w:rPr>
        <w:t>c</w:t>
      </w:r>
      <w:r w:rsidR="00294F51">
        <w:rPr>
          <w:rFonts w:ascii="Arial" w:hAnsi="Arial" w:cs="Arial"/>
          <w:sz w:val="24"/>
          <w:szCs w:val="24"/>
        </w:rPr>
        <w:t>ado por acuerdo de partes mediante la suscri</w:t>
      </w:r>
      <w:r>
        <w:rPr>
          <w:rFonts w:ascii="Arial" w:hAnsi="Arial" w:cs="Arial"/>
          <w:sz w:val="24"/>
          <w:szCs w:val="24"/>
        </w:rPr>
        <w:t>pció</w:t>
      </w:r>
      <w:r w:rsidR="00294F51">
        <w:rPr>
          <w:rFonts w:ascii="Arial" w:hAnsi="Arial" w:cs="Arial"/>
          <w:sz w:val="24"/>
          <w:szCs w:val="24"/>
        </w:rPr>
        <w:t>n de adendas;</w:t>
      </w:r>
    </w:p>
    <w:p w:rsidR="00ED048E" w:rsidRDefault="00745AB2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5AB2">
        <w:rPr>
          <w:rFonts w:ascii="Arial" w:hAnsi="Arial" w:cs="Arial"/>
          <w:b/>
          <w:sz w:val="24"/>
          <w:szCs w:val="24"/>
        </w:rPr>
        <w:t>7</w:t>
      </w:r>
      <w:r w:rsidR="00294F51" w:rsidRPr="00745AB2">
        <w:rPr>
          <w:rFonts w:ascii="Arial" w:hAnsi="Arial" w:cs="Arial"/>
          <w:b/>
          <w:sz w:val="24"/>
          <w:szCs w:val="24"/>
        </w:rPr>
        <w:t>)</w:t>
      </w:r>
      <w:r w:rsidR="00294F51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t>establece</w:t>
      </w:r>
      <w:r w:rsidR="00294F51">
        <w:rPr>
          <w:rFonts w:ascii="Arial" w:hAnsi="Arial" w:cs="Arial"/>
          <w:sz w:val="24"/>
          <w:szCs w:val="24"/>
        </w:rPr>
        <w:t xml:space="preserve"> que el convenio tendrá  un plazo de 2 años de  vigencia a partir de su suscripción, pudiendo ser renovado por plazos iguales</w:t>
      </w:r>
      <w:r w:rsidR="001534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="0015345A">
        <w:rPr>
          <w:rFonts w:ascii="Arial" w:hAnsi="Arial" w:cs="Arial"/>
          <w:sz w:val="24"/>
          <w:szCs w:val="24"/>
        </w:rPr>
        <w:t xml:space="preserve">menos que alguna de las </w:t>
      </w:r>
      <w:r>
        <w:rPr>
          <w:rFonts w:ascii="Arial" w:hAnsi="Arial" w:cs="Arial"/>
          <w:sz w:val="24"/>
          <w:szCs w:val="24"/>
        </w:rPr>
        <w:t>partes</w:t>
      </w:r>
      <w:r w:rsidR="0015345A">
        <w:rPr>
          <w:rFonts w:ascii="Arial" w:hAnsi="Arial" w:cs="Arial"/>
          <w:sz w:val="24"/>
          <w:szCs w:val="24"/>
        </w:rPr>
        <w:t xml:space="preserve"> exprese lo contario en </w:t>
      </w:r>
      <w:r>
        <w:rPr>
          <w:rFonts w:ascii="Arial" w:hAnsi="Arial" w:cs="Arial"/>
          <w:sz w:val="24"/>
          <w:szCs w:val="24"/>
        </w:rPr>
        <w:t>forma</w:t>
      </w:r>
      <w:r w:rsidR="001534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inequívoca</w:t>
      </w:r>
      <w:r w:rsidR="001534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comunicándose</w:t>
      </w:r>
      <w:r w:rsidR="0015345A">
        <w:rPr>
          <w:rFonts w:ascii="Arial" w:hAnsi="Arial" w:cs="Arial"/>
          <w:sz w:val="24"/>
          <w:szCs w:val="24"/>
        </w:rPr>
        <w:t xml:space="preserve"> tal </w:t>
      </w:r>
      <w:r>
        <w:rPr>
          <w:rFonts w:ascii="Arial" w:hAnsi="Arial" w:cs="Arial"/>
          <w:sz w:val="24"/>
          <w:szCs w:val="24"/>
        </w:rPr>
        <w:t>extremo</w:t>
      </w:r>
      <w:r w:rsidR="0015345A">
        <w:rPr>
          <w:rFonts w:ascii="Arial" w:hAnsi="Arial" w:cs="Arial"/>
          <w:sz w:val="24"/>
          <w:szCs w:val="24"/>
        </w:rPr>
        <w:t xml:space="preserve"> con 30 </w:t>
      </w:r>
      <w:r>
        <w:rPr>
          <w:rFonts w:ascii="Arial" w:hAnsi="Arial" w:cs="Arial"/>
          <w:sz w:val="24"/>
          <w:szCs w:val="24"/>
        </w:rPr>
        <w:t>días</w:t>
      </w:r>
      <w:r w:rsidR="0015345A">
        <w:rPr>
          <w:rFonts w:ascii="Arial" w:hAnsi="Arial" w:cs="Arial"/>
          <w:sz w:val="24"/>
          <w:szCs w:val="24"/>
        </w:rPr>
        <w:t xml:space="preserve"> de antelación al </w:t>
      </w:r>
      <w:r>
        <w:rPr>
          <w:rFonts w:ascii="Arial" w:hAnsi="Arial" w:cs="Arial"/>
          <w:sz w:val="24"/>
          <w:szCs w:val="24"/>
        </w:rPr>
        <w:t>vencimiento</w:t>
      </w:r>
      <w:r w:rsidR="0015345A">
        <w:rPr>
          <w:rFonts w:ascii="Arial" w:hAnsi="Arial" w:cs="Arial"/>
          <w:sz w:val="24"/>
          <w:szCs w:val="24"/>
        </w:rPr>
        <w:t xml:space="preserve"> del pl</w:t>
      </w:r>
      <w:r>
        <w:rPr>
          <w:rFonts w:ascii="Arial" w:hAnsi="Arial" w:cs="Arial"/>
          <w:sz w:val="24"/>
          <w:szCs w:val="24"/>
        </w:rPr>
        <w:t>a</w:t>
      </w:r>
      <w:r w:rsidR="0015345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</w:t>
      </w:r>
      <w:r w:rsidR="0015345A">
        <w:rPr>
          <w:rFonts w:ascii="Arial" w:hAnsi="Arial" w:cs="Arial"/>
          <w:sz w:val="24"/>
          <w:szCs w:val="24"/>
        </w:rPr>
        <w:t xml:space="preserve"> orig</w:t>
      </w:r>
      <w:r>
        <w:rPr>
          <w:rFonts w:ascii="Arial" w:hAnsi="Arial" w:cs="Arial"/>
          <w:sz w:val="24"/>
          <w:szCs w:val="24"/>
        </w:rPr>
        <w:t>i</w:t>
      </w:r>
      <w:r w:rsidR="0015345A">
        <w:rPr>
          <w:rFonts w:ascii="Arial" w:hAnsi="Arial" w:cs="Arial"/>
          <w:sz w:val="24"/>
          <w:szCs w:val="24"/>
        </w:rPr>
        <w:t>nal o la pr</w:t>
      </w:r>
      <w:r>
        <w:rPr>
          <w:rFonts w:ascii="Arial" w:hAnsi="Arial" w:cs="Arial"/>
          <w:sz w:val="24"/>
          <w:szCs w:val="24"/>
        </w:rPr>
        <w:t>ó</w:t>
      </w:r>
      <w:r w:rsidR="0015345A">
        <w:rPr>
          <w:rFonts w:ascii="Arial" w:hAnsi="Arial" w:cs="Arial"/>
          <w:sz w:val="24"/>
          <w:szCs w:val="24"/>
        </w:rPr>
        <w:t>rr</w:t>
      </w:r>
      <w:r>
        <w:rPr>
          <w:rFonts w:ascii="Arial" w:hAnsi="Arial" w:cs="Arial"/>
          <w:sz w:val="24"/>
          <w:szCs w:val="24"/>
        </w:rPr>
        <w:t>o</w:t>
      </w:r>
      <w:r w:rsidR="0015345A">
        <w:rPr>
          <w:rFonts w:ascii="Arial" w:hAnsi="Arial" w:cs="Arial"/>
          <w:sz w:val="24"/>
          <w:szCs w:val="24"/>
        </w:rPr>
        <w:t>ga en su cas</w:t>
      </w:r>
      <w:r>
        <w:rPr>
          <w:rFonts w:ascii="Arial" w:hAnsi="Arial" w:cs="Arial"/>
          <w:sz w:val="24"/>
          <w:szCs w:val="24"/>
        </w:rPr>
        <w:t>o</w:t>
      </w:r>
      <w:r w:rsidR="0015345A">
        <w:rPr>
          <w:rFonts w:ascii="Arial" w:hAnsi="Arial" w:cs="Arial"/>
          <w:sz w:val="24"/>
          <w:szCs w:val="24"/>
        </w:rPr>
        <w:t>;</w:t>
      </w:r>
    </w:p>
    <w:p w:rsidR="0015345A" w:rsidRDefault="0015345A" w:rsidP="00ED048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2284">
        <w:rPr>
          <w:rFonts w:ascii="Arial" w:hAnsi="Arial" w:cs="Arial"/>
          <w:b/>
          <w:sz w:val="24"/>
          <w:szCs w:val="24"/>
        </w:rPr>
        <w:lastRenderedPageBreak/>
        <w:t>8)</w:t>
      </w:r>
      <w:r>
        <w:rPr>
          <w:rFonts w:ascii="Arial" w:hAnsi="Arial" w:cs="Arial"/>
          <w:sz w:val="24"/>
          <w:szCs w:val="24"/>
        </w:rPr>
        <w:t xml:space="preserve"> que se adjunta proyecto de </w:t>
      </w:r>
      <w:r w:rsidR="00872284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dictada por el MSP con fecha 29/6/18</w:t>
      </w:r>
      <w:r w:rsidR="008722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la cual se aprueba el proy</w:t>
      </w:r>
      <w:r w:rsidR="008722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cto de convenio referido a suscribirse con FUNDACIBA, ad referéndum de la intervención de este Tribunal;</w:t>
      </w:r>
    </w:p>
    <w:p w:rsidR="0015345A" w:rsidRPr="005D014E" w:rsidRDefault="00BC39F4" w:rsidP="00ED04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Pr="005D014E">
        <w:rPr>
          <w:rFonts w:ascii="Arial" w:hAnsi="Arial" w:cs="Arial"/>
          <w:b/>
          <w:bCs/>
          <w:sz w:val="24"/>
          <w:szCs w:val="24"/>
        </w:rPr>
        <w:t xml:space="preserve">1) </w:t>
      </w:r>
      <w:r w:rsidR="0015345A" w:rsidRPr="005D014E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ED048E">
        <w:rPr>
          <w:rFonts w:ascii="Arial" w:hAnsi="Arial" w:cs="Arial"/>
          <w:sz w:val="24"/>
          <w:szCs w:val="24"/>
          <w:lang w:val="es-MX"/>
        </w:rPr>
        <w:t>Artículo</w:t>
      </w:r>
      <w:r w:rsidR="0015345A" w:rsidRPr="005D014E">
        <w:rPr>
          <w:rFonts w:ascii="Arial" w:hAnsi="Arial" w:cs="Arial"/>
          <w:sz w:val="24"/>
          <w:szCs w:val="24"/>
          <w:lang w:val="es-MX"/>
        </w:rPr>
        <w:t xml:space="preserve"> 2 de la Ley 9.202</w:t>
      </w:r>
      <w:r w:rsidR="000E1473">
        <w:rPr>
          <w:rFonts w:ascii="Arial" w:hAnsi="Arial" w:cs="Arial"/>
          <w:sz w:val="24"/>
          <w:szCs w:val="24"/>
          <w:lang w:val="es-MX"/>
        </w:rPr>
        <w:t xml:space="preserve"> del 12/1/34</w:t>
      </w:r>
      <w:r w:rsidR="0015345A" w:rsidRPr="005D014E">
        <w:rPr>
          <w:rFonts w:ascii="Arial" w:hAnsi="Arial" w:cs="Arial"/>
          <w:sz w:val="24"/>
          <w:szCs w:val="24"/>
          <w:lang w:val="es-MX"/>
        </w:rPr>
        <w:t>, establece que compete al MSP, entre otros aspectos “</w:t>
      </w:r>
      <w:r w:rsidR="0015345A" w:rsidRPr="005D014E">
        <w:rPr>
          <w:rFonts w:ascii="Arial" w:hAnsi="Arial" w:cs="Arial"/>
          <w:i/>
          <w:sz w:val="24"/>
          <w:szCs w:val="24"/>
          <w:lang w:val="es-MX"/>
        </w:rPr>
        <w:t>la adopción de todas las medidas que estime necesario para mantener la salud colectiva, y su ejecución por el personal a sus órdenes, dictando todos los reglamentos y disposiciones necesarios para ese fin primordial</w:t>
      </w:r>
      <w:r w:rsidR="0015345A" w:rsidRPr="005D014E">
        <w:rPr>
          <w:rFonts w:ascii="Arial" w:hAnsi="Arial" w:cs="Arial"/>
          <w:sz w:val="24"/>
          <w:szCs w:val="24"/>
          <w:lang w:val="es-MX"/>
        </w:rPr>
        <w:t>”;</w:t>
      </w:r>
    </w:p>
    <w:p w:rsidR="00ED048E" w:rsidRDefault="00ED048E" w:rsidP="00ED048E">
      <w:pPr>
        <w:tabs>
          <w:tab w:val="left" w:pos="216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B1A3E" w:rsidRPr="00EA75EB">
        <w:rPr>
          <w:rFonts w:ascii="Arial" w:hAnsi="Arial" w:cs="Arial"/>
          <w:b/>
          <w:bCs/>
          <w:sz w:val="24"/>
          <w:szCs w:val="24"/>
        </w:rPr>
        <w:t>2</w:t>
      </w:r>
      <w:r w:rsidR="00C90F83" w:rsidRPr="00EA75EB">
        <w:rPr>
          <w:rFonts w:ascii="Arial" w:hAnsi="Arial" w:cs="Arial"/>
          <w:b/>
          <w:bCs/>
          <w:sz w:val="24"/>
          <w:szCs w:val="24"/>
        </w:rPr>
        <w:t>)</w:t>
      </w:r>
      <w:r w:rsidR="00C90F83" w:rsidRPr="007B1A3E">
        <w:rPr>
          <w:rFonts w:ascii="Arial" w:hAnsi="Arial" w:cs="Arial"/>
          <w:b/>
          <w:bCs/>
          <w:sz w:val="24"/>
          <w:szCs w:val="24"/>
        </w:rPr>
        <w:t xml:space="preserve"> </w:t>
      </w:r>
      <w:r w:rsidR="00C90F83" w:rsidRPr="007B1A3E">
        <w:rPr>
          <w:rFonts w:ascii="Arial" w:hAnsi="Arial" w:cs="Arial"/>
          <w:sz w:val="24"/>
          <w:szCs w:val="24"/>
        </w:rPr>
        <w:t xml:space="preserve">que </w:t>
      </w:r>
      <w:r w:rsidR="00416993" w:rsidRPr="007B1A3E">
        <w:rPr>
          <w:rFonts w:ascii="Arial" w:hAnsi="Arial" w:cs="Arial"/>
          <w:sz w:val="24"/>
          <w:szCs w:val="24"/>
        </w:rPr>
        <w:t>seg</w:t>
      </w:r>
      <w:r w:rsidR="007B1A3E" w:rsidRPr="007B1A3E">
        <w:rPr>
          <w:rFonts w:ascii="Arial" w:hAnsi="Arial" w:cs="Arial"/>
          <w:sz w:val="24"/>
          <w:szCs w:val="24"/>
        </w:rPr>
        <w:t>ú</w:t>
      </w:r>
      <w:r w:rsidR="00416993" w:rsidRPr="007B1A3E">
        <w:rPr>
          <w:rFonts w:ascii="Arial" w:hAnsi="Arial" w:cs="Arial"/>
          <w:sz w:val="24"/>
          <w:szCs w:val="24"/>
        </w:rPr>
        <w:t>n se señala</w:t>
      </w:r>
      <w:r w:rsidR="000E1473">
        <w:rPr>
          <w:rFonts w:ascii="Arial" w:hAnsi="Arial" w:cs="Arial"/>
          <w:sz w:val="24"/>
          <w:szCs w:val="24"/>
        </w:rPr>
        <w:t>,</w:t>
      </w:r>
      <w:r w:rsidR="00416993" w:rsidRPr="007B1A3E">
        <w:rPr>
          <w:rFonts w:ascii="Arial" w:hAnsi="Arial" w:cs="Arial"/>
          <w:sz w:val="24"/>
          <w:szCs w:val="24"/>
        </w:rPr>
        <w:t xml:space="preserve"> FUNDACIBA es una Fundación cuyos estatutos fueron aprobados por el Min</w:t>
      </w:r>
      <w:r w:rsidR="007B1A3E" w:rsidRPr="007B1A3E">
        <w:rPr>
          <w:rFonts w:ascii="Arial" w:hAnsi="Arial" w:cs="Arial"/>
          <w:sz w:val="24"/>
          <w:szCs w:val="24"/>
        </w:rPr>
        <w:t>i</w:t>
      </w:r>
      <w:r w:rsidR="00416993" w:rsidRPr="007B1A3E">
        <w:rPr>
          <w:rFonts w:ascii="Arial" w:hAnsi="Arial" w:cs="Arial"/>
          <w:sz w:val="24"/>
          <w:szCs w:val="24"/>
        </w:rPr>
        <w:t xml:space="preserve">sterio de </w:t>
      </w:r>
      <w:r w:rsidR="007B1A3E" w:rsidRPr="007B1A3E">
        <w:rPr>
          <w:rFonts w:ascii="Arial" w:hAnsi="Arial" w:cs="Arial"/>
          <w:sz w:val="24"/>
          <w:szCs w:val="24"/>
        </w:rPr>
        <w:t>E</w:t>
      </w:r>
      <w:r w:rsidR="00416993" w:rsidRPr="007B1A3E">
        <w:rPr>
          <w:rFonts w:ascii="Arial" w:hAnsi="Arial" w:cs="Arial"/>
          <w:sz w:val="24"/>
          <w:szCs w:val="24"/>
        </w:rPr>
        <w:t>duca</w:t>
      </w:r>
      <w:r w:rsidR="007B1A3E" w:rsidRPr="007B1A3E">
        <w:rPr>
          <w:rFonts w:ascii="Arial" w:hAnsi="Arial" w:cs="Arial"/>
          <w:sz w:val="24"/>
          <w:szCs w:val="24"/>
        </w:rPr>
        <w:t>ció</w:t>
      </w:r>
      <w:r w:rsidR="00416993" w:rsidRPr="007B1A3E">
        <w:rPr>
          <w:rFonts w:ascii="Arial" w:hAnsi="Arial" w:cs="Arial"/>
          <w:sz w:val="24"/>
          <w:szCs w:val="24"/>
        </w:rPr>
        <w:t>n y Cultura el 4 de febrero de 2005, si</w:t>
      </w:r>
      <w:r w:rsidR="007B1A3E" w:rsidRPr="007B1A3E">
        <w:rPr>
          <w:rFonts w:ascii="Arial" w:hAnsi="Arial" w:cs="Arial"/>
          <w:sz w:val="24"/>
          <w:szCs w:val="24"/>
        </w:rPr>
        <w:t>e</w:t>
      </w:r>
      <w:r w:rsidR="00416993" w:rsidRPr="007B1A3E">
        <w:rPr>
          <w:rFonts w:ascii="Arial" w:hAnsi="Arial" w:cs="Arial"/>
          <w:sz w:val="24"/>
          <w:szCs w:val="24"/>
        </w:rPr>
        <w:t>ndo la misma in</w:t>
      </w:r>
      <w:r w:rsidR="007B1A3E" w:rsidRPr="007B1A3E">
        <w:rPr>
          <w:rFonts w:ascii="Arial" w:hAnsi="Arial" w:cs="Arial"/>
          <w:sz w:val="24"/>
          <w:szCs w:val="24"/>
        </w:rPr>
        <w:t>s</w:t>
      </w:r>
      <w:r w:rsidR="00416993" w:rsidRPr="007B1A3E">
        <w:rPr>
          <w:rFonts w:ascii="Arial" w:hAnsi="Arial" w:cs="Arial"/>
          <w:sz w:val="24"/>
          <w:szCs w:val="24"/>
        </w:rPr>
        <w:t xml:space="preserve">tituida como </w:t>
      </w:r>
      <w:r w:rsidR="007B1A3E" w:rsidRPr="007B1A3E">
        <w:rPr>
          <w:rFonts w:ascii="Arial" w:hAnsi="Arial" w:cs="Arial"/>
          <w:sz w:val="24"/>
          <w:szCs w:val="24"/>
        </w:rPr>
        <w:t xml:space="preserve"> tal por </w:t>
      </w:r>
      <w:r w:rsidR="00416993" w:rsidRPr="007B1A3E">
        <w:rPr>
          <w:rFonts w:ascii="Arial" w:hAnsi="Arial" w:cs="Arial"/>
          <w:sz w:val="24"/>
          <w:szCs w:val="24"/>
        </w:rPr>
        <w:t>el Conse</w:t>
      </w:r>
      <w:r w:rsidR="007B1A3E" w:rsidRPr="007B1A3E">
        <w:rPr>
          <w:rFonts w:ascii="Arial" w:hAnsi="Arial" w:cs="Arial"/>
          <w:sz w:val="24"/>
          <w:szCs w:val="24"/>
        </w:rPr>
        <w:t>j</w:t>
      </w:r>
      <w:r w:rsidR="00416993" w:rsidRPr="007B1A3E">
        <w:rPr>
          <w:rFonts w:ascii="Arial" w:hAnsi="Arial" w:cs="Arial"/>
          <w:sz w:val="24"/>
          <w:szCs w:val="24"/>
        </w:rPr>
        <w:t>o Direct</w:t>
      </w:r>
      <w:r w:rsidR="007B1A3E" w:rsidRPr="007B1A3E">
        <w:rPr>
          <w:rFonts w:ascii="Arial" w:hAnsi="Arial" w:cs="Arial"/>
          <w:sz w:val="24"/>
          <w:szCs w:val="24"/>
        </w:rPr>
        <w:t>i</w:t>
      </w:r>
      <w:r w:rsidR="00416993" w:rsidRPr="007B1A3E">
        <w:rPr>
          <w:rFonts w:ascii="Arial" w:hAnsi="Arial" w:cs="Arial"/>
          <w:sz w:val="24"/>
          <w:szCs w:val="24"/>
        </w:rPr>
        <w:t>vo Central de la Universidad República el 20 de julio de 2004;</w:t>
      </w:r>
    </w:p>
    <w:p w:rsidR="00C90F83" w:rsidRPr="00ED048E" w:rsidRDefault="00ED048E" w:rsidP="00ED048E">
      <w:pPr>
        <w:tabs>
          <w:tab w:val="left" w:pos="216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1A3E" w:rsidRPr="007B1A3E">
        <w:rPr>
          <w:rFonts w:ascii="Arial" w:hAnsi="Arial" w:cs="Arial"/>
          <w:b/>
          <w:bCs/>
          <w:sz w:val="24"/>
          <w:szCs w:val="24"/>
        </w:rPr>
        <w:t>3</w:t>
      </w:r>
      <w:r w:rsidR="00C90F83" w:rsidRPr="007B1A3E">
        <w:rPr>
          <w:rFonts w:ascii="Arial" w:hAnsi="Arial" w:cs="Arial"/>
          <w:b/>
          <w:bCs/>
          <w:sz w:val="24"/>
          <w:szCs w:val="24"/>
        </w:rPr>
        <w:t>)</w:t>
      </w:r>
      <w:r w:rsidR="00C90F83" w:rsidRPr="007B1A3E">
        <w:rPr>
          <w:rFonts w:ascii="Arial" w:hAnsi="Arial" w:cs="Arial"/>
          <w:sz w:val="24"/>
          <w:szCs w:val="24"/>
        </w:rPr>
        <w:t xml:space="preserve"> </w:t>
      </w:r>
      <w:r w:rsidR="00C90F83" w:rsidRPr="007B1A3E">
        <w:rPr>
          <w:rFonts w:ascii="Arial" w:hAnsi="Arial" w:cs="Arial"/>
          <w:sz w:val="24"/>
          <w:szCs w:val="24"/>
          <w:lang w:val="es-MX"/>
        </w:rPr>
        <w:t xml:space="preserve">que en virtud de lo expuesto, </w:t>
      </w:r>
      <w:r w:rsidR="007B1A3E" w:rsidRPr="007B1A3E">
        <w:rPr>
          <w:rFonts w:ascii="Arial" w:hAnsi="Arial" w:cs="Arial"/>
          <w:sz w:val="24"/>
          <w:szCs w:val="24"/>
          <w:lang w:val="es-MX"/>
        </w:rPr>
        <w:t>el MSP</w:t>
      </w:r>
      <w:r w:rsidR="00C90F83" w:rsidRPr="007B1A3E">
        <w:rPr>
          <w:rFonts w:ascii="Arial" w:hAnsi="Arial" w:cs="Arial"/>
          <w:sz w:val="24"/>
          <w:szCs w:val="24"/>
          <w:lang w:val="es-MX"/>
        </w:rPr>
        <w:t xml:space="preserve"> posee competencia para celebrar el convenio remitido, </w:t>
      </w:r>
      <w:r w:rsidR="007B1A3E" w:rsidRPr="007B1A3E">
        <w:rPr>
          <w:rFonts w:ascii="Arial" w:hAnsi="Arial" w:cs="Arial"/>
          <w:sz w:val="24"/>
          <w:szCs w:val="24"/>
          <w:lang w:val="es-MX"/>
        </w:rPr>
        <w:t xml:space="preserve">encontrándose </w:t>
      </w:r>
      <w:r w:rsidR="00C90F83" w:rsidRPr="007B1A3E">
        <w:rPr>
          <w:rFonts w:ascii="Arial" w:hAnsi="Arial" w:cs="Arial"/>
          <w:sz w:val="24"/>
          <w:szCs w:val="24"/>
          <w:lang w:val="es-MX"/>
        </w:rPr>
        <w:t>la selección directa de</w:t>
      </w:r>
      <w:r w:rsidR="007B1A3E" w:rsidRPr="007B1A3E">
        <w:rPr>
          <w:rFonts w:ascii="Arial" w:hAnsi="Arial" w:cs="Arial"/>
          <w:sz w:val="24"/>
          <w:szCs w:val="24"/>
          <w:lang w:val="es-MX"/>
        </w:rPr>
        <w:t xml:space="preserve"> FUNDACIBA amparada e</w:t>
      </w:r>
      <w:r w:rsidR="00C90F83" w:rsidRPr="007B1A3E">
        <w:rPr>
          <w:rFonts w:ascii="Arial" w:hAnsi="Arial" w:cs="Arial"/>
          <w:sz w:val="24"/>
          <w:szCs w:val="24"/>
          <w:lang w:val="es-MX"/>
        </w:rPr>
        <w:t xml:space="preserve">n la causal de excepción establecida en  el literal c), numeral 27 del artículo 33 del TOCAF, </w:t>
      </w:r>
      <w:r w:rsidR="007B1A3E" w:rsidRPr="007B1A3E">
        <w:rPr>
          <w:rFonts w:ascii="Arial" w:hAnsi="Arial" w:cs="Arial"/>
          <w:sz w:val="24"/>
          <w:szCs w:val="24"/>
          <w:lang w:val="es-MX"/>
        </w:rPr>
        <w:t xml:space="preserve">que habilita la </w:t>
      </w:r>
      <w:r w:rsidR="00C90F83" w:rsidRPr="007B1A3E">
        <w:rPr>
          <w:rFonts w:ascii="Arial" w:hAnsi="Arial" w:cs="Arial"/>
          <w:sz w:val="24"/>
          <w:szCs w:val="24"/>
          <w:lang w:val="es-MX"/>
        </w:rPr>
        <w:t xml:space="preserve"> contrata</w:t>
      </w:r>
      <w:r w:rsidR="007B1A3E" w:rsidRPr="007B1A3E">
        <w:rPr>
          <w:rFonts w:ascii="Arial" w:hAnsi="Arial" w:cs="Arial"/>
          <w:sz w:val="24"/>
          <w:szCs w:val="24"/>
          <w:lang w:val="es-MX"/>
        </w:rPr>
        <w:t>ción</w:t>
      </w:r>
      <w:r w:rsidR="00C90F83" w:rsidRPr="007B1A3E">
        <w:rPr>
          <w:rFonts w:ascii="Arial" w:hAnsi="Arial" w:cs="Arial"/>
          <w:sz w:val="24"/>
          <w:szCs w:val="24"/>
          <w:lang w:val="es-MX"/>
        </w:rPr>
        <w:t xml:space="preserve"> directa con asociaciones y fundaciones vinculadas con  la Universidad de la República;</w:t>
      </w:r>
    </w:p>
    <w:p w:rsidR="00BC39F4" w:rsidRPr="00660EE2" w:rsidRDefault="00BC39F4" w:rsidP="00ED04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660EE2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ED048E">
        <w:rPr>
          <w:rFonts w:ascii="Arial" w:hAnsi="Arial" w:cs="Arial"/>
          <w:sz w:val="24"/>
          <w:szCs w:val="24"/>
        </w:rPr>
        <w:t>A</w:t>
      </w:r>
      <w:r w:rsidRPr="00660EE2">
        <w:rPr>
          <w:rFonts w:ascii="Arial" w:hAnsi="Arial" w:cs="Arial"/>
          <w:sz w:val="24"/>
          <w:szCs w:val="24"/>
        </w:rPr>
        <w:t>rtículo 211</w:t>
      </w:r>
      <w:r w:rsidR="00ED048E">
        <w:rPr>
          <w:rFonts w:ascii="Arial" w:hAnsi="Arial" w:cs="Arial"/>
          <w:sz w:val="24"/>
          <w:szCs w:val="24"/>
        </w:rPr>
        <w:t xml:space="preserve"> </w:t>
      </w:r>
      <w:r w:rsidRPr="00660EE2">
        <w:rPr>
          <w:rFonts w:ascii="Arial" w:hAnsi="Arial" w:cs="Arial"/>
          <w:sz w:val="24"/>
          <w:szCs w:val="24"/>
        </w:rPr>
        <w:t>Literal B) de la Constitución de la República;</w:t>
      </w:r>
    </w:p>
    <w:p w:rsidR="00BC39F4" w:rsidRPr="00660EE2" w:rsidRDefault="00BC39F4" w:rsidP="00ED048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A75EB" w:rsidRPr="00ED048E" w:rsidRDefault="00BC39F4" w:rsidP="00ED04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048E">
        <w:rPr>
          <w:rFonts w:ascii="Arial" w:hAnsi="Arial" w:cs="Arial"/>
          <w:sz w:val="24"/>
          <w:szCs w:val="24"/>
        </w:rPr>
        <w:t xml:space="preserve">No formular observaciones al convenio remitido, </w:t>
      </w:r>
      <w:r w:rsidR="00EA75EB" w:rsidRPr="00ED048E">
        <w:rPr>
          <w:rFonts w:ascii="Arial" w:hAnsi="Arial" w:cs="Arial"/>
          <w:sz w:val="24"/>
          <w:szCs w:val="24"/>
        </w:rPr>
        <w:t>a suscribir</w:t>
      </w:r>
      <w:r w:rsidRPr="00ED048E">
        <w:rPr>
          <w:rFonts w:ascii="Arial" w:hAnsi="Arial" w:cs="Arial"/>
          <w:sz w:val="24"/>
          <w:szCs w:val="24"/>
        </w:rPr>
        <w:t xml:space="preserve"> </w:t>
      </w:r>
      <w:r w:rsidR="00EA75EB" w:rsidRPr="00ED048E">
        <w:rPr>
          <w:rFonts w:ascii="Arial" w:hAnsi="Arial" w:cs="Arial"/>
          <w:sz w:val="24"/>
          <w:szCs w:val="24"/>
        </w:rPr>
        <w:t xml:space="preserve">por </w:t>
      </w:r>
      <w:r w:rsidR="00EA75EB" w:rsidRPr="00ED048E">
        <w:rPr>
          <w:rFonts w:ascii="Arial" w:hAnsi="Arial" w:cs="Arial"/>
          <w:bCs/>
          <w:sz w:val="24"/>
          <w:szCs w:val="24"/>
        </w:rPr>
        <w:t xml:space="preserve">el </w:t>
      </w:r>
      <w:r w:rsidR="00EA75EB" w:rsidRPr="00ED048E">
        <w:rPr>
          <w:rFonts w:ascii="Arial" w:hAnsi="Arial" w:cs="Arial"/>
          <w:sz w:val="24"/>
          <w:szCs w:val="24"/>
        </w:rPr>
        <w:t>Ministerio de Salud Pública con la Fundación para el Desarrollo de las Ciencias Básicas;</w:t>
      </w:r>
    </w:p>
    <w:p w:rsidR="00BC39F4" w:rsidRPr="00ED048E" w:rsidRDefault="000E1473" w:rsidP="00ED04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ED048E">
        <w:rPr>
          <w:rFonts w:ascii="Arial" w:hAnsi="Arial" w:cs="Arial"/>
          <w:sz w:val="24"/>
          <w:szCs w:val="24"/>
        </w:rPr>
        <w:t>C</w:t>
      </w:r>
      <w:r w:rsidR="00BC39F4" w:rsidRPr="00ED048E">
        <w:rPr>
          <w:rFonts w:ascii="Arial" w:hAnsi="Arial" w:cs="Arial"/>
          <w:sz w:val="24"/>
          <w:szCs w:val="24"/>
        </w:rPr>
        <w:t>om</w:t>
      </w:r>
      <w:r w:rsidRPr="00ED048E">
        <w:rPr>
          <w:rFonts w:ascii="Arial" w:hAnsi="Arial" w:cs="Arial"/>
          <w:sz w:val="24"/>
          <w:szCs w:val="24"/>
        </w:rPr>
        <w:t>é</w:t>
      </w:r>
      <w:r w:rsidR="00BC39F4" w:rsidRPr="00ED048E">
        <w:rPr>
          <w:rFonts w:ascii="Arial" w:hAnsi="Arial" w:cs="Arial"/>
          <w:sz w:val="24"/>
          <w:szCs w:val="24"/>
        </w:rPr>
        <w:t>te</w:t>
      </w:r>
      <w:r w:rsidRPr="00ED048E">
        <w:rPr>
          <w:rFonts w:ascii="Arial" w:hAnsi="Arial" w:cs="Arial"/>
          <w:sz w:val="24"/>
          <w:szCs w:val="24"/>
        </w:rPr>
        <w:t>se</w:t>
      </w:r>
      <w:proofErr w:type="spellEnd"/>
      <w:r w:rsidR="00BC39F4" w:rsidRPr="00ED048E">
        <w:rPr>
          <w:rFonts w:ascii="Arial" w:hAnsi="Arial" w:cs="Arial"/>
          <w:sz w:val="24"/>
          <w:szCs w:val="24"/>
        </w:rPr>
        <w:t xml:space="preserve"> al Contador Auditor destacado ante el M</w:t>
      </w:r>
      <w:r w:rsidR="00EA75EB" w:rsidRPr="00ED048E">
        <w:rPr>
          <w:rFonts w:ascii="Arial" w:hAnsi="Arial" w:cs="Arial"/>
          <w:sz w:val="24"/>
          <w:szCs w:val="24"/>
        </w:rPr>
        <w:t>SP</w:t>
      </w:r>
      <w:r w:rsidR="00BC39F4" w:rsidRPr="00ED048E">
        <w:rPr>
          <w:rFonts w:ascii="Arial" w:hAnsi="Arial" w:cs="Arial"/>
          <w:sz w:val="24"/>
          <w:szCs w:val="24"/>
        </w:rPr>
        <w:t xml:space="preserve"> la intervención del gasto derivado de la implementación del presente acuerdo, previo control de su imputación con cargo a grupo adecuado con disponibilidad suficiente y de la verificación de que las condiciones establecidas en el convenio  coincidan con los antecedentes remitidos a este Tribunal (Art</w:t>
      </w:r>
      <w:r w:rsidR="00ED048E">
        <w:rPr>
          <w:rFonts w:ascii="Arial" w:hAnsi="Arial" w:cs="Arial"/>
          <w:sz w:val="24"/>
          <w:szCs w:val="24"/>
        </w:rPr>
        <w:t>ículo</w:t>
      </w:r>
      <w:r w:rsidR="00BC39F4" w:rsidRPr="00ED048E">
        <w:rPr>
          <w:rFonts w:ascii="Arial" w:hAnsi="Arial" w:cs="Arial"/>
          <w:sz w:val="24"/>
          <w:szCs w:val="24"/>
        </w:rPr>
        <w:t xml:space="preserve"> 8º de la Ordenanza Nº 27 de 22/5/58 en la redacción sustitutiva dispuesta por la Resolución del Tribunal de Cuentas del 16/6/10); </w:t>
      </w:r>
    </w:p>
    <w:p w:rsidR="00BC39F4" w:rsidRDefault="00BC39F4" w:rsidP="00ED04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048E">
        <w:rPr>
          <w:rFonts w:ascii="Arial" w:hAnsi="Arial" w:cs="Arial"/>
          <w:sz w:val="24"/>
          <w:szCs w:val="24"/>
        </w:rPr>
        <w:t>Comunicar al Contador Auditor destacado ante el M</w:t>
      </w:r>
      <w:r w:rsidR="000E1473" w:rsidRPr="00ED048E">
        <w:rPr>
          <w:rFonts w:ascii="Arial" w:hAnsi="Arial" w:cs="Arial"/>
          <w:sz w:val="24"/>
          <w:szCs w:val="24"/>
        </w:rPr>
        <w:t>SP</w:t>
      </w:r>
      <w:r w:rsidR="00ED048E">
        <w:rPr>
          <w:rFonts w:ascii="Arial" w:hAnsi="Arial" w:cs="Arial"/>
          <w:sz w:val="24"/>
          <w:szCs w:val="24"/>
        </w:rPr>
        <w:t>;</w:t>
      </w:r>
      <w:r w:rsidRPr="00ED048E">
        <w:rPr>
          <w:rFonts w:ascii="Arial" w:hAnsi="Arial" w:cs="Arial"/>
          <w:sz w:val="24"/>
          <w:szCs w:val="24"/>
        </w:rPr>
        <w:t xml:space="preserve"> y</w:t>
      </w:r>
    </w:p>
    <w:p w:rsidR="00BC39F4" w:rsidRPr="00ED048E" w:rsidRDefault="00BC39F4" w:rsidP="00ED048E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D048E">
        <w:rPr>
          <w:rFonts w:ascii="Arial" w:hAnsi="Arial" w:cs="Arial"/>
          <w:sz w:val="24"/>
          <w:szCs w:val="24"/>
        </w:rPr>
        <w:t>Devolver los antecedentes.</w:t>
      </w:r>
    </w:p>
    <w:p w:rsidR="00ED048E" w:rsidRDefault="00ED048E" w:rsidP="00ED048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D048E" w:rsidRDefault="00ED048E" w:rsidP="00ED048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aa</w:t>
      </w:r>
      <w:proofErr w:type="spellEnd"/>
      <w:proofErr w:type="gramEnd"/>
    </w:p>
    <w:p w:rsidR="00ED048E" w:rsidRPr="00ED048E" w:rsidRDefault="00ED048E" w:rsidP="00ED048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BC39F4" w:rsidRPr="00660EE2" w:rsidRDefault="00BC39F4" w:rsidP="00ED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C39F4" w:rsidRPr="00660EE2" w:rsidSect="00046EB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DF4"/>
    <w:multiLevelType w:val="hybridMultilevel"/>
    <w:tmpl w:val="37F407C8"/>
    <w:lvl w:ilvl="0" w:tplc="609808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3232A"/>
    <w:multiLevelType w:val="hybridMultilevel"/>
    <w:tmpl w:val="1E424B92"/>
    <w:lvl w:ilvl="0" w:tplc="199A986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F4"/>
    <w:rsid w:val="00046EB3"/>
    <w:rsid w:val="000E1473"/>
    <w:rsid w:val="0015345A"/>
    <w:rsid w:val="00294F51"/>
    <w:rsid w:val="002D7AA0"/>
    <w:rsid w:val="00416993"/>
    <w:rsid w:val="005D014E"/>
    <w:rsid w:val="00745AB2"/>
    <w:rsid w:val="007B1A3E"/>
    <w:rsid w:val="00872284"/>
    <w:rsid w:val="008F50AF"/>
    <w:rsid w:val="009605E1"/>
    <w:rsid w:val="009E44FB"/>
    <w:rsid w:val="00BC39F4"/>
    <w:rsid w:val="00C90F83"/>
    <w:rsid w:val="00DC0703"/>
    <w:rsid w:val="00EA75EB"/>
    <w:rsid w:val="00E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F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9F4"/>
    <w:pPr>
      <w:ind w:left="720"/>
      <w:contextualSpacing/>
    </w:pPr>
  </w:style>
  <w:style w:type="character" w:styleId="Hipervnculo">
    <w:name w:val="Hyperlink"/>
    <w:uiPriority w:val="99"/>
    <w:unhideWhenUsed/>
    <w:rsid w:val="00BC39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48E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F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9F4"/>
    <w:pPr>
      <w:ind w:left="720"/>
      <w:contextualSpacing/>
    </w:pPr>
  </w:style>
  <w:style w:type="character" w:styleId="Hipervnculo">
    <w:name w:val="Hyperlink"/>
    <w:uiPriority w:val="99"/>
    <w:unhideWhenUsed/>
    <w:rsid w:val="00BC39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48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2018-08-10T14:59:00Z</cp:lastPrinted>
  <dcterms:created xsi:type="dcterms:W3CDTF">2018-08-09T15:43:00Z</dcterms:created>
  <dcterms:modified xsi:type="dcterms:W3CDTF">2018-08-10T15:00:00Z</dcterms:modified>
</cp:coreProperties>
</file>