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95" w:rsidRPr="00786EEB" w:rsidRDefault="00DB3095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2386/18</w:t>
      </w:r>
    </w:p>
    <w:p w:rsidR="00DB3095" w:rsidRPr="00762B34" w:rsidRDefault="00DB309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DB3095" w:rsidRPr="00762B34" w:rsidRDefault="00DB3095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DB3095" w:rsidRPr="00762B34" w:rsidRDefault="00DB309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DB3095" w:rsidRPr="00762B34" w:rsidRDefault="00DB3095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DB3095" w:rsidRPr="00034B54" w:rsidRDefault="00DB3095">
      <w:pPr>
        <w:tabs>
          <w:tab w:val="center" w:pos="4253"/>
        </w:tabs>
        <w:suppressAutoHyphens/>
        <w:jc w:val="center"/>
        <w:rPr>
          <w:rFonts w:cs="Arial"/>
          <w:b/>
          <w:color w:val="0D0D0D"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 w:rsidRPr="00034B54">
        <w:rPr>
          <w:rFonts w:cs="Arial"/>
          <w:b/>
          <w:color w:val="0D0D0D"/>
          <w:lang w:val="es-ES_tradnl"/>
        </w:rPr>
        <w:t>19 DE JULIO DE 2018</w:t>
      </w:r>
    </w:p>
    <w:p w:rsidR="00DB3095" w:rsidRPr="00BE4FE3" w:rsidRDefault="00DB3095">
      <w:pPr>
        <w:tabs>
          <w:tab w:val="center" w:pos="4253"/>
        </w:tabs>
        <w:suppressAutoHyphens/>
        <w:jc w:val="center"/>
        <w:rPr>
          <w:rFonts w:cs="Arial"/>
          <w:b/>
          <w:color w:val="FF0000"/>
          <w:lang w:val="es-ES_tradnl"/>
        </w:rPr>
      </w:pPr>
    </w:p>
    <w:p w:rsidR="00DB3095" w:rsidRPr="00762B34" w:rsidRDefault="00DB3095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762B34">
        <w:rPr>
          <w:rFonts w:cs="Arial"/>
          <w:b/>
          <w:lang w:val="en-US"/>
        </w:rPr>
        <w:t xml:space="preserve">(E. E. Nº </w:t>
      </w:r>
      <w:r>
        <w:rPr>
          <w:rFonts w:cs="Arial"/>
          <w:b/>
          <w:lang w:val="en-US"/>
        </w:rPr>
        <w:t>2018-17-1-0004045</w:t>
      </w:r>
      <w:r w:rsidRPr="00762B34">
        <w:rPr>
          <w:rFonts w:cs="Arial"/>
          <w:b/>
          <w:lang w:val="en-US"/>
        </w:rPr>
        <w:t xml:space="preserve">, </w:t>
      </w:r>
      <w:proofErr w:type="gramStart"/>
      <w:r w:rsidRPr="00762B34">
        <w:rPr>
          <w:rFonts w:cs="Arial"/>
          <w:b/>
          <w:lang w:val="en-US"/>
        </w:rPr>
        <w:t>Ent</w:t>
      </w:r>
      <w:proofErr w:type="gramEnd"/>
      <w:r w:rsidRPr="00762B34">
        <w:rPr>
          <w:rFonts w:cs="Arial"/>
          <w:b/>
          <w:lang w:val="en-US"/>
        </w:rPr>
        <w:t xml:space="preserve">. N° </w:t>
      </w:r>
      <w:r>
        <w:rPr>
          <w:rFonts w:cs="Arial"/>
          <w:b/>
          <w:lang w:val="en-US"/>
        </w:rPr>
        <w:t>3084/18</w:t>
      </w:r>
      <w:r w:rsidRPr="00762B34">
        <w:rPr>
          <w:rFonts w:cs="Arial"/>
          <w:b/>
          <w:lang w:val="en-US"/>
        </w:rPr>
        <w:t>)</w:t>
      </w:r>
    </w:p>
    <w:p w:rsidR="00DB3095" w:rsidRDefault="00DB3095" w:rsidP="00763747">
      <w:pPr>
        <w:spacing w:line="360" w:lineRule="auto"/>
        <w:ind w:firstLine="708"/>
        <w:jc w:val="both"/>
        <w:rPr>
          <w:b/>
        </w:rPr>
      </w:pPr>
    </w:p>
    <w:p w:rsidR="00F1116D" w:rsidRDefault="00F1116D" w:rsidP="00763747">
      <w:pPr>
        <w:spacing w:line="360" w:lineRule="auto"/>
        <w:ind w:firstLine="708"/>
        <w:jc w:val="both"/>
      </w:pPr>
      <w:r>
        <w:rPr>
          <w:b/>
        </w:rPr>
        <w:t xml:space="preserve">VISTO: </w:t>
      </w:r>
      <w:r>
        <w:t>estos antecedentes remitidos por la Administración Nacional de Combustibles Alcohol y Portland (A.N.C.A.P.), relacionados con el contrato de suministro  a suscribir con Alcoholes del Uruguay S.A. (A.L.U.R.);</w:t>
      </w:r>
    </w:p>
    <w:p w:rsidR="00CF4C05" w:rsidRDefault="00F1116D" w:rsidP="00763747">
      <w:pPr>
        <w:spacing w:line="360" w:lineRule="auto"/>
        <w:ind w:firstLine="708"/>
        <w:jc w:val="both"/>
      </w:pPr>
      <w:r>
        <w:rPr>
          <w:b/>
        </w:rPr>
        <w:t>RESULTANDO: 1)</w:t>
      </w:r>
      <w:r>
        <w:t xml:space="preserve"> que según </w:t>
      </w:r>
      <w:r w:rsidR="005C08D7">
        <w:t>lo</w:t>
      </w:r>
      <w:r>
        <w:t xml:space="preserve"> señala</w:t>
      </w:r>
      <w:r w:rsidR="005C08D7">
        <w:t xml:space="preserve"> la Administración actuante</w:t>
      </w:r>
      <w:r>
        <w:t xml:space="preserve">, existen  </w:t>
      </w:r>
      <w:r w:rsidR="00F5300D">
        <w:t>tres</w:t>
      </w:r>
      <w:r>
        <w:t xml:space="preserve"> contratos  vigentes de suministro de biocombustibles celebrados entre A</w:t>
      </w:r>
      <w:r w:rsidR="00F5300D">
        <w:t>.</w:t>
      </w:r>
      <w:r>
        <w:t>N</w:t>
      </w:r>
      <w:r w:rsidR="00F5300D">
        <w:t>.</w:t>
      </w:r>
      <w:r>
        <w:t>C</w:t>
      </w:r>
      <w:r w:rsidR="00F5300D">
        <w:t>.</w:t>
      </w:r>
      <w:r>
        <w:t>A</w:t>
      </w:r>
      <w:r w:rsidR="00F5300D">
        <w:t>.</w:t>
      </w:r>
      <w:r>
        <w:t>P</w:t>
      </w:r>
      <w:r w:rsidR="00F5300D">
        <w:t>.</w:t>
      </w:r>
      <w:r>
        <w:t xml:space="preserve"> y A</w:t>
      </w:r>
      <w:r w:rsidR="00F5300D">
        <w:t>.</w:t>
      </w:r>
      <w:r>
        <w:t>L</w:t>
      </w:r>
      <w:r w:rsidR="00F5300D">
        <w:t>.</w:t>
      </w:r>
      <w:r>
        <w:t>U</w:t>
      </w:r>
      <w:r w:rsidR="00F5300D">
        <w:t>.</w:t>
      </w:r>
      <w:r>
        <w:t>R</w:t>
      </w:r>
      <w:r w:rsidR="00F5300D">
        <w:t>.</w:t>
      </w:r>
      <w:r>
        <w:t xml:space="preserve">, a saber: a) desde el 2011, </w:t>
      </w:r>
      <w:r w:rsidR="00F5300D">
        <w:t>un contrato de</w:t>
      </w:r>
      <w:r>
        <w:t xml:space="preserve"> suministro de Etanol producido en la planta de Bella Unión, b) desde 2012, </w:t>
      </w:r>
      <w:r w:rsidR="00F5300D">
        <w:t xml:space="preserve"> un contrato de</w:t>
      </w:r>
      <w:r>
        <w:t xml:space="preserve"> suministro de Biodiesel</w:t>
      </w:r>
      <w:r w:rsidR="005C08D7">
        <w:t>,</w:t>
      </w:r>
      <w:r w:rsidR="00F5300D">
        <w:t xml:space="preserve"> y </w:t>
      </w:r>
      <w:r w:rsidR="00CF4C05">
        <w:t xml:space="preserve">c) desde el 2015, </w:t>
      </w:r>
      <w:r w:rsidR="00F5300D">
        <w:t xml:space="preserve">un contrato de </w:t>
      </w:r>
      <w:r w:rsidR="00CF4C05">
        <w:t xml:space="preserve">suministro de alcohol carburante producido en </w:t>
      </w:r>
      <w:r w:rsidR="00FB5019">
        <w:t>l</w:t>
      </w:r>
      <w:r w:rsidR="00CF4C05">
        <w:t xml:space="preserve">a </w:t>
      </w:r>
      <w:r w:rsidR="00FB5019">
        <w:t>P</w:t>
      </w:r>
      <w:r w:rsidR="00CF4C05">
        <w:t>lanta de Paysandú;</w:t>
      </w:r>
    </w:p>
    <w:p w:rsidR="00763747" w:rsidRDefault="00763747" w:rsidP="00763747">
      <w:pPr>
        <w:spacing w:line="360" w:lineRule="auto"/>
        <w:ind w:firstLine="2552"/>
        <w:jc w:val="both"/>
      </w:pPr>
      <w:r>
        <w:rPr>
          <w:b/>
        </w:rPr>
        <w:t xml:space="preserve"> </w:t>
      </w:r>
      <w:r w:rsidR="00CF4C05" w:rsidRPr="00F5300D">
        <w:rPr>
          <w:b/>
        </w:rPr>
        <w:t>2)</w:t>
      </w:r>
      <w:r w:rsidR="00CF4C05">
        <w:t xml:space="preserve"> que se establece que</w:t>
      </w:r>
      <w:r w:rsidR="00F5300D">
        <w:t>,</w:t>
      </w:r>
      <w:r w:rsidR="00CF4C05">
        <w:t xml:space="preserve"> dadas las pautas eman</w:t>
      </w:r>
      <w:r w:rsidR="00FB5019">
        <w:t>a</w:t>
      </w:r>
      <w:r w:rsidR="00CF4C05">
        <w:t>das des</w:t>
      </w:r>
      <w:r w:rsidR="00F5300D">
        <w:t>d</w:t>
      </w:r>
      <w:r w:rsidR="00CF4C05">
        <w:t xml:space="preserve">e el Poder </w:t>
      </w:r>
      <w:r w:rsidR="00FB5019">
        <w:t>E</w:t>
      </w:r>
      <w:r w:rsidR="00CF4C05">
        <w:t xml:space="preserve">jecutivo hacia ANCAP y en virtud de los cambios de </w:t>
      </w:r>
      <w:r w:rsidR="00FB5019">
        <w:t>escenario</w:t>
      </w:r>
      <w:r w:rsidR="00CF4C05">
        <w:t xml:space="preserve"> en </w:t>
      </w:r>
      <w:r w:rsidR="00F5300D">
        <w:t>e</w:t>
      </w:r>
      <w:r w:rsidR="00CF4C05">
        <w:t xml:space="preserve">l entorno </w:t>
      </w:r>
      <w:r w:rsidR="00FB5019">
        <w:t>agrícola</w:t>
      </w:r>
      <w:r w:rsidR="00CF4C05">
        <w:t xml:space="preserve"> e industrial, </w:t>
      </w:r>
      <w:r w:rsidR="00677BC4">
        <w:t>resulta</w:t>
      </w:r>
      <w:r w:rsidR="00CF4C05">
        <w:t xml:space="preserve"> n</w:t>
      </w:r>
      <w:r w:rsidR="00FB5019">
        <w:t>e</w:t>
      </w:r>
      <w:r w:rsidR="00CF4C05">
        <w:t xml:space="preserve">cesario </w:t>
      </w:r>
      <w:r w:rsidR="00FB5019">
        <w:t>definir</w:t>
      </w:r>
      <w:r w:rsidR="00CF4C05">
        <w:t xml:space="preserve"> un nuevo marco contr</w:t>
      </w:r>
      <w:r w:rsidR="00FB5019">
        <w:t>a</w:t>
      </w:r>
      <w:r w:rsidR="00CF4C05">
        <w:t>c</w:t>
      </w:r>
      <w:r w:rsidR="00FB5019">
        <w:t>t</w:t>
      </w:r>
      <w:r w:rsidR="00CF4C05">
        <w:t>ual entre A</w:t>
      </w:r>
      <w:r w:rsidR="00677BC4">
        <w:t>.</w:t>
      </w:r>
      <w:r w:rsidR="00CF4C05">
        <w:t>N</w:t>
      </w:r>
      <w:r w:rsidR="00677BC4">
        <w:t>.</w:t>
      </w:r>
      <w:r w:rsidR="00CF4C05">
        <w:t>C</w:t>
      </w:r>
      <w:r w:rsidR="00677BC4">
        <w:t>.</w:t>
      </w:r>
      <w:r w:rsidR="00CF4C05">
        <w:t>A</w:t>
      </w:r>
      <w:r w:rsidR="00677BC4">
        <w:t>.</w:t>
      </w:r>
      <w:r w:rsidR="00CF4C05">
        <w:t>P</w:t>
      </w:r>
      <w:r w:rsidR="00677BC4">
        <w:t>.</w:t>
      </w:r>
      <w:r w:rsidR="00CF4C05">
        <w:t xml:space="preserve"> y A</w:t>
      </w:r>
      <w:r w:rsidR="00677BC4">
        <w:t>.</w:t>
      </w:r>
      <w:r w:rsidR="00CF4C05">
        <w:t>L</w:t>
      </w:r>
      <w:r w:rsidR="00677BC4">
        <w:t>.</w:t>
      </w:r>
      <w:r w:rsidR="00CF4C05">
        <w:t>U</w:t>
      </w:r>
      <w:r w:rsidR="00677BC4">
        <w:t>.</w:t>
      </w:r>
      <w:r w:rsidR="00CF4C05">
        <w:t>R</w:t>
      </w:r>
      <w:r w:rsidR="00677BC4">
        <w:t>.</w:t>
      </w:r>
      <w:r w:rsidR="00CF4C05">
        <w:t>, para lo cual se remite a este Tribunal un nuevo contrato a</w:t>
      </w:r>
      <w:r w:rsidR="00FB5019">
        <w:t xml:space="preserve"> </w:t>
      </w:r>
      <w:r w:rsidR="00CF4C05">
        <w:t>celebrar</w:t>
      </w:r>
      <w:r w:rsidR="005C08D7">
        <w:t>se</w:t>
      </w:r>
      <w:r w:rsidR="00CF4C05">
        <w:t xml:space="preserve"> entre las partes</w:t>
      </w:r>
      <w:r w:rsidR="00677BC4">
        <w:t>,</w:t>
      </w:r>
      <w:r w:rsidR="00CF4C05">
        <w:t xml:space="preserve"> que </w:t>
      </w:r>
      <w:r w:rsidR="00FB5019">
        <w:t>sustitu</w:t>
      </w:r>
      <w:r w:rsidR="00677BC4">
        <w:t>ye</w:t>
      </w:r>
      <w:r w:rsidR="00CF4C05">
        <w:t xml:space="preserve"> a partir de su vigencia los </w:t>
      </w:r>
      <w:r w:rsidR="00FB5019">
        <w:t>contratos</w:t>
      </w:r>
      <w:r w:rsidR="00CF4C05">
        <w:t xml:space="preserve"> </w:t>
      </w:r>
      <w:r w:rsidR="00FB5019">
        <w:t>mencionados</w:t>
      </w:r>
      <w:r w:rsidR="005C08D7">
        <w:t xml:space="preserve"> en el Resultando anterior. En virtud del nuevo vínculo,</w:t>
      </w:r>
      <w:r w:rsidR="00CF4C05">
        <w:t xml:space="preserve"> A</w:t>
      </w:r>
      <w:r w:rsidR="00677BC4">
        <w:t>.</w:t>
      </w:r>
      <w:r w:rsidR="00CF4C05">
        <w:t>L</w:t>
      </w:r>
      <w:r w:rsidR="00677BC4">
        <w:t>.</w:t>
      </w:r>
      <w:r w:rsidR="00CF4C05">
        <w:t>U</w:t>
      </w:r>
      <w:r w:rsidR="00677BC4">
        <w:t>.</w:t>
      </w:r>
      <w:r w:rsidR="00CF4C05">
        <w:t>R</w:t>
      </w:r>
      <w:r w:rsidR="00677BC4">
        <w:t>.</w:t>
      </w:r>
      <w:r w:rsidR="00CF4C05">
        <w:t xml:space="preserve"> se obliga a vender </w:t>
      </w:r>
      <w:r w:rsidR="00677BC4">
        <w:t>B</w:t>
      </w:r>
      <w:r w:rsidR="00FB5019">
        <w:t>iodiesel</w:t>
      </w:r>
      <w:r w:rsidR="00CF4C05">
        <w:t xml:space="preserve"> y </w:t>
      </w:r>
      <w:r w:rsidR="00677BC4">
        <w:t>E</w:t>
      </w:r>
      <w:r w:rsidR="00CF4C05">
        <w:t>tanol a A</w:t>
      </w:r>
      <w:r w:rsidR="00677BC4">
        <w:t>.</w:t>
      </w:r>
      <w:r w:rsidR="00CF4C05">
        <w:t>N</w:t>
      </w:r>
      <w:r w:rsidR="00677BC4">
        <w:t>.</w:t>
      </w:r>
      <w:r w:rsidR="00CF4C05">
        <w:t>C</w:t>
      </w:r>
      <w:r w:rsidR="00677BC4">
        <w:t>.</w:t>
      </w:r>
      <w:r w:rsidR="00CF4C05">
        <w:t>A</w:t>
      </w:r>
      <w:r w:rsidR="00677BC4">
        <w:t>.</w:t>
      </w:r>
      <w:r w:rsidR="00CF4C05">
        <w:t>P</w:t>
      </w:r>
      <w:r w:rsidR="00677BC4">
        <w:t>.</w:t>
      </w:r>
      <w:r w:rsidR="00CF4C05">
        <w:t xml:space="preserve"> y ésta </w:t>
      </w:r>
      <w:r w:rsidR="00FB5019">
        <w:t>última</w:t>
      </w:r>
      <w:r w:rsidR="00CF4C05">
        <w:t xml:space="preserve"> se obliga a</w:t>
      </w:r>
      <w:r w:rsidR="00FB5019">
        <w:t xml:space="preserve"> </w:t>
      </w:r>
      <w:r w:rsidR="00CF4C05">
        <w:t>comprar dichos productos, en los términos y condi</w:t>
      </w:r>
      <w:r w:rsidR="00FB5019">
        <w:t>ci</w:t>
      </w:r>
      <w:r w:rsidR="00CF4C05">
        <w:t>ones que se estable</w:t>
      </w:r>
      <w:r w:rsidR="00FB5019">
        <w:t>ce</w:t>
      </w:r>
      <w:r w:rsidR="00CF4C05">
        <w:t>n en el contrato;</w:t>
      </w:r>
    </w:p>
    <w:p w:rsidR="005C08D7" w:rsidRDefault="00763747" w:rsidP="00763747">
      <w:pPr>
        <w:spacing w:line="360" w:lineRule="auto"/>
        <w:ind w:firstLine="2552"/>
        <w:jc w:val="both"/>
      </w:pPr>
      <w:r>
        <w:rPr>
          <w:b/>
        </w:rPr>
        <w:t xml:space="preserve"> </w:t>
      </w:r>
      <w:r w:rsidR="001B3A9F" w:rsidRPr="00F5300D">
        <w:rPr>
          <w:b/>
        </w:rPr>
        <w:t>3</w:t>
      </w:r>
      <w:r w:rsidR="00CF4C05" w:rsidRPr="00F5300D">
        <w:rPr>
          <w:b/>
        </w:rPr>
        <w:t>)</w:t>
      </w:r>
      <w:r w:rsidR="00CF4C05">
        <w:t xml:space="preserve"> </w:t>
      </w:r>
      <w:r w:rsidR="001B3A9F">
        <w:t xml:space="preserve">que en tal sentido, </w:t>
      </w:r>
      <w:r w:rsidR="00677BC4">
        <w:t xml:space="preserve">en el contrato remitido </w:t>
      </w:r>
      <w:r w:rsidR="001B3A9F">
        <w:t>se establece que A</w:t>
      </w:r>
      <w:r w:rsidR="00677BC4">
        <w:t>.</w:t>
      </w:r>
      <w:r w:rsidR="001B3A9F">
        <w:t>N</w:t>
      </w:r>
      <w:r w:rsidR="00677BC4">
        <w:t>.</w:t>
      </w:r>
      <w:r w:rsidR="001B3A9F">
        <w:t>C</w:t>
      </w:r>
      <w:r w:rsidR="00677BC4">
        <w:t>.</w:t>
      </w:r>
      <w:r w:rsidR="001B3A9F">
        <w:t>A</w:t>
      </w:r>
      <w:r w:rsidR="00677BC4">
        <w:t>.</w:t>
      </w:r>
      <w:r w:rsidR="001B3A9F">
        <w:t>P</w:t>
      </w:r>
      <w:r w:rsidR="00677BC4">
        <w:t>.</w:t>
      </w:r>
      <w:r w:rsidR="001B3A9F">
        <w:t xml:space="preserve"> se obliga a comprar </w:t>
      </w:r>
      <w:r w:rsidR="00677BC4">
        <w:t>B</w:t>
      </w:r>
      <w:r w:rsidR="00FB5019">
        <w:t>iodiesel</w:t>
      </w:r>
      <w:r w:rsidR="001B3A9F">
        <w:t xml:space="preserve"> y </w:t>
      </w:r>
      <w:r w:rsidR="00677BC4">
        <w:t>E</w:t>
      </w:r>
      <w:r w:rsidR="001B3A9F">
        <w:t>tanol a A</w:t>
      </w:r>
      <w:r w:rsidR="00677BC4">
        <w:t>.</w:t>
      </w:r>
      <w:r w:rsidR="001B3A9F">
        <w:t>L</w:t>
      </w:r>
      <w:r w:rsidR="00677BC4">
        <w:t>.</w:t>
      </w:r>
      <w:r w:rsidR="001B3A9F">
        <w:t>U</w:t>
      </w:r>
      <w:r w:rsidR="00677BC4">
        <w:t>.</w:t>
      </w:r>
      <w:r w:rsidR="001B3A9F">
        <w:t>R</w:t>
      </w:r>
      <w:r w:rsidR="00677BC4">
        <w:t>.</w:t>
      </w:r>
      <w:r w:rsidR="001B3A9F">
        <w:t xml:space="preserve"> por los volúmenes </w:t>
      </w:r>
      <w:r w:rsidR="00FB5019">
        <w:t>mínimos</w:t>
      </w:r>
      <w:r w:rsidR="001B3A9F">
        <w:t xml:space="preserve"> de 43.000 toneladas métricas </w:t>
      </w:r>
      <w:r w:rsidR="00677BC4">
        <w:t xml:space="preserve">en el caso de </w:t>
      </w:r>
      <w:r w:rsidR="001B3A9F">
        <w:t xml:space="preserve"> Biodiese</w:t>
      </w:r>
      <w:r w:rsidR="00677BC4">
        <w:t>l</w:t>
      </w:r>
      <w:r w:rsidR="001B3A9F">
        <w:t xml:space="preserve"> y 60.000 metros cúbicos </w:t>
      </w:r>
      <w:r w:rsidR="00677BC4">
        <w:t xml:space="preserve">en el caso </w:t>
      </w:r>
      <w:r w:rsidR="001B3A9F">
        <w:t>de Etanol P</w:t>
      </w:r>
      <w:r w:rsidR="005C08D7">
        <w:t>aysandú</w:t>
      </w:r>
      <w:r w:rsidR="001B3A9F">
        <w:t xml:space="preserve"> y 18.000 m3 </w:t>
      </w:r>
      <w:r w:rsidR="00677BC4">
        <w:t>en el caso d</w:t>
      </w:r>
      <w:r w:rsidR="001B3A9F">
        <w:t>e Etanol BU</w:t>
      </w:r>
      <w:r w:rsidR="005C08D7">
        <w:t>,</w:t>
      </w:r>
      <w:r w:rsidR="001B3A9F">
        <w:t xml:space="preserve"> </w:t>
      </w:r>
      <w:r w:rsidR="005C08D7">
        <w:t>p</w:t>
      </w:r>
      <w:r w:rsidR="001B3A9F">
        <w:t xml:space="preserve">ara el año 2018. </w:t>
      </w:r>
      <w:r w:rsidR="005C08D7">
        <w:t>Asimismo, el contrato prevé:</w:t>
      </w:r>
    </w:p>
    <w:p w:rsidR="005C08D7" w:rsidRDefault="005C08D7" w:rsidP="00F1116D">
      <w:pPr>
        <w:spacing w:line="360" w:lineRule="auto"/>
        <w:jc w:val="both"/>
      </w:pPr>
      <w:r w:rsidRPr="00763747">
        <w:rPr>
          <w:b/>
        </w:rPr>
        <w:lastRenderedPageBreak/>
        <w:t>3.1-</w:t>
      </w:r>
      <w:r>
        <w:t xml:space="preserve"> que a</w:t>
      </w:r>
      <w:r w:rsidR="001B3A9F">
        <w:t>l final de cada año</w:t>
      </w:r>
      <w:r w:rsidR="00677BC4">
        <w:t>,</w:t>
      </w:r>
      <w:r w:rsidR="001B3A9F">
        <w:t xml:space="preserve"> se planificar</w:t>
      </w:r>
      <w:r w:rsidR="00677BC4">
        <w:t>á</w:t>
      </w:r>
      <w:r w:rsidR="001B3A9F">
        <w:t xml:space="preserve"> en forma conjunta entre A</w:t>
      </w:r>
      <w:r w:rsidR="00677BC4">
        <w:t>.</w:t>
      </w:r>
      <w:r w:rsidR="001B3A9F">
        <w:t>L</w:t>
      </w:r>
      <w:r w:rsidR="00677BC4">
        <w:t>.</w:t>
      </w:r>
      <w:r w:rsidR="001B3A9F">
        <w:t>U</w:t>
      </w:r>
      <w:r w:rsidR="00677BC4">
        <w:t>.</w:t>
      </w:r>
      <w:r w:rsidR="001B3A9F">
        <w:t>R</w:t>
      </w:r>
      <w:r w:rsidR="00677BC4">
        <w:t>.</w:t>
      </w:r>
      <w:r w:rsidR="001B3A9F">
        <w:t xml:space="preserve"> y A</w:t>
      </w:r>
      <w:r w:rsidR="00677BC4">
        <w:t>.</w:t>
      </w:r>
      <w:r w:rsidR="001B3A9F">
        <w:t>N</w:t>
      </w:r>
      <w:r w:rsidR="00677BC4">
        <w:t>.</w:t>
      </w:r>
      <w:r w:rsidR="001B3A9F">
        <w:t>C</w:t>
      </w:r>
      <w:r w:rsidR="00677BC4">
        <w:t>.</w:t>
      </w:r>
      <w:r w:rsidR="001B3A9F">
        <w:t>A</w:t>
      </w:r>
      <w:r w:rsidR="00677BC4">
        <w:t>.</w:t>
      </w:r>
      <w:r w:rsidR="001B3A9F">
        <w:t>P</w:t>
      </w:r>
      <w:r w:rsidR="00677BC4">
        <w:t>.</w:t>
      </w:r>
      <w:r w:rsidR="001B3A9F">
        <w:t xml:space="preserve"> el volumen adicional (si correspondiese) a suministrar en función de la </w:t>
      </w:r>
      <w:r w:rsidR="00FB5019">
        <w:t>planificación</w:t>
      </w:r>
      <w:r w:rsidR="001B3A9F">
        <w:t xml:space="preserve"> ge</w:t>
      </w:r>
      <w:r w:rsidR="00677BC4">
        <w:t>n</w:t>
      </w:r>
      <w:r w:rsidR="001B3A9F">
        <w:t>er</w:t>
      </w:r>
      <w:r w:rsidR="00677BC4">
        <w:t>a</w:t>
      </w:r>
      <w:r w:rsidR="001B3A9F">
        <w:t xml:space="preserve">l de consumo de biocombustibles </w:t>
      </w:r>
      <w:r>
        <w:t>que haga el Ente</w:t>
      </w:r>
      <w:r w:rsidR="001B3A9F">
        <w:t xml:space="preserve"> para el año siguiente</w:t>
      </w:r>
      <w:r>
        <w:t>;</w:t>
      </w:r>
    </w:p>
    <w:p w:rsidR="005C08D7" w:rsidRDefault="005C08D7" w:rsidP="00F1116D">
      <w:pPr>
        <w:spacing w:line="360" w:lineRule="auto"/>
        <w:jc w:val="both"/>
      </w:pPr>
      <w:r w:rsidRPr="00763747">
        <w:rPr>
          <w:b/>
        </w:rPr>
        <w:t>3.2-</w:t>
      </w:r>
      <w:r>
        <w:t xml:space="preserve"> que s</w:t>
      </w:r>
      <w:r w:rsidR="00725993">
        <w:t xml:space="preserve">i por la aplicación de las paramétricas </w:t>
      </w:r>
      <w:r w:rsidR="00FB5019">
        <w:t>establecidas</w:t>
      </w:r>
      <w:r w:rsidR="00725993">
        <w:t xml:space="preserve"> para el </w:t>
      </w:r>
      <w:r w:rsidR="00FB5019">
        <w:t>Biodiesel</w:t>
      </w:r>
      <w:r w:rsidR="00725993">
        <w:t xml:space="preserve"> y el Etanol Paysandú y la matriz de costos del Etanol BU, los volúmenes </w:t>
      </w:r>
      <w:r w:rsidR="00FB5019">
        <w:t>mínimos</w:t>
      </w:r>
      <w:r w:rsidR="00725993">
        <w:t xml:space="preserve"> establecidos arrojan un previo global anual superior a los U$S171:000.000 (tope fijado para el 2018), los equipos </w:t>
      </w:r>
      <w:r w:rsidR="00FB5019">
        <w:t>técnicos</w:t>
      </w:r>
      <w:r w:rsidR="00725993">
        <w:t xml:space="preserve"> de las partes (a instancias de cualquiera de éstas) ajusta</w:t>
      </w:r>
      <w:r>
        <w:t>rán</w:t>
      </w:r>
      <w:r w:rsidR="00725993">
        <w:t xml:space="preserve"> los volúmenes mínimos previstos en el </w:t>
      </w:r>
      <w:r w:rsidR="00FB5019">
        <w:t>contrato</w:t>
      </w:r>
      <w:r>
        <w:t>,</w:t>
      </w:r>
      <w:r w:rsidR="00725993">
        <w:t xml:space="preserve"> a fin de enmarcarlos dentro de </w:t>
      </w:r>
      <w:r w:rsidR="00FB5019">
        <w:t>dicho</w:t>
      </w:r>
      <w:r w:rsidR="00725993">
        <w:t xml:space="preserve"> tope</w:t>
      </w:r>
      <w:r>
        <w:t>. D</w:t>
      </w:r>
      <w:r w:rsidR="00725993">
        <w:t xml:space="preserve">ichos </w:t>
      </w:r>
      <w:r w:rsidR="00FB5019">
        <w:t>mínimos</w:t>
      </w:r>
      <w:r w:rsidR="00725993">
        <w:t xml:space="preserve"> no serán menores en </w:t>
      </w:r>
      <w:r w:rsidR="00FB5019">
        <w:t>ningún</w:t>
      </w:r>
      <w:r w:rsidR="00725993">
        <w:t xml:space="preserve"> caso a los que se des</w:t>
      </w:r>
      <w:r w:rsidR="00FB5019">
        <w:t>p</w:t>
      </w:r>
      <w:r w:rsidR="00725993">
        <w:t>renden del m</w:t>
      </w:r>
      <w:r w:rsidR="000E1676">
        <w:t>í</w:t>
      </w:r>
      <w:r w:rsidR="00725993">
        <w:t xml:space="preserve">nimo necesario para el cumplimiento de la </w:t>
      </w:r>
      <w:r w:rsidR="00763747">
        <w:t>L</w:t>
      </w:r>
      <w:r w:rsidR="00725993">
        <w:t>ey 18.195</w:t>
      </w:r>
      <w:r>
        <w:t>;</w:t>
      </w:r>
    </w:p>
    <w:p w:rsidR="005C08D7" w:rsidRDefault="005C08D7" w:rsidP="00F1116D">
      <w:pPr>
        <w:spacing w:line="360" w:lineRule="auto"/>
        <w:jc w:val="both"/>
      </w:pPr>
      <w:r w:rsidRPr="00763747">
        <w:rPr>
          <w:b/>
        </w:rPr>
        <w:t>3.3-</w:t>
      </w:r>
      <w:r>
        <w:t xml:space="preserve"> que l</w:t>
      </w:r>
      <w:r w:rsidR="00725993">
        <w:t xml:space="preserve">a capacidad de producción de la Planta de </w:t>
      </w:r>
      <w:r w:rsidR="00FB5019">
        <w:t>Biodiesel</w:t>
      </w:r>
      <w:r w:rsidR="00725993">
        <w:t xml:space="preserve"> </w:t>
      </w:r>
      <w:r w:rsidR="00FB5019">
        <w:t>ubicada</w:t>
      </w:r>
      <w:r w:rsidR="00725993">
        <w:t xml:space="preserve"> en Capurro es de 50.000 ton/año base aceite. En caso de </w:t>
      </w:r>
      <w:r w:rsidR="00FB5019">
        <w:t>superar</w:t>
      </w:r>
      <w:r w:rsidR="00725993">
        <w:t xml:space="preserve"> esta demanda por parte de A</w:t>
      </w:r>
      <w:r w:rsidR="00677BC4">
        <w:t>.</w:t>
      </w:r>
      <w:r w:rsidR="00725993">
        <w:t>N</w:t>
      </w:r>
      <w:r w:rsidR="00677BC4">
        <w:t>.</w:t>
      </w:r>
      <w:r w:rsidR="00725993">
        <w:t>C</w:t>
      </w:r>
      <w:r w:rsidR="00677BC4">
        <w:t>.</w:t>
      </w:r>
      <w:r w:rsidR="00725993">
        <w:t>A</w:t>
      </w:r>
      <w:r w:rsidR="00677BC4">
        <w:t>.</w:t>
      </w:r>
      <w:r w:rsidR="00725993">
        <w:t>P</w:t>
      </w:r>
      <w:r w:rsidR="00677BC4">
        <w:t>.</w:t>
      </w:r>
      <w:r w:rsidR="00725993">
        <w:t xml:space="preserve"> se deberá revisar la paramétrica de costos ya que A</w:t>
      </w:r>
      <w:r w:rsidR="00677BC4">
        <w:t>.</w:t>
      </w:r>
      <w:r w:rsidR="00725993">
        <w:t>L</w:t>
      </w:r>
      <w:r w:rsidR="00677BC4">
        <w:t>.</w:t>
      </w:r>
      <w:r w:rsidR="00725993">
        <w:t>U</w:t>
      </w:r>
      <w:r w:rsidR="00677BC4">
        <w:t>.</w:t>
      </w:r>
      <w:r w:rsidR="00725993">
        <w:t>R</w:t>
      </w:r>
      <w:r w:rsidR="00677BC4">
        <w:t>.</w:t>
      </w:r>
      <w:r w:rsidR="00725993">
        <w:t xml:space="preserve"> deberá utilizar capacidades adicionales</w:t>
      </w:r>
      <w:r>
        <w:t>,</w:t>
      </w:r>
      <w:r w:rsidR="00725993">
        <w:t xml:space="preserve"> con costos adicionales</w:t>
      </w:r>
      <w:r>
        <w:t>;</w:t>
      </w:r>
    </w:p>
    <w:p w:rsidR="000E1676" w:rsidRDefault="005C08D7" w:rsidP="00F1116D">
      <w:pPr>
        <w:spacing w:line="360" w:lineRule="auto"/>
        <w:jc w:val="both"/>
      </w:pPr>
      <w:r w:rsidRPr="00763747">
        <w:rPr>
          <w:b/>
        </w:rPr>
        <w:t>3.4-</w:t>
      </w:r>
      <w:r>
        <w:t xml:space="preserve"> que l</w:t>
      </w:r>
      <w:r w:rsidR="00725993">
        <w:t xml:space="preserve">a capacidad de producción de la Planta de Bioetanol </w:t>
      </w:r>
      <w:r w:rsidR="00FB5019">
        <w:t>ubicada</w:t>
      </w:r>
      <w:r w:rsidR="00725993">
        <w:t xml:space="preserve"> en Paysandú es de 70.000 m3/año base sorgo</w:t>
      </w:r>
      <w:r w:rsidR="000E1676">
        <w:t>. En caso de superar esta demanda por parte de A</w:t>
      </w:r>
      <w:r w:rsidR="00677BC4">
        <w:t>.</w:t>
      </w:r>
      <w:r w:rsidR="000E1676">
        <w:t>N</w:t>
      </w:r>
      <w:r w:rsidR="00677BC4">
        <w:t>.</w:t>
      </w:r>
      <w:r w:rsidR="000E1676">
        <w:t>C</w:t>
      </w:r>
      <w:r w:rsidR="00677BC4">
        <w:t>.</w:t>
      </w:r>
      <w:r w:rsidR="000E1676">
        <w:t>A</w:t>
      </w:r>
      <w:r w:rsidR="00677BC4">
        <w:t>.</w:t>
      </w:r>
      <w:r w:rsidR="000E1676">
        <w:t>P</w:t>
      </w:r>
      <w:r w:rsidR="00677BC4">
        <w:t>.</w:t>
      </w:r>
      <w:r w:rsidR="000E1676">
        <w:t xml:space="preserve"> se deberá revisar la paramétrica de costos ya que A</w:t>
      </w:r>
      <w:r w:rsidR="00677BC4">
        <w:t>.</w:t>
      </w:r>
      <w:r w:rsidR="000E1676">
        <w:t>L</w:t>
      </w:r>
      <w:r w:rsidR="00677BC4">
        <w:t>.</w:t>
      </w:r>
      <w:r w:rsidR="000E1676">
        <w:t>U</w:t>
      </w:r>
      <w:r w:rsidR="00677BC4">
        <w:t>.</w:t>
      </w:r>
      <w:r w:rsidR="000E1676">
        <w:t>R</w:t>
      </w:r>
      <w:r w:rsidR="00677BC4">
        <w:t>.</w:t>
      </w:r>
      <w:r w:rsidR="000E1676">
        <w:t xml:space="preserve"> deberá utilizar </w:t>
      </w:r>
      <w:r w:rsidR="00FB5019">
        <w:t>capacidades</w:t>
      </w:r>
      <w:r w:rsidR="000E1676">
        <w:t xml:space="preserve"> </w:t>
      </w:r>
      <w:r w:rsidR="00FB5019">
        <w:t>adicionales</w:t>
      </w:r>
      <w:r w:rsidR="000E1676">
        <w:t xml:space="preserve"> con costos adicionales;</w:t>
      </w:r>
    </w:p>
    <w:p w:rsidR="00763747" w:rsidRDefault="00763747" w:rsidP="00763747">
      <w:pPr>
        <w:spacing w:line="360" w:lineRule="auto"/>
        <w:ind w:firstLine="2552"/>
        <w:jc w:val="both"/>
      </w:pPr>
      <w:r>
        <w:rPr>
          <w:b/>
        </w:rPr>
        <w:t xml:space="preserve"> </w:t>
      </w:r>
      <w:r w:rsidR="000E1676" w:rsidRPr="00F5300D">
        <w:rPr>
          <w:b/>
        </w:rPr>
        <w:t>4)</w:t>
      </w:r>
      <w:r w:rsidR="000E1676">
        <w:t xml:space="preserve"> que la calidad y </w:t>
      </w:r>
      <w:r w:rsidR="00FB5489">
        <w:t>especificaciones</w:t>
      </w:r>
      <w:r w:rsidR="000E1676">
        <w:t xml:space="preserve"> de los productos </w:t>
      </w:r>
      <w:proofErr w:type="gramStart"/>
      <w:r w:rsidR="000E1676">
        <w:t>que</w:t>
      </w:r>
      <w:proofErr w:type="gramEnd"/>
      <w:r w:rsidR="000E1676">
        <w:t xml:space="preserve"> A</w:t>
      </w:r>
      <w:r w:rsidR="00677BC4">
        <w:t>.</w:t>
      </w:r>
      <w:r w:rsidR="000E1676">
        <w:t>L</w:t>
      </w:r>
      <w:r w:rsidR="00677BC4">
        <w:t>.</w:t>
      </w:r>
      <w:r w:rsidR="000E1676">
        <w:t>U</w:t>
      </w:r>
      <w:r w:rsidR="00677BC4">
        <w:t>.</w:t>
      </w:r>
      <w:r w:rsidR="000E1676">
        <w:t>R</w:t>
      </w:r>
      <w:r w:rsidR="00677BC4">
        <w:t>.</w:t>
      </w:r>
      <w:r w:rsidR="000E1676">
        <w:t xml:space="preserve"> deber</w:t>
      </w:r>
      <w:r w:rsidR="00FB5489">
        <w:t>á</w:t>
      </w:r>
      <w:r w:rsidR="000E1676">
        <w:t xml:space="preserve"> suministrar a A</w:t>
      </w:r>
      <w:r w:rsidR="00677BC4">
        <w:t>.</w:t>
      </w:r>
      <w:r w:rsidR="000E1676">
        <w:t>N</w:t>
      </w:r>
      <w:r w:rsidR="00677BC4">
        <w:t>.</w:t>
      </w:r>
      <w:r w:rsidR="000E1676">
        <w:t>C</w:t>
      </w:r>
      <w:r w:rsidR="00677BC4">
        <w:t>.</w:t>
      </w:r>
      <w:r w:rsidR="000E1676">
        <w:t>A</w:t>
      </w:r>
      <w:r w:rsidR="00677BC4">
        <w:t>.</w:t>
      </w:r>
      <w:r w:rsidR="000E1676">
        <w:t>P</w:t>
      </w:r>
      <w:r w:rsidR="00677BC4">
        <w:t>.</w:t>
      </w:r>
      <w:r w:rsidR="000E1676">
        <w:t xml:space="preserve"> se establ</w:t>
      </w:r>
      <w:r w:rsidR="00FB5489">
        <w:t>ece</w:t>
      </w:r>
      <w:r w:rsidR="000E1676">
        <w:t>n en el Anexo I que forma parte del convenio. Los controles de calidad del producto entregado serán realizados por A</w:t>
      </w:r>
      <w:r w:rsidR="00677BC4">
        <w:t>.</w:t>
      </w:r>
      <w:r w:rsidR="000E1676">
        <w:t>L</w:t>
      </w:r>
      <w:r w:rsidR="00677BC4">
        <w:t>.</w:t>
      </w:r>
      <w:r w:rsidR="000E1676">
        <w:t>U</w:t>
      </w:r>
      <w:r w:rsidR="00677BC4">
        <w:t>.</w:t>
      </w:r>
      <w:r w:rsidR="000E1676">
        <w:t>R</w:t>
      </w:r>
      <w:r w:rsidR="00677BC4">
        <w:t>.</w:t>
      </w:r>
      <w:r w:rsidR="000E1676">
        <w:t xml:space="preserve"> de acuerdo a los </w:t>
      </w:r>
      <w:r w:rsidR="00FB5489">
        <w:t>procedimientos</w:t>
      </w:r>
      <w:r w:rsidR="000E1676">
        <w:t xml:space="preserve"> de </w:t>
      </w:r>
      <w:r w:rsidR="00FB5489">
        <w:t>recepción</w:t>
      </w:r>
      <w:r w:rsidR="000E1676">
        <w:t xml:space="preserve">, muestreo y </w:t>
      </w:r>
      <w:r w:rsidR="00FB5489">
        <w:t>evaluación</w:t>
      </w:r>
      <w:r w:rsidR="000E1676">
        <w:t xml:space="preserve"> a </w:t>
      </w:r>
      <w:r w:rsidR="00FB5489">
        <w:t>definir</w:t>
      </w:r>
      <w:r w:rsidR="000E1676">
        <w:t xml:space="preserve">  entre la partes;</w:t>
      </w:r>
    </w:p>
    <w:p w:rsidR="00763747" w:rsidRDefault="00763747" w:rsidP="00763747">
      <w:pPr>
        <w:spacing w:line="360" w:lineRule="auto"/>
        <w:ind w:firstLine="2552"/>
        <w:jc w:val="both"/>
      </w:pPr>
      <w:r>
        <w:rPr>
          <w:b/>
        </w:rPr>
        <w:t xml:space="preserve"> </w:t>
      </w:r>
      <w:r w:rsidR="000E1676" w:rsidRPr="00F5300D">
        <w:rPr>
          <w:b/>
        </w:rPr>
        <w:t>5)</w:t>
      </w:r>
      <w:r w:rsidR="000E1676">
        <w:t xml:space="preserve"> que el precio de los biocombustibles se </w:t>
      </w:r>
      <w:r w:rsidR="00FB5489">
        <w:t>fijará</w:t>
      </w:r>
      <w:r w:rsidR="000E1676">
        <w:t xml:space="preserve"> por un modelo de costos unitarios</w:t>
      </w:r>
      <w:r w:rsidR="00FB5489">
        <w:t xml:space="preserve"> </w:t>
      </w:r>
      <w:r w:rsidR="000E1676">
        <w:t>de producción más un margen operativo</w:t>
      </w:r>
      <w:r w:rsidR="00A86A15">
        <w:t>. El precio para las cantidades acordad</w:t>
      </w:r>
      <w:r w:rsidR="00FB5489">
        <w:t>a</w:t>
      </w:r>
      <w:r w:rsidR="00A86A15">
        <w:t xml:space="preserve">s en el caso de Biodiesel y </w:t>
      </w:r>
      <w:r w:rsidR="00FB5489">
        <w:t>E</w:t>
      </w:r>
      <w:r w:rsidR="00A86A15">
        <w:t>tanol P</w:t>
      </w:r>
      <w:r w:rsidR="005C08D7">
        <w:t>aysan</w:t>
      </w:r>
      <w:r w:rsidR="00A86A15">
        <w:t xml:space="preserve">dú, surgirá de las paramétricas que se </w:t>
      </w:r>
      <w:r w:rsidR="00FB5489">
        <w:t>establecen</w:t>
      </w:r>
      <w:r w:rsidR="00A86A15">
        <w:t xml:space="preserve"> en los Anexos II y III respectivamente</w:t>
      </w:r>
      <w:r w:rsidR="005C08D7">
        <w:t>,</w:t>
      </w:r>
      <w:r w:rsidR="00677BC4">
        <w:t xml:space="preserve"> que forman parte del contrato</w:t>
      </w:r>
      <w:r w:rsidR="00A86A15">
        <w:t xml:space="preserve">, siendo aplicable para el Etanol </w:t>
      </w:r>
      <w:r w:rsidR="00A86A15">
        <w:lastRenderedPageBreak/>
        <w:t xml:space="preserve">BU el precio resultante de la </w:t>
      </w:r>
      <w:r w:rsidR="00FB5489">
        <w:t>metodología</w:t>
      </w:r>
      <w:r w:rsidR="00A86A15">
        <w:t xml:space="preserve"> detallada en el Anexo VI. Entre </w:t>
      </w:r>
      <w:r w:rsidR="007211B8">
        <w:t>o</w:t>
      </w:r>
      <w:r w:rsidR="00A86A15">
        <w:t xml:space="preserve">ctubre y </w:t>
      </w:r>
      <w:r w:rsidR="007211B8">
        <w:t>n</w:t>
      </w:r>
      <w:r w:rsidR="00FB5489">
        <w:t>oviembre</w:t>
      </w:r>
      <w:r w:rsidR="00A86A15">
        <w:t xml:space="preserve"> de </w:t>
      </w:r>
      <w:r w:rsidR="00FB5489">
        <w:t>cada</w:t>
      </w:r>
      <w:r w:rsidR="00A86A15">
        <w:t xml:space="preserve"> año se elabora el </w:t>
      </w:r>
      <w:r w:rsidR="00FB5489">
        <w:t>presupuesto</w:t>
      </w:r>
      <w:r w:rsidR="00A86A15">
        <w:t xml:space="preserve"> anual para el año siguiente para BU, definiendo volúmenes a producir de Etanol de Caña y </w:t>
      </w:r>
      <w:r w:rsidR="00FB5489">
        <w:t>Azúcar</w:t>
      </w:r>
      <w:r w:rsidR="00A86A15">
        <w:t xml:space="preserve">. En función de este presupuesto se estima el costo unitario expresado en USD/m3 del etanol BU. Este costo </w:t>
      </w:r>
      <w:r w:rsidR="00FB5489">
        <w:t>inicial</w:t>
      </w:r>
      <w:r w:rsidR="00A86A15">
        <w:t xml:space="preserve"> unitario estimado se aplica has</w:t>
      </w:r>
      <w:r w:rsidR="00FB5489">
        <w:t>t</w:t>
      </w:r>
      <w:r w:rsidR="00A86A15">
        <w:t xml:space="preserve">a terminar la zafra de caña del año siguiente. Al terminar la zafra (entre octubre y noviembre) se realiza una </w:t>
      </w:r>
      <w:r w:rsidR="00FB5489">
        <w:t>estimación</w:t>
      </w:r>
      <w:r w:rsidR="00A86A15">
        <w:t xml:space="preserve"> pr</w:t>
      </w:r>
      <w:r w:rsidR="00FB5489">
        <w:t>i</w:t>
      </w:r>
      <w:r w:rsidR="00A86A15">
        <w:t>maria del costo real del Etanol BU producido en el año en curso y se realiza un ajuste de lo facturas al momento. Con el cierre del balance de A</w:t>
      </w:r>
      <w:r w:rsidR="007211B8">
        <w:t>.</w:t>
      </w:r>
      <w:r w:rsidR="00A86A15">
        <w:t>L</w:t>
      </w:r>
      <w:r w:rsidR="007211B8">
        <w:t>.</w:t>
      </w:r>
      <w:r w:rsidR="00A86A15">
        <w:t>U</w:t>
      </w:r>
      <w:r w:rsidR="007211B8">
        <w:t>.</w:t>
      </w:r>
      <w:r w:rsidR="00A86A15">
        <w:t>R</w:t>
      </w:r>
      <w:r w:rsidR="007211B8">
        <w:t>.</w:t>
      </w:r>
      <w:r w:rsidR="00A86A15">
        <w:t xml:space="preserve"> se determina el costo real final unitario de Etanol BU y se realizan los ajuste</w:t>
      </w:r>
      <w:r w:rsidR="00FB5489">
        <w:t>s</w:t>
      </w:r>
      <w:r w:rsidR="00A86A15">
        <w:t xml:space="preserve"> correspondientes en la f</w:t>
      </w:r>
      <w:r w:rsidR="00FB5489">
        <w:t>acturació</w:t>
      </w:r>
      <w:r w:rsidR="00A86A15">
        <w:t>n total;</w:t>
      </w:r>
    </w:p>
    <w:p w:rsidR="00763747" w:rsidRDefault="00763747" w:rsidP="00763747">
      <w:pPr>
        <w:spacing w:line="360" w:lineRule="auto"/>
        <w:ind w:firstLine="2552"/>
        <w:jc w:val="both"/>
      </w:pPr>
      <w:r>
        <w:t xml:space="preserve"> </w:t>
      </w:r>
      <w:r w:rsidR="00A86A15" w:rsidRPr="00FB5489">
        <w:rPr>
          <w:b/>
        </w:rPr>
        <w:t>6)</w:t>
      </w:r>
      <w:r w:rsidR="00A86A15">
        <w:t xml:space="preserve"> que los importes que deba abonar A</w:t>
      </w:r>
      <w:r w:rsidR="007211B8">
        <w:t>.</w:t>
      </w:r>
      <w:r w:rsidR="00A86A15">
        <w:t>N</w:t>
      </w:r>
      <w:r w:rsidR="007211B8">
        <w:t>.</w:t>
      </w:r>
      <w:r w:rsidR="00A86A15">
        <w:t>C</w:t>
      </w:r>
      <w:r w:rsidR="007211B8">
        <w:t>.</w:t>
      </w:r>
      <w:r w:rsidR="00A86A15">
        <w:t>A</w:t>
      </w:r>
      <w:r w:rsidR="007211B8">
        <w:t>.</w:t>
      </w:r>
      <w:r w:rsidR="00A86A15">
        <w:t>P</w:t>
      </w:r>
      <w:r w:rsidR="007211B8">
        <w:t>.</w:t>
      </w:r>
      <w:r w:rsidR="00A86A15">
        <w:t xml:space="preserve"> por el suministro previsto en el contrato, serán entr</w:t>
      </w:r>
      <w:r w:rsidR="00FB5489">
        <w:t>e</w:t>
      </w:r>
      <w:r w:rsidR="00A86A15">
        <w:t>g</w:t>
      </w:r>
      <w:r w:rsidR="00FB5489">
        <w:t>a</w:t>
      </w:r>
      <w:r w:rsidR="00A86A15">
        <w:t>dos a ALUR</w:t>
      </w:r>
      <w:r w:rsidR="00F30971">
        <w:t xml:space="preserve"> en l</w:t>
      </w:r>
      <w:r w:rsidR="00FB5489">
        <w:t>a</w:t>
      </w:r>
      <w:r w:rsidR="00F30971">
        <w:t xml:space="preserve"> forma y condiciones que acuerden las partes;</w:t>
      </w:r>
    </w:p>
    <w:p w:rsidR="00763747" w:rsidRDefault="00763747" w:rsidP="00763747">
      <w:pPr>
        <w:spacing w:line="360" w:lineRule="auto"/>
        <w:ind w:firstLine="2552"/>
        <w:jc w:val="both"/>
      </w:pPr>
      <w:r>
        <w:t xml:space="preserve"> </w:t>
      </w:r>
      <w:r w:rsidR="00F30971" w:rsidRPr="00FB5489">
        <w:rPr>
          <w:b/>
        </w:rPr>
        <w:t>7)</w:t>
      </w:r>
      <w:r w:rsidR="00F30971">
        <w:t xml:space="preserve"> que </w:t>
      </w:r>
      <w:r w:rsidR="00A32B03">
        <w:t>se estab</w:t>
      </w:r>
      <w:r w:rsidR="00F30971">
        <w:t>l</w:t>
      </w:r>
      <w:r w:rsidR="00A32B03">
        <w:t>ece que</w:t>
      </w:r>
      <w:r w:rsidR="00F30971">
        <w:t xml:space="preserve"> el contrato</w:t>
      </w:r>
      <w:r w:rsidR="00A32B03">
        <w:t xml:space="preserve"> </w:t>
      </w:r>
      <w:r w:rsidR="009D4019">
        <w:t>entra</w:t>
      </w:r>
      <w:r w:rsidR="00FB5489">
        <w:t>rá</w:t>
      </w:r>
      <w:r w:rsidR="009D4019">
        <w:t xml:space="preserve"> en </w:t>
      </w:r>
      <w:r w:rsidR="00A32B03">
        <w:t xml:space="preserve"> vigen</w:t>
      </w:r>
      <w:r w:rsidR="009D4019">
        <w:t xml:space="preserve">cia con su suscripción y regirá </w:t>
      </w:r>
      <w:r w:rsidR="00A32B03">
        <w:t>hasta el 31 de di</w:t>
      </w:r>
      <w:r w:rsidR="00FB5489">
        <w:t>ci</w:t>
      </w:r>
      <w:r w:rsidR="00A32B03">
        <w:t>embre de 2026, con renovaci</w:t>
      </w:r>
      <w:r w:rsidR="00FB5489">
        <w:t>ó</w:t>
      </w:r>
      <w:r w:rsidR="00A32B03">
        <w:t xml:space="preserve">n </w:t>
      </w:r>
      <w:r w:rsidR="00FB5489">
        <w:t>automática</w:t>
      </w:r>
      <w:r w:rsidR="00A32B03">
        <w:t xml:space="preserve"> por periodos consecutivos de tres años, salvo que cualquiera de las </w:t>
      </w:r>
      <w:r w:rsidR="00FB5489">
        <w:t>partes</w:t>
      </w:r>
      <w:r w:rsidR="00A32B03">
        <w:t xml:space="preserve"> </w:t>
      </w:r>
      <w:r w:rsidR="00FB5489">
        <w:t>manifieste</w:t>
      </w:r>
      <w:r w:rsidR="00A32B03">
        <w:t xml:space="preserve"> su voluntad en </w:t>
      </w:r>
      <w:r w:rsidR="00FB5489">
        <w:t>contrario</w:t>
      </w:r>
      <w:r w:rsidR="00A32B03">
        <w:t>, para lo cual deberá mediar un preaviso  de 270 días corridos anteriores a cada vencimi</w:t>
      </w:r>
      <w:r w:rsidR="00FB5489">
        <w:t>e</w:t>
      </w:r>
      <w:r w:rsidR="00A32B03">
        <w:t>n</w:t>
      </w:r>
      <w:r w:rsidR="007211B8">
        <w:t>to;</w:t>
      </w:r>
    </w:p>
    <w:p w:rsidR="00763747" w:rsidRDefault="00763747" w:rsidP="00763747">
      <w:pPr>
        <w:spacing w:line="360" w:lineRule="auto"/>
        <w:ind w:firstLine="2552"/>
        <w:jc w:val="both"/>
      </w:pPr>
      <w:r>
        <w:t xml:space="preserve"> </w:t>
      </w:r>
      <w:r w:rsidR="00A32B03" w:rsidRPr="00FB5489">
        <w:rPr>
          <w:b/>
        </w:rPr>
        <w:t>8)</w:t>
      </w:r>
      <w:r w:rsidR="00A32B03">
        <w:t xml:space="preserve"> que se establece que A</w:t>
      </w:r>
      <w:r w:rsidR="007211B8">
        <w:t>.</w:t>
      </w:r>
      <w:r w:rsidR="00A32B03">
        <w:t>L</w:t>
      </w:r>
      <w:r w:rsidR="007211B8">
        <w:t>.</w:t>
      </w:r>
      <w:r w:rsidR="00A32B03">
        <w:t>U</w:t>
      </w:r>
      <w:r w:rsidR="007211B8">
        <w:t>.</w:t>
      </w:r>
      <w:r w:rsidR="00A32B03">
        <w:t>R</w:t>
      </w:r>
      <w:r w:rsidR="007211B8">
        <w:t>.</w:t>
      </w:r>
      <w:r w:rsidR="00A32B03">
        <w:t xml:space="preserve"> suministrará  a A</w:t>
      </w:r>
      <w:r w:rsidR="007211B8">
        <w:t>.</w:t>
      </w:r>
      <w:r w:rsidR="00A32B03">
        <w:t>N</w:t>
      </w:r>
      <w:r w:rsidR="007211B8">
        <w:t>.</w:t>
      </w:r>
      <w:r w:rsidR="00A32B03">
        <w:t>C</w:t>
      </w:r>
      <w:r w:rsidR="007211B8">
        <w:t>.</w:t>
      </w:r>
      <w:r w:rsidR="00A32B03">
        <w:t>A</w:t>
      </w:r>
      <w:r w:rsidR="007211B8">
        <w:t>.</w:t>
      </w:r>
      <w:r w:rsidR="00A32B03">
        <w:t>P</w:t>
      </w:r>
      <w:r w:rsidR="007211B8">
        <w:t>.</w:t>
      </w:r>
      <w:r w:rsidR="00A32B03">
        <w:t xml:space="preserve"> el volumen total de biocombustibles que produzca, hasta </w:t>
      </w:r>
      <w:r w:rsidR="00FB5489">
        <w:t>cumplir</w:t>
      </w:r>
      <w:r w:rsidR="00A32B03">
        <w:t xml:space="preserve"> con las cantidades mínimas </w:t>
      </w:r>
      <w:r w:rsidR="00FB5489">
        <w:t>establecidas</w:t>
      </w:r>
      <w:r w:rsidR="00A32B03">
        <w:t xml:space="preserve"> en el contrato. Las entre</w:t>
      </w:r>
      <w:r w:rsidR="00FB5489">
        <w:t>g</w:t>
      </w:r>
      <w:r w:rsidR="00A32B03">
        <w:t>as se realizar</w:t>
      </w:r>
      <w:r w:rsidR="00FB5489">
        <w:t>á</w:t>
      </w:r>
      <w:r w:rsidR="00A32B03">
        <w:t>n con una base mensual y se planific</w:t>
      </w:r>
      <w:r w:rsidR="00FB5489">
        <w:t>arán</w:t>
      </w:r>
      <w:r w:rsidR="00A32B03">
        <w:t xml:space="preserve"> por parte de A</w:t>
      </w:r>
      <w:r w:rsidR="007211B8">
        <w:t>.</w:t>
      </w:r>
      <w:r w:rsidR="00A32B03">
        <w:t>L</w:t>
      </w:r>
      <w:r w:rsidR="007211B8">
        <w:t>.</w:t>
      </w:r>
      <w:r w:rsidR="00A32B03">
        <w:t>U</w:t>
      </w:r>
      <w:r w:rsidR="007211B8">
        <w:t>.</w:t>
      </w:r>
      <w:r w:rsidR="00A32B03">
        <w:t>R</w:t>
      </w:r>
      <w:r w:rsidR="007211B8">
        <w:t>.</w:t>
      </w:r>
      <w:r w:rsidR="00A32B03">
        <w:t xml:space="preserve"> coordinan</w:t>
      </w:r>
      <w:r w:rsidR="00FB5489">
        <w:t>d</w:t>
      </w:r>
      <w:r w:rsidR="00A32B03">
        <w:t>o con A</w:t>
      </w:r>
      <w:r w:rsidR="007211B8">
        <w:t>.</w:t>
      </w:r>
      <w:r w:rsidR="00A32B03">
        <w:t>N</w:t>
      </w:r>
      <w:r w:rsidR="007211B8">
        <w:t>.</w:t>
      </w:r>
      <w:r w:rsidR="00A32B03">
        <w:t>C</w:t>
      </w:r>
      <w:r w:rsidR="007211B8">
        <w:t>.</w:t>
      </w:r>
      <w:r w:rsidR="00A32B03">
        <w:t>A</w:t>
      </w:r>
      <w:r w:rsidR="007211B8">
        <w:t>.</w:t>
      </w:r>
      <w:r w:rsidR="00A32B03">
        <w:t>P</w:t>
      </w:r>
      <w:r w:rsidR="007211B8">
        <w:t>.</w:t>
      </w:r>
      <w:r w:rsidR="00A32B03">
        <w:t xml:space="preserve"> los espacios disponibles en las pl</w:t>
      </w:r>
      <w:r w:rsidR="00FB5489">
        <w:t>a</w:t>
      </w:r>
      <w:r w:rsidR="00A32B03">
        <w:t>ntas de almacenami</w:t>
      </w:r>
      <w:r w:rsidR="00FB5489">
        <w:t>e</w:t>
      </w:r>
      <w:r w:rsidR="00A32B03">
        <w:t>nto</w:t>
      </w:r>
      <w:r w:rsidR="00223B4F">
        <w:t>;</w:t>
      </w:r>
    </w:p>
    <w:p w:rsidR="00763747" w:rsidRDefault="00763747" w:rsidP="00763747">
      <w:pPr>
        <w:spacing w:line="360" w:lineRule="auto"/>
        <w:ind w:firstLine="2552"/>
        <w:jc w:val="both"/>
      </w:pPr>
      <w:r>
        <w:t xml:space="preserve"> </w:t>
      </w:r>
      <w:r w:rsidR="00223B4F" w:rsidRPr="00FB5489">
        <w:rPr>
          <w:b/>
        </w:rPr>
        <w:t>9)</w:t>
      </w:r>
      <w:r w:rsidR="00223B4F">
        <w:t xml:space="preserve"> que se agrega informe de fecha 6/4/18 </w:t>
      </w:r>
      <w:r w:rsidR="00FB5489">
        <w:t>elaborado</w:t>
      </w:r>
      <w:r w:rsidR="00223B4F">
        <w:t xml:space="preserve"> por la Gerencia </w:t>
      </w:r>
      <w:r w:rsidR="00FB5489">
        <w:t>Económico</w:t>
      </w:r>
      <w:r w:rsidR="00223B4F">
        <w:t>-Financiera de A</w:t>
      </w:r>
      <w:r w:rsidR="00DE6D2E">
        <w:t>.</w:t>
      </w:r>
      <w:r w:rsidR="00223B4F">
        <w:t>N</w:t>
      </w:r>
      <w:r w:rsidR="00DE6D2E">
        <w:t>.</w:t>
      </w:r>
      <w:r w:rsidR="00223B4F">
        <w:t>C</w:t>
      </w:r>
      <w:r w:rsidR="00DE6D2E">
        <w:t>.</w:t>
      </w:r>
      <w:r w:rsidR="00223B4F">
        <w:t>A</w:t>
      </w:r>
      <w:r w:rsidR="00DE6D2E">
        <w:t>.</w:t>
      </w:r>
      <w:r w:rsidR="00223B4F">
        <w:t>P</w:t>
      </w:r>
      <w:r w:rsidR="00DE6D2E">
        <w:t>.</w:t>
      </w:r>
      <w:r w:rsidR="005C08D7">
        <w:t>,</w:t>
      </w:r>
      <w:r w:rsidR="00223B4F">
        <w:t xml:space="preserve"> en el cual se señala que la erogación de referencia afecta la posición pres</w:t>
      </w:r>
      <w:r w:rsidR="00FB5489">
        <w:t>u</w:t>
      </w:r>
      <w:r w:rsidR="00223B4F">
        <w:t>pues</w:t>
      </w:r>
      <w:r w:rsidR="00FB5489">
        <w:t>t</w:t>
      </w:r>
      <w:r w:rsidR="00223B4F">
        <w:t>a</w:t>
      </w:r>
      <w:r w:rsidR="00FB5489">
        <w:t>l</w:t>
      </w:r>
      <w:r w:rsidR="00223B4F">
        <w:t xml:space="preserve"> 1</w:t>
      </w:r>
      <w:r w:rsidR="005C08D7">
        <w:t xml:space="preserve"> </w:t>
      </w:r>
      <w:r w:rsidR="00223B4F">
        <w:t xml:space="preserve">(materiales y suministros)  y cuenta con </w:t>
      </w:r>
      <w:r w:rsidR="00FB5489">
        <w:t>disponibilidad</w:t>
      </w:r>
      <w:r w:rsidR="00223B4F">
        <w:t xml:space="preserve"> suficiente para el 2018 y siguientes</w:t>
      </w:r>
      <w:r w:rsidR="00221FF7">
        <w:t xml:space="preserve"> ejercicios</w:t>
      </w:r>
      <w:r w:rsidR="00223B4F">
        <w:t xml:space="preserve">, según </w:t>
      </w:r>
      <w:r w:rsidR="00FB5489">
        <w:t>prórroga</w:t>
      </w:r>
      <w:r w:rsidR="00223B4F">
        <w:t xml:space="preserve"> automática de asignaciones;</w:t>
      </w:r>
    </w:p>
    <w:p w:rsidR="00F1116D" w:rsidRDefault="00223B4F" w:rsidP="00763747">
      <w:pPr>
        <w:spacing w:line="360" w:lineRule="auto"/>
        <w:ind w:firstLine="2552"/>
        <w:jc w:val="both"/>
      </w:pPr>
      <w:r w:rsidRPr="00FB5489">
        <w:rPr>
          <w:b/>
        </w:rPr>
        <w:lastRenderedPageBreak/>
        <w:t>10)</w:t>
      </w:r>
      <w:r>
        <w:t xml:space="preserve"> que se adjunta </w:t>
      </w:r>
      <w:r w:rsidR="00FB5019">
        <w:t>Resolución</w:t>
      </w:r>
      <w:r>
        <w:t xml:space="preserve"> del Directorio de A</w:t>
      </w:r>
      <w:r w:rsidR="00DE6D2E">
        <w:t>.</w:t>
      </w:r>
      <w:r>
        <w:t>N</w:t>
      </w:r>
      <w:r w:rsidR="00DE6D2E">
        <w:t>.</w:t>
      </w:r>
      <w:r>
        <w:t>C</w:t>
      </w:r>
      <w:r w:rsidR="00DE6D2E">
        <w:t>.</w:t>
      </w:r>
      <w:r>
        <w:t>A</w:t>
      </w:r>
      <w:r w:rsidR="00DE6D2E">
        <w:t>.</w:t>
      </w:r>
      <w:r>
        <w:t>P</w:t>
      </w:r>
      <w:r w:rsidR="00DE6D2E">
        <w:t>.</w:t>
      </w:r>
      <w:r>
        <w:t xml:space="preserve"> Nº 482/6/2018</w:t>
      </w:r>
      <w:r w:rsidR="00DE6D2E">
        <w:t xml:space="preserve"> del 7 de junio del 2018</w:t>
      </w:r>
      <w:r>
        <w:t>, por la cual se aprueba la suscripción del contrato de suministro</w:t>
      </w:r>
      <w:r w:rsidR="002F3159">
        <w:t xml:space="preserve"> </w:t>
      </w:r>
      <w:r w:rsidR="00FB5489">
        <w:t>mencionado</w:t>
      </w:r>
      <w:r w:rsidR="002F3159">
        <w:t xml:space="preserve"> y se man</w:t>
      </w:r>
      <w:r w:rsidR="00DE6D2E">
        <w:t>data</w:t>
      </w:r>
      <w:r w:rsidR="002F3159">
        <w:t xml:space="preserve"> a los representantes de A</w:t>
      </w:r>
      <w:r w:rsidR="00DE6D2E">
        <w:t>.</w:t>
      </w:r>
      <w:r w:rsidR="002F3159">
        <w:t>N</w:t>
      </w:r>
      <w:r w:rsidR="00DE6D2E">
        <w:t>.</w:t>
      </w:r>
      <w:r w:rsidR="002F3159">
        <w:t>C</w:t>
      </w:r>
      <w:r w:rsidR="00DE6D2E">
        <w:t>.</w:t>
      </w:r>
      <w:r w:rsidR="002F3159">
        <w:t>A</w:t>
      </w:r>
      <w:r w:rsidR="00DE6D2E">
        <w:t>.</w:t>
      </w:r>
      <w:r w:rsidR="002F3159">
        <w:t>P</w:t>
      </w:r>
      <w:r w:rsidR="00DE6D2E">
        <w:t>.</w:t>
      </w:r>
      <w:r w:rsidR="002F3159">
        <w:t xml:space="preserve"> en el Directorio de A</w:t>
      </w:r>
      <w:r w:rsidR="00DE6D2E">
        <w:t>.</w:t>
      </w:r>
      <w:r w:rsidR="002F3159">
        <w:t>L</w:t>
      </w:r>
      <w:r w:rsidR="00DE6D2E">
        <w:t>.</w:t>
      </w:r>
      <w:r w:rsidR="002F3159">
        <w:t>U</w:t>
      </w:r>
      <w:r w:rsidR="00DE6D2E">
        <w:t>.</w:t>
      </w:r>
      <w:r w:rsidR="002F3159">
        <w:t>R</w:t>
      </w:r>
      <w:r w:rsidR="00DE6D2E">
        <w:t>.</w:t>
      </w:r>
      <w:r w:rsidR="002F3159">
        <w:t xml:space="preserve"> para que aprueben en él dicho contr</w:t>
      </w:r>
      <w:r w:rsidR="00FB5489">
        <w:t>a</w:t>
      </w:r>
      <w:r w:rsidR="002F3159">
        <w:t xml:space="preserve">to, </w:t>
      </w:r>
      <w:r w:rsidR="00FB5489">
        <w:t>estableciéndose</w:t>
      </w:r>
      <w:r w:rsidR="002F3159">
        <w:t xml:space="preserve"> que la </w:t>
      </w:r>
      <w:r w:rsidR="00FB5489">
        <w:t>contratación</w:t>
      </w:r>
      <w:r w:rsidR="002F3159">
        <w:t xml:space="preserve"> se ampara en lo </w:t>
      </w:r>
      <w:r w:rsidR="00FB5489">
        <w:t>dispuesto</w:t>
      </w:r>
      <w:r w:rsidR="002F3159">
        <w:t xml:space="preserve"> por le </w:t>
      </w:r>
      <w:r w:rsidR="00763747">
        <w:t>N</w:t>
      </w:r>
      <w:r w:rsidR="00FB5489">
        <w:t>umeral</w:t>
      </w:r>
      <w:r w:rsidR="002F3159">
        <w:t xml:space="preserve"> 23 del </w:t>
      </w:r>
      <w:r w:rsidR="00763747">
        <w:t>L</w:t>
      </w:r>
      <w:r w:rsidR="00FB5489">
        <w:t>iteral</w:t>
      </w:r>
      <w:r w:rsidR="002F3159">
        <w:t xml:space="preserve"> C) del </w:t>
      </w:r>
      <w:r w:rsidR="00763747">
        <w:t>A</w:t>
      </w:r>
      <w:r w:rsidR="00FB5489">
        <w:t>rtículo</w:t>
      </w:r>
      <w:r w:rsidR="002F3159">
        <w:t xml:space="preserve"> 33 del T</w:t>
      </w:r>
      <w:r w:rsidR="00DE6D2E">
        <w:t>.</w:t>
      </w:r>
      <w:r w:rsidR="002F3159">
        <w:t>O</w:t>
      </w:r>
      <w:r w:rsidR="00DE6D2E">
        <w:t>.</w:t>
      </w:r>
      <w:r w:rsidR="002F3159">
        <w:t>C</w:t>
      </w:r>
      <w:r w:rsidR="00DE6D2E">
        <w:t>.</w:t>
      </w:r>
      <w:r w:rsidR="002F3159">
        <w:t>A</w:t>
      </w:r>
      <w:r w:rsidR="00DE6D2E">
        <w:t>.</w:t>
      </w:r>
      <w:r w:rsidR="002F3159">
        <w:t>F</w:t>
      </w:r>
      <w:r w:rsidR="00DE6D2E">
        <w:t>.</w:t>
      </w:r>
      <w:r w:rsidR="002F3159">
        <w:t xml:space="preserve"> y que la misma se encuentra condicionada a la intervención preventiva de este Tribunal;</w:t>
      </w:r>
    </w:p>
    <w:p w:rsidR="004B25E2" w:rsidRDefault="00F1116D" w:rsidP="00763747">
      <w:pPr>
        <w:spacing w:line="360" w:lineRule="auto"/>
        <w:ind w:firstLine="708"/>
        <w:jc w:val="both"/>
        <w:rPr>
          <w:b/>
          <w:bCs/>
        </w:rPr>
      </w:pPr>
      <w:r>
        <w:rPr>
          <w:b/>
          <w:bCs/>
        </w:rPr>
        <w:t xml:space="preserve">CONSIDERANDO: </w:t>
      </w:r>
      <w:r w:rsidR="00EA5143">
        <w:rPr>
          <w:b/>
        </w:rPr>
        <w:t>1)</w:t>
      </w:r>
      <w:r w:rsidR="00FB5489">
        <w:rPr>
          <w:rFonts w:cs="Arial"/>
          <w:b/>
        </w:rPr>
        <w:t xml:space="preserve"> </w:t>
      </w:r>
      <w:r w:rsidR="00AB006C">
        <w:t>que la  ley Nº 8</w:t>
      </w:r>
      <w:r w:rsidR="004B25E2">
        <w:t>.</w:t>
      </w:r>
      <w:r w:rsidR="00AB006C">
        <w:t>764 de 15</w:t>
      </w:r>
      <w:r w:rsidR="00845D5C">
        <w:t xml:space="preserve"> de octubre de </w:t>
      </w:r>
      <w:r w:rsidR="00AB006C">
        <w:t>1931 confiere atribuciones a A</w:t>
      </w:r>
      <w:r w:rsidR="00DE6D2E">
        <w:t>.</w:t>
      </w:r>
      <w:r w:rsidR="00AB006C">
        <w:t>N</w:t>
      </w:r>
      <w:r w:rsidR="00DE6D2E">
        <w:t>.</w:t>
      </w:r>
      <w:r w:rsidR="00AB006C">
        <w:t>C</w:t>
      </w:r>
      <w:r w:rsidR="00DE6D2E">
        <w:t>.</w:t>
      </w:r>
      <w:r w:rsidR="00AB006C">
        <w:t>A</w:t>
      </w:r>
      <w:r w:rsidR="00DE6D2E">
        <w:t>.</w:t>
      </w:r>
      <w:r w:rsidR="00AB006C">
        <w:t>P</w:t>
      </w:r>
      <w:r w:rsidR="00DE6D2E">
        <w:t>.</w:t>
      </w:r>
      <w:r w:rsidR="00AB006C">
        <w:t xml:space="preserve"> para realizar todas las operaciones industriales y comerciales que exijan las funciones que se le confían;</w:t>
      </w:r>
      <w:r w:rsidR="00AB006C">
        <w:rPr>
          <w:b/>
          <w:bCs/>
        </w:rPr>
        <w:t xml:space="preserve"> </w:t>
      </w:r>
    </w:p>
    <w:p w:rsidR="00763747" w:rsidRDefault="00763747" w:rsidP="00763747">
      <w:pPr>
        <w:spacing w:line="360" w:lineRule="auto"/>
        <w:ind w:firstLine="2835"/>
        <w:jc w:val="both"/>
        <w:rPr>
          <w:rFonts w:cs="Arial"/>
        </w:rPr>
      </w:pPr>
      <w:r>
        <w:rPr>
          <w:rFonts w:cs="Arial"/>
          <w:b/>
        </w:rPr>
        <w:t xml:space="preserve"> </w:t>
      </w:r>
      <w:r w:rsidR="004B25E2">
        <w:rPr>
          <w:rFonts w:cs="Arial"/>
          <w:b/>
        </w:rPr>
        <w:t xml:space="preserve">2) </w:t>
      </w:r>
      <w:r w:rsidR="006D7C17" w:rsidRPr="004B25E2">
        <w:rPr>
          <w:rFonts w:cs="Arial"/>
        </w:rPr>
        <w:t xml:space="preserve">que con fecha 14 de noviembre de 2007 se </w:t>
      </w:r>
      <w:r w:rsidR="00FB5489" w:rsidRPr="004B25E2">
        <w:rPr>
          <w:rFonts w:cs="Arial"/>
        </w:rPr>
        <w:t>promulgó</w:t>
      </w:r>
      <w:r w:rsidR="006D7C17" w:rsidRPr="004B25E2">
        <w:rPr>
          <w:rFonts w:cs="Arial"/>
        </w:rPr>
        <w:t xml:space="preserve"> la</w:t>
      </w:r>
      <w:r w:rsidR="00F65BB1" w:rsidRPr="004B25E2">
        <w:rPr>
          <w:rFonts w:cs="Arial"/>
        </w:rPr>
        <w:t xml:space="preserve"> ley Nº 18.195</w:t>
      </w:r>
      <w:r w:rsidR="00936ED9">
        <w:rPr>
          <w:rFonts w:cs="Arial"/>
        </w:rPr>
        <w:t>,</w:t>
      </w:r>
      <w:r w:rsidR="00F65BB1" w:rsidRPr="004B25E2">
        <w:rPr>
          <w:rFonts w:cs="Arial"/>
        </w:rPr>
        <w:t xml:space="preserve"> la cual tiene </w:t>
      </w:r>
      <w:r w:rsidR="006D7C17" w:rsidRPr="004B25E2">
        <w:rPr>
          <w:rFonts w:cs="Arial"/>
        </w:rPr>
        <w:t>por objeto el fomento y la regulación de la</w:t>
      </w:r>
      <w:r w:rsidR="00F65BB1" w:rsidRPr="004B25E2">
        <w:rPr>
          <w:rFonts w:cs="Arial"/>
        </w:rPr>
        <w:t xml:space="preserve"> </w:t>
      </w:r>
      <w:r w:rsidR="006D7C17" w:rsidRPr="004B25E2">
        <w:rPr>
          <w:rFonts w:cs="Arial"/>
        </w:rPr>
        <w:t>producción, la comercialización y la</w:t>
      </w:r>
      <w:r w:rsidR="00F65BB1" w:rsidRPr="004B25E2">
        <w:rPr>
          <w:rFonts w:cs="Arial"/>
        </w:rPr>
        <w:t xml:space="preserve"> </w:t>
      </w:r>
      <w:r w:rsidR="00221FF7">
        <w:rPr>
          <w:rFonts w:cs="Arial"/>
        </w:rPr>
        <w:t xml:space="preserve">utilización de </w:t>
      </w:r>
      <w:proofErr w:type="spellStart"/>
      <w:r w:rsidR="00221FF7">
        <w:rPr>
          <w:rFonts w:cs="Arial"/>
        </w:rPr>
        <w:t>agrocombustibles</w:t>
      </w:r>
      <w:proofErr w:type="spellEnd"/>
      <w:r w:rsidR="00221FF7">
        <w:rPr>
          <w:rFonts w:cs="Arial"/>
        </w:rPr>
        <w:t>. E</w:t>
      </w:r>
      <w:r w:rsidR="00F65BB1" w:rsidRPr="00936ED9">
        <w:rPr>
          <w:rFonts w:cs="Arial"/>
        </w:rPr>
        <w:t xml:space="preserve">l artículo 6 </w:t>
      </w:r>
      <w:r w:rsidR="00936ED9" w:rsidRPr="00936ED9">
        <w:rPr>
          <w:rFonts w:cs="Arial"/>
        </w:rPr>
        <w:t xml:space="preserve"> de dicha ley</w:t>
      </w:r>
      <w:r w:rsidR="00F65BB1" w:rsidRPr="00936ED9">
        <w:rPr>
          <w:rFonts w:cs="Arial"/>
        </w:rPr>
        <w:t xml:space="preserve"> </w:t>
      </w:r>
      <w:r w:rsidR="008A1A75" w:rsidRPr="00936ED9">
        <w:rPr>
          <w:rFonts w:cs="Arial"/>
        </w:rPr>
        <w:t>encomendó</w:t>
      </w:r>
      <w:r w:rsidR="00F65BB1" w:rsidRPr="00936ED9">
        <w:rPr>
          <w:rFonts w:cs="Arial"/>
        </w:rPr>
        <w:t xml:space="preserve"> </w:t>
      </w:r>
      <w:r w:rsidR="00936ED9" w:rsidRPr="00936ED9">
        <w:rPr>
          <w:rFonts w:cs="Arial"/>
        </w:rPr>
        <w:t xml:space="preserve">a </w:t>
      </w:r>
      <w:r w:rsidR="00F65BB1" w:rsidRPr="00936ED9">
        <w:rPr>
          <w:rFonts w:cs="Arial"/>
        </w:rPr>
        <w:t>A</w:t>
      </w:r>
      <w:r w:rsidR="00DE6D2E">
        <w:rPr>
          <w:rFonts w:cs="Arial"/>
        </w:rPr>
        <w:t>.</w:t>
      </w:r>
      <w:r w:rsidR="00936ED9" w:rsidRPr="00936ED9">
        <w:rPr>
          <w:rFonts w:cs="Arial"/>
        </w:rPr>
        <w:t>N</w:t>
      </w:r>
      <w:r w:rsidR="00DE6D2E">
        <w:rPr>
          <w:rFonts w:cs="Arial"/>
        </w:rPr>
        <w:t>.</w:t>
      </w:r>
      <w:r w:rsidR="00936ED9" w:rsidRPr="00936ED9">
        <w:rPr>
          <w:rFonts w:cs="Arial"/>
        </w:rPr>
        <w:t>C</w:t>
      </w:r>
      <w:r w:rsidR="00DE6D2E">
        <w:rPr>
          <w:rFonts w:cs="Arial"/>
        </w:rPr>
        <w:t>.</w:t>
      </w:r>
      <w:r w:rsidR="00936ED9" w:rsidRPr="00936ED9">
        <w:rPr>
          <w:rFonts w:cs="Arial"/>
        </w:rPr>
        <w:t>A</w:t>
      </w:r>
      <w:r w:rsidR="00DE6D2E">
        <w:rPr>
          <w:rFonts w:cs="Arial"/>
        </w:rPr>
        <w:t>.</w:t>
      </w:r>
      <w:r w:rsidR="00936ED9" w:rsidRPr="00936ED9">
        <w:rPr>
          <w:rFonts w:cs="Arial"/>
        </w:rPr>
        <w:t>P</w:t>
      </w:r>
      <w:r w:rsidR="00DE6D2E">
        <w:rPr>
          <w:rFonts w:cs="Arial"/>
        </w:rPr>
        <w:t>.</w:t>
      </w:r>
      <w:r w:rsidR="00936ED9" w:rsidRPr="00936ED9">
        <w:rPr>
          <w:rFonts w:cs="Arial"/>
        </w:rPr>
        <w:t xml:space="preserve"> </w:t>
      </w:r>
      <w:r w:rsidR="00F65BB1" w:rsidRPr="00936ED9">
        <w:rPr>
          <w:rFonts w:cs="Arial"/>
        </w:rPr>
        <w:t>incorporar alcohol carburante producido en el país con materias primas nacionales, en una proporción de hasta un 5% (cinco por ciento) sobre el volumen total de la mezcla entre dicho producto y las naftas</w:t>
      </w:r>
      <w:r w:rsidR="00FB5489" w:rsidRPr="00936ED9">
        <w:rPr>
          <w:rFonts w:cs="Arial"/>
        </w:rPr>
        <w:t xml:space="preserve"> </w:t>
      </w:r>
      <w:r w:rsidR="00F65BB1" w:rsidRPr="00936ED9">
        <w:rPr>
          <w:rFonts w:cs="Arial"/>
        </w:rPr>
        <w:t xml:space="preserve">(gasolinas) de uso </w:t>
      </w:r>
      <w:proofErr w:type="spellStart"/>
      <w:r w:rsidR="00F65BB1" w:rsidRPr="00936ED9">
        <w:rPr>
          <w:rFonts w:cs="Arial"/>
        </w:rPr>
        <w:t>automotivo</w:t>
      </w:r>
      <w:proofErr w:type="spellEnd"/>
      <w:r w:rsidR="00F65BB1" w:rsidRPr="00936ED9">
        <w:rPr>
          <w:rFonts w:cs="Arial"/>
        </w:rPr>
        <w:t xml:space="preserve"> que se comercialicen internamente hasta el 31 de diciembre de 2014</w:t>
      </w:r>
      <w:r w:rsidR="00936ED9" w:rsidRPr="00936ED9">
        <w:rPr>
          <w:rFonts w:cs="Arial"/>
        </w:rPr>
        <w:t xml:space="preserve">. </w:t>
      </w:r>
      <w:r w:rsidR="00936ED9" w:rsidRPr="00936ED9">
        <w:t xml:space="preserve"> </w:t>
      </w:r>
      <w:r w:rsidR="00936ED9" w:rsidRPr="00936ED9">
        <w:rPr>
          <w:rFonts w:cs="Arial"/>
        </w:rPr>
        <w:t>Dicha proporción constituirá un mínimo obligatorio a contar de la fecha referida en el inciso precedente</w:t>
      </w:r>
      <w:r w:rsidR="00DE6D2E">
        <w:rPr>
          <w:rFonts w:cs="Arial"/>
        </w:rPr>
        <w:t>;</w:t>
      </w:r>
    </w:p>
    <w:p w:rsidR="00763747" w:rsidRDefault="00763747" w:rsidP="00763747">
      <w:pPr>
        <w:spacing w:line="360" w:lineRule="auto"/>
        <w:ind w:firstLine="2835"/>
        <w:jc w:val="both"/>
        <w:rPr>
          <w:rFonts w:cs="Arial"/>
          <w:color w:val="333333"/>
        </w:rPr>
      </w:pPr>
      <w:r>
        <w:rPr>
          <w:rFonts w:cs="Arial"/>
        </w:rPr>
        <w:t xml:space="preserve"> </w:t>
      </w:r>
      <w:r w:rsidR="00221FF7">
        <w:rPr>
          <w:rFonts w:cs="Arial"/>
          <w:b/>
          <w:color w:val="333333"/>
        </w:rPr>
        <w:t>3</w:t>
      </w:r>
      <w:r w:rsidR="00F65BB1" w:rsidRPr="004B25E2">
        <w:rPr>
          <w:rFonts w:cs="Arial"/>
          <w:b/>
          <w:color w:val="333333"/>
        </w:rPr>
        <w:t>)</w:t>
      </w:r>
      <w:r w:rsidR="00F65BB1">
        <w:rPr>
          <w:rFonts w:cs="Arial"/>
          <w:color w:val="333333"/>
        </w:rPr>
        <w:t xml:space="preserve"> </w:t>
      </w:r>
      <w:r w:rsidR="00F65BB1" w:rsidRPr="004B25E2">
        <w:rPr>
          <w:rFonts w:cs="Arial"/>
        </w:rPr>
        <w:t xml:space="preserve">que </w:t>
      </w:r>
      <w:r w:rsidR="00936ED9">
        <w:rPr>
          <w:rFonts w:cs="Arial"/>
        </w:rPr>
        <w:t>asimismo</w:t>
      </w:r>
      <w:r w:rsidR="00F65BB1" w:rsidRPr="004B25E2">
        <w:rPr>
          <w:rFonts w:cs="Arial"/>
        </w:rPr>
        <w:t xml:space="preserve">, el </w:t>
      </w:r>
      <w:r>
        <w:rPr>
          <w:rFonts w:cs="Arial"/>
        </w:rPr>
        <w:t>A</w:t>
      </w:r>
      <w:r w:rsidR="00FB5489" w:rsidRPr="004B25E2">
        <w:rPr>
          <w:rFonts w:cs="Arial"/>
        </w:rPr>
        <w:t>rtículo</w:t>
      </w:r>
      <w:r w:rsidR="00F65BB1" w:rsidRPr="004B25E2">
        <w:rPr>
          <w:rFonts w:cs="Arial"/>
        </w:rPr>
        <w:t xml:space="preserve"> 7 de la </w:t>
      </w:r>
      <w:r w:rsidR="00FB5489" w:rsidRPr="004B25E2">
        <w:rPr>
          <w:rFonts w:cs="Arial"/>
        </w:rPr>
        <w:t>mencionada</w:t>
      </w:r>
      <w:r w:rsidR="00F65BB1" w:rsidRPr="004B25E2">
        <w:rPr>
          <w:rFonts w:cs="Arial"/>
        </w:rPr>
        <w:t xml:space="preserve"> norma legal, encom</w:t>
      </w:r>
      <w:r w:rsidR="00936ED9">
        <w:rPr>
          <w:rFonts w:cs="Arial"/>
        </w:rPr>
        <w:t>ienda</w:t>
      </w:r>
      <w:r w:rsidR="00F65BB1" w:rsidRPr="004B25E2">
        <w:rPr>
          <w:rFonts w:cs="Arial"/>
        </w:rPr>
        <w:t xml:space="preserve"> a  A</w:t>
      </w:r>
      <w:r w:rsidR="00DE6D2E">
        <w:rPr>
          <w:rFonts w:cs="Arial"/>
        </w:rPr>
        <w:t>.</w:t>
      </w:r>
      <w:r w:rsidR="00936ED9">
        <w:rPr>
          <w:rFonts w:cs="Arial"/>
        </w:rPr>
        <w:t>N</w:t>
      </w:r>
      <w:r w:rsidR="00DE6D2E">
        <w:rPr>
          <w:rFonts w:cs="Arial"/>
        </w:rPr>
        <w:t>.</w:t>
      </w:r>
      <w:r w:rsidR="00936ED9">
        <w:rPr>
          <w:rFonts w:cs="Arial"/>
        </w:rPr>
        <w:t>C</w:t>
      </w:r>
      <w:r w:rsidR="00DE6D2E">
        <w:rPr>
          <w:rFonts w:cs="Arial"/>
        </w:rPr>
        <w:t>.</w:t>
      </w:r>
      <w:r w:rsidR="00936ED9">
        <w:rPr>
          <w:rFonts w:cs="Arial"/>
        </w:rPr>
        <w:t>A</w:t>
      </w:r>
      <w:r w:rsidR="00DE6D2E">
        <w:rPr>
          <w:rFonts w:cs="Arial"/>
        </w:rPr>
        <w:t>.</w:t>
      </w:r>
      <w:r w:rsidR="00936ED9">
        <w:rPr>
          <w:rFonts w:cs="Arial"/>
        </w:rPr>
        <w:t>P</w:t>
      </w:r>
      <w:r w:rsidR="00DE6D2E">
        <w:rPr>
          <w:rFonts w:cs="Arial"/>
        </w:rPr>
        <w:t>.</w:t>
      </w:r>
      <w:r w:rsidR="00F65BB1" w:rsidRPr="004B25E2">
        <w:rPr>
          <w:rFonts w:cs="Arial"/>
        </w:rPr>
        <w:t xml:space="preserve"> a incorporar biodiesel (B100) producido en el país con materias</w:t>
      </w:r>
      <w:r w:rsidR="004B25E2" w:rsidRPr="004B25E2">
        <w:rPr>
          <w:rFonts w:cs="Arial"/>
        </w:rPr>
        <w:t xml:space="preserve"> </w:t>
      </w:r>
      <w:r w:rsidR="00F65BB1" w:rsidRPr="004B25E2">
        <w:rPr>
          <w:rFonts w:cs="Arial"/>
        </w:rPr>
        <w:t xml:space="preserve">primas nacionales, en una proporción de hasta un 2% (dos por ciento) sobre el volumen total de la mezcla entre dicho producto y el gasoil de uso </w:t>
      </w:r>
      <w:proofErr w:type="spellStart"/>
      <w:r w:rsidR="00F65BB1" w:rsidRPr="004B25E2">
        <w:rPr>
          <w:rFonts w:cs="Arial"/>
        </w:rPr>
        <w:t>automotivo</w:t>
      </w:r>
      <w:proofErr w:type="spellEnd"/>
      <w:r w:rsidR="00F65BB1" w:rsidRPr="004B25E2">
        <w:rPr>
          <w:rFonts w:cs="Arial"/>
        </w:rPr>
        <w:t xml:space="preserve"> que comercialice internamente hasta el 31 de diciembre de 2008.</w:t>
      </w:r>
      <w:r w:rsidR="00221FF7">
        <w:rPr>
          <w:rFonts w:cs="Arial"/>
        </w:rPr>
        <w:t xml:space="preserve"> </w:t>
      </w:r>
      <w:r w:rsidR="00F65BB1" w:rsidRPr="004B25E2">
        <w:rPr>
          <w:rFonts w:cs="Arial"/>
        </w:rPr>
        <w:t>Dicha proporción constituirá un mínimo obligatorio a contar de la fecha referida en el inciso precedente y hasta el 31 de diciembre de 2011. Ese mínimo obligatorio se elevará a 5% (cinco por ciento) a partir del 1º de enero de 2012</w:t>
      </w:r>
      <w:r w:rsidR="004B25E2">
        <w:rPr>
          <w:rFonts w:cs="Arial"/>
          <w:color w:val="333333"/>
        </w:rPr>
        <w:t>;</w:t>
      </w:r>
    </w:p>
    <w:p w:rsidR="00763747" w:rsidRDefault="00763747" w:rsidP="00763747">
      <w:pPr>
        <w:spacing w:line="360" w:lineRule="auto"/>
        <w:ind w:firstLine="2835"/>
        <w:jc w:val="both"/>
        <w:rPr>
          <w:rStyle w:val="apple-converted-space"/>
          <w:rFonts w:cs="Arial"/>
        </w:rPr>
      </w:pPr>
      <w:r>
        <w:rPr>
          <w:rFonts w:cs="Arial"/>
          <w:b/>
          <w:lang w:val="es-MX"/>
        </w:rPr>
        <w:lastRenderedPageBreak/>
        <w:t xml:space="preserve"> </w:t>
      </w:r>
      <w:r w:rsidR="00221FF7">
        <w:rPr>
          <w:rFonts w:cs="Arial"/>
          <w:b/>
          <w:lang w:val="es-MX"/>
        </w:rPr>
        <w:t>4</w:t>
      </w:r>
      <w:r w:rsidR="008A1A75" w:rsidRPr="004B25E2">
        <w:rPr>
          <w:rFonts w:cs="Arial"/>
          <w:b/>
          <w:lang w:val="es-MX"/>
        </w:rPr>
        <w:t>)</w:t>
      </w:r>
      <w:r w:rsidR="008A1A75" w:rsidRPr="004B25E2">
        <w:rPr>
          <w:rFonts w:cs="Arial"/>
          <w:lang w:val="es-MX"/>
        </w:rPr>
        <w:t xml:space="preserve"> que A</w:t>
      </w:r>
      <w:r w:rsidR="00DE6D2E">
        <w:rPr>
          <w:rFonts w:cs="Arial"/>
          <w:lang w:val="es-MX"/>
        </w:rPr>
        <w:t>.</w:t>
      </w:r>
      <w:r w:rsidR="008A1A75" w:rsidRPr="004B25E2">
        <w:rPr>
          <w:rFonts w:cs="Arial"/>
          <w:lang w:val="es-MX"/>
        </w:rPr>
        <w:t>L</w:t>
      </w:r>
      <w:r w:rsidR="00DE6D2E">
        <w:rPr>
          <w:rFonts w:cs="Arial"/>
          <w:lang w:val="es-MX"/>
        </w:rPr>
        <w:t>.</w:t>
      </w:r>
      <w:r w:rsidR="008A1A75" w:rsidRPr="004B25E2">
        <w:rPr>
          <w:rFonts w:cs="Arial"/>
          <w:lang w:val="es-MX"/>
        </w:rPr>
        <w:t>U</w:t>
      </w:r>
      <w:r w:rsidR="00DE6D2E">
        <w:rPr>
          <w:rFonts w:cs="Arial"/>
          <w:lang w:val="es-MX"/>
        </w:rPr>
        <w:t>.</w:t>
      </w:r>
      <w:r w:rsidR="008A1A75" w:rsidRPr="004B25E2">
        <w:rPr>
          <w:rFonts w:cs="Arial"/>
          <w:lang w:val="es-MX"/>
        </w:rPr>
        <w:t>R</w:t>
      </w:r>
      <w:r w:rsidR="00DE6D2E">
        <w:rPr>
          <w:rFonts w:cs="Arial"/>
          <w:lang w:val="es-MX"/>
        </w:rPr>
        <w:t>.</w:t>
      </w:r>
      <w:r w:rsidR="008A1A75" w:rsidRPr="004B25E2">
        <w:rPr>
          <w:rFonts w:cs="Arial"/>
          <w:lang w:val="es-MX"/>
        </w:rPr>
        <w:t xml:space="preserve"> es una</w:t>
      </w:r>
      <w:r w:rsidR="00DE6D2E">
        <w:rPr>
          <w:rFonts w:cs="Arial"/>
          <w:lang w:val="es-MX"/>
        </w:rPr>
        <w:t xml:space="preserve"> sociedad anónima</w:t>
      </w:r>
      <w:r w:rsidR="008A1A75" w:rsidRPr="004B25E2">
        <w:rPr>
          <w:rFonts w:cs="Arial"/>
          <w:lang w:val="es-MX"/>
        </w:rPr>
        <w:t xml:space="preserve">, cuyo </w:t>
      </w:r>
      <w:r w:rsidR="008A1A75" w:rsidRPr="004B25E2">
        <w:rPr>
          <w:rFonts w:cs="Arial"/>
          <w:shd w:val="clear" w:color="auto" w:fill="FFFFFF"/>
        </w:rPr>
        <w:t>objeto social es, entre otros, realizar por cuenta propia o de terceros o asociado a terceros las actividades de producción, industrialización, fraccionamiento, comercialización, distribución, importación y exportación de alcohol, azúcar, melaza, biodiesel y derivados y subproductos de las cadenas agroindustriales generadas de los mismos;</w:t>
      </w:r>
      <w:r w:rsidR="008A1A75" w:rsidRPr="004B25E2">
        <w:rPr>
          <w:rStyle w:val="apple-converted-space"/>
          <w:rFonts w:cs="Arial"/>
          <w:shd w:val="clear" w:color="auto" w:fill="FFFFFF"/>
        </w:rPr>
        <w:t> </w:t>
      </w:r>
    </w:p>
    <w:p w:rsidR="00763747" w:rsidRDefault="00763747" w:rsidP="00763747">
      <w:pPr>
        <w:spacing w:line="360" w:lineRule="auto"/>
        <w:ind w:firstLine="2835"/>
        <w:jc w:val="both"/>
        <w:rPr>
          <w:rFonts w:cs="Arial"/>
        </w:rPr>
      </w:pPr>
      <w:r>
        <w:rPr>
          <w:rStyle w:val="apple-converted-space"/>
          <w:rFonts w:cs="Arial"/>
        </w:rPr>
        <w:t xml:space="preserve"> </w:t>
      </w:r>
      <w:r w:rsidR="00221FF7">
        <w:rPr>
          <w:b/>
        </w:rPr>
        <w:t>5</w:t>
      </w:r>
      <w:r w:rsidR="00FE7A31" w:rsidRPr="004B25E2">
        <w:rPr>
          <w:rFonts w:cs="Arial"/>
          <w:b/>
        </w:rPr>
        <w:t>)</w:t>
      </w:r>
      <w:r w:rsidR="00FE7A31">
        <w:rPr>
          <w:rFonts w:cs="Arial"/>
        </w:rPr>
        <w:t xml:space="preserve"> que en virtud de lo expuesto, </w:t>
      </w:r>
      <w:r w:rsidR="00FE7A31">
        <w:rPr>
          <w:rFonts w:cs="Arial"/>
          <w:lang w:val="es-MX"/>
        </w:rPr>
        <w:t xml:space="preserve">el convenio remitido  encuadra en las competencias de </w:t>
      </w:r>
      <w:r w:rsidR="009A6E7B">
        <w:rPr>
          <w:rFonts w:cs="Arial"/>
          <w:lang w:val="es-MX"/>
        </w:rPr>
        <w:t>los organismos intervinientes;</w:t>
      </w:r>
      <w:r w:rsidR="00FE7A31">
        <w:rPr>
          <w:rFonts w:cs="Arial"/>
          <w:lang w:val="es-MX"/>
        </w:rPr>
        <w:t xml:space="preserve"> </w:t>
      </w:r>
    </w:p>
    <w:p w:rsidR="00936ED9" w:rsidRPr="00763747" w:rsidRDefault="00763747" w:rsidP="00763747">
      <w:pPr>
        <w:spacing w:line="360" w:lineRule="auto"/>
        <w:ind w:firstLine="2835"/>
        <w:jc w:val="both"/>
        <w:rPr>
          <w:rFonts w:cs="Arial"/>
        </w:rPr>
      </w:pPr>
      <w:r>
        <w:rPr>
          <w:rFonts w:cs="Arial"/>
        </w:rPr>
        <w:t xml:space="preserve"> </w:t>
      </w:r>
      <w:r w:rsidR="009A6E7B">
        <w:rPr>
          <w:rFonts w:cs="Arial"/>
          <w:b/>
          <w:lang w:val="es-MX"/>
        </w:rPr>
        <w:t xml:space="preserve">6) </w:t>
      </w:r>
      <w:r w:rsidR="009A6E7B">
        <w:rPr>
          <w:rFonts w:cs="Arial"/>
          <w:lang w:val="es-MX"/>
        </w:rPr>
        <w:t xml:space="preserve">que el procedimiento </w:t>
      </w:r>
      <w:r w:rsidR="00FE7A31">
        <w:rPr>
          <w:rFonts w:cs="Arial"/>
          <w:lang w:val="es-MX"/>
        </w:rPr>
        <w:t>directo seguido para la selección de</w:t>
      </w:r>
      <w:r w:rsidR="00DE6D2E">
        <w:rPr>
          <w:rFonts w:cs="Arial"/>
          <w:lang w:val="es-MX"/>
        </w:rPr>
        <w:t xml:space="preserve"> A.L.U.R. como</w:t>
      </w:r>
      <w:r w:rsidR="00FE7A31">
        <w:rPr>
          <w:rFonts w:cs="Arial"/>
          <w:lang w:val="es-MX"/>
        </w:rPr>
        <w:t xml:space="preserve"> </w:t>
      </w:r>
      <w:proofErr w:type="spellStart"/>
      <w:r w:rsidR="00FE7A31">
        <w:rPr>
          <w:rFonts w:cs="Arial"/>
          <w:lang w:val="es-MX"/>
        </w:rPr>
        <w:t>co</w:t>
      </w:r>
      <w:proofErr w:type="spellEnd"/>
      <w:r w:rsidR="00FE7A31">
        <w:rPr>
          <w:rFonts w:cs="Arial"/>
          <w:lang w:val="es-MX"/>
        </w:rPr>
        <w:t>-contratante</w:t>
      </w:r>
      <w:r w:rsidR="00936ED9">
        <w:rPr>
          <w:rFonts w:cs="Arial"/>
          <w:lang w:val="es-MX"/>
        </w:rPr>
        <w:t>,</w:t>
      </w:r>
      <w:r w:rsidR="00FE7A31">
        <w:rPr>
          <w:rFonts w:cs="Arial"/>
          <w:lang w:val="es-MX"/>
        </w:rPr>
        <w:t xml:space="preserve"> </w:t>
      </w:r>
      <w:r w:rsidR="009A6E7B">
        <w:rPr>
          <w:rFonts w:cs="Arial"/>
          <w:lang w:val="es-MX"/>
        </w:rPr>
        <w:t xml:space="preserve"> se encuentra </w:t>
      </w:r>
      <w:r w:rsidR="00936ED9">
        <w:rPr>
          <w:rFonts w:cs="Arial"/>
          <w:lang w:val="es-MX"/>
        </w:rPr>
        <w:t>amparado</w:t>
      </w:r>
      <w:r w:rsidR="00936ED9" w:rsidRPr="00FB5489">
        <w:t xml:space="preserve"> </w:t>
      </w:r>
      <w:r w:rsidR="009A6E7B">
        <w:t>en</w:t>
      </w:r>
      <w:r w:rsidR="00936ED9">
        <w:t xml:space="preserve"> </w:t>
      </w:r>
      <w:r w:rsidR="00936ED9" w:rsidRPr="00FB5489">
        <w:t>la  causal excepción</w:t>
      </w:r>
      <w:r w:rsidR="009A6E7B">
        <w:t xml:space="preserve"> al procedimiento competitivo </w:t>
      </w:r>
      <w:r w:rsidR="00936ED9" w:rsidRPr="00FB5489">
        <w:t xml:space="preserve">prevista en </w:t>
      </w:r>
      <w:r>
        <w:t>N</w:t>
      </w:r>
      <w:r w:rsidR="00936ED9" w:rsidRPr="00FB5489">
        <w:t xml:space="preserve">umeral 23 del </w:t>
      </w:r>
      <w:r>
        <w:t>L</w:t>
      </w:r>
      <w:r w:rsidR="00936ED9" w:rsidRPr="00FB5489">
        <w:t xml:space="preserve">iteral c) del </w:t>
      </w:r>
      <w:r>
        <w:t>A</w:t>
      </w:r>
      <w:r w:rsidR="00936ED9" w:rsidRPr="00FB5489">
        <w:t>rtículo 33 del T</w:t>
      </w:r>
      <w:r w:rsidR="00DE6D2E">
        <w:t>.</w:t>
      </w:r>
      <w:r w:rsidR="00936ED9" w:rsidRPr="00FB5489">
        <w:t>O</w:t>
      </w:r>
      <w:r w:rsidR="00DE6D2E">
        <w:t>.</w:t>
      </w:r>
      <w:r w:rsidR="00936ED9" w:rsidRPr="00FB5489">
        <w:t>C</w:t>
      </w:r>
      <w:r w:rsidR="00DE6D2E">
        <w:t>.</w:t>
      </w:r>
      <w:r w:rsidR="00936ED9" w:rsidRPr="00FB5489">
        <w:t>A</w:t>
      </w:r>
      <w:r w:rsidR="00DE6D2E">
        <w:t>.</w:t>
      </w:r>
      <w:r w:rsidR="00936ED9" w:rsidRPr="00FB5489">
        <w:t>F</w:t>
      </w:r>
      <w:r w:rsidR="00DE6D2E">
        <w:t>.</w:t>
      </w:r>
      <w:r w:rsidR="00936ED9" w:rsidRPr="00FB5489">
        <w:t>;</w:t>
      </w:r>
    </w:p>
    <w:p w:rsidR="00F1116D" w:rsidRDefault="00F1116D" w:rsidP="00763747">
      <w:pPr>
        <w:spacing w:line="360" w:lineRule="auto"/>
        <w:ind w:firstLine="708"/>
        <w:jc w:val="both"/>
      </w:pPr>
      <w:r>
        <w:rPr>
          <w:b/>
          <w:bCs/>
        </w:rPr>
        <w:t>ATENTO:</w:t>
      </w:r>
      <w:r>
        <w:t xml:space="preserve"> a lo precedentem</w:t>
      </w:r>
      <w:r w:rsidR="009A6E7B">
        <w:t xml:space="preserve">ente expuesto y a lo dispuesto por el Artículo </w:t>
      </w:r>
      <w:r>
        <w:t xml:space="preserve">211 </w:t>
      </w:r>
      <w:r w:rsidR="00763747">
        <w:t>L</w:t>
      </w:r>
      <w:r>
        <w:t>iteral B</w:t>
      </w:r>
      <w:r w:rsidR="00FE7A31">
        <w:t>)</w:t>
      </w:r>
      <w:r>
        <w:t xml:space="preserve">  de la Constitución de la República;</w:t>
      </w:r>
    </w:p>
    <w:p w:rsidR="00F1116D" w:rsidRDefault="00F1116D" w:rsidP="00F1116D">
      <w:pPr>
        <w:pStyle w:val="Ttulo1"/>
      </w:pPr>
      <w:r>
        <w:t xml:space="preserve">                                       EL TRIBUNAL ACUERDA</w:t>
      </w:r>
    </w:p>
    <w:p w:rsidR="00845D5C" w:rsidRPr="00F637EE" w:rsidRDefault="00845D5C" w:rsidP="00845D5C">
      <w:pPr>
        <w:spacing w:line="360" w:lineRule="auto"/>
        <w:ind w:left="360" w:hanging="360"/>
        <w:jc w:val="both"/>
        <w:rPr>
          <w:rFonts w:cs="Arial"/>
        </w:rPr>
      </w:pPr>
      <w:r w:rsidRPr="00F637EE">
        <w:rPr>
          <w:rFonts w:cs="Arial"/>
          <w:b/>
        </w:rPr>
        <w:t>1)</w:t>
      </w:r>
      <w:r w:rsidRPr="00F637EE">
        <w:rPr>
          <w:rFonts w:cs="Arial"/>
        </w:rPr>
        <w:t xml:space="preserve"> No formular observaciones a</w:t>
      </w:r>
      <w:r>
        <w:rPr>
          <w:rFonts w:cs="Arial"/>
        </w:rPr>
        <w:t>l contrato a suscribir</w:t>
      </w:r>
      <w:r w:rsidR="009A6E7B">
        <w:rPr>
          <w:rFonts w:cs="Arial"/>
        </w:rPr>
        <w:t xml:space="preserve"> por </w:t>
      </w:r>
      <w:r w:rsidRPr="00F637EE">
        <w:rPr>
          <w:rFonts w:cs="Arial"/>
        </w:rPr>
        <w:t xml:space="preserve"> </w:t>
      </w:r>
      <w:r>
        <w:t>A</w:t>
      </w:r>
      <w:r w:rsidR="00DE6D2E">
        <w:t>.</w:t>
      </w:r>
      <w:r>
        <w:t>N</w:t>
      </w:r>
      <w:r w:rsidR="00DE6D2E">
        <w:t>.</w:t>
      </w:r>
      <w:r>
        <w:t>C</w:t>
      </w:r>
      <w:r w:rsidR="00DE6D2E">
        <w:t>.</w:t>
      </w:r>
      <w:r>
        <w:t>A</w:t>
      </w:r>
      <w:r w:rsidR="00DE6D2E">
        <w:t>.</w:t>
      </w:r>
      <w:r>
        <w:t>P</w:t>
      </w:r>
      <w:r w:rsidR="00DE6D2E">
        <w:t>.</w:t>
      </w:r>
      <w:r>
        <w:t xml:space="preserve"> y A</w:t>
      </w:r>
      <w:r w:rsidR="00DE6D2E">
        <w:t>.</w:t>
      </w:r>
      <w:r>
        <w:t>L</w:t>
      </w:r>
      <w:r w:rsidR="00DE6D2E">
        <w:t>.</w:t>
      </w:r>
      <w:r>
        <w:t>U</w:t>
      </w:r>
      <w:r w:rsidR="00DE6D2E">
        <w:t>.</w:t>
      </w:r>
      <w:r>
        <w:t>R</w:t>
      </w:r>
      <w:r w:rsidR="00DE6D2E">
        <w:t>.</w:t>
      </w:r>
      <w:r>
        <w:t>;</w:t>
      </w:r>
    </w:p>
    <w:p w:rsidR="00221FF7" w:rsidRDefault="00845D5C" w:rsidP="00845D5C">
      <w:pPr>
        <w:spacing w:line="360" w:lineRule="auto"/>
        <w:ind w:left="360" w:hanging="360"/>
        <w:jc w:val="both"/>
        <w:rPr>
          <w:rFonts w:cs="Arial"/>
        </w:rPr>
      </w:pPr>
      <w:r w:rsidRPr="00F637EE">
        <w:rPr>
          <w:rFonts w:cs="Arial"/>
          <w:b/>
        </w:rPr>
        <w:t>2)</w:t>
      </w:r>
      <w:r w:rsidRPr="00F637EE">
        <w:rPr>
          <w:rFonts w:cs="Arial"/>
        </w:rPr>
        <w:t xml:space="preserve"> </w:t>
      </w:r>
      <w:r>
        <w:rPr>
          <w:rFonts w:cs="Arial"/>
        </w:rPr>
        <w:t xml:space="preserve"> Una vez dictada la Resolución por el Ordenador Competente</w:t>
      </w:r>
      <w:r w:rsidR="00221FF7">
        <w:rPr>
          <w:rFonts w:cs="Arial"/>
        </w:rPr>
        <w:t xml:space="preserve"> y suscripto el contrato</w:t>
      </w:r>
      <w:r w:rsidR="009A6E7B">
        <w:rPr>
          <w:rFonts w:cs="Arial"/>
        </w:rPr>
        <w:t>,  se comete</w:t>
      </w:r>
      <w:r>
        <w:rPr>
          <w:rFonts w:cs="Arial"/>
        </w:rPr>
        <w:t xml:space="preserve"> </w:t>
      </w:r>
      <w:r w:rsidRPr="00ED7F33">
        <w:rPr>
          <w:rFonts w:cs="Arial"/>
        </w:rPr>
        <w:t xml:space="preserve">al Contador </w:t>
      </w:r>
      <w:r w:rsidR="00171006">
        <w:rPr>
          <w:rFonts w:cs="Arial"/>
        </w:rPr>
        <w:t>Delegado en A.N.C.A.P.</w:t>
      </w:r>
      <w:r w:rsidRPr="00ED7F33">
        <w:rPr>
          <w:rFonts w:cs="Arial"/>
        </w:rPr>
        <w:t xml:space="preserve"> la intervención del gasto </w:t>
      </w:r>
      <w:r w:rsidR="009A6E7B">
        <w:rPr>
          <w:rFonts w:cs="Arial"/>
        </w:rPr>
        <w:t>emergente</w:t>
      </w:r>
      <w:r>
        <w:rPr>
          <w:rFonts w:cs="Arial"/>
        </w:rPr>
        <w:t>,</w:t>
      </w:r>
      <w:r w:rsidRPr="00ED7F33">
        <w:rPr>
          <w:rFonts w:cs="Arial"/>
        </w:rPr>
        <w:t xml:space="preserve"> previo control de su imputación con cargo a </w:t>
      </w:r>
      <w:r w:rsidR="00221FF7">
        <w:rPr>
          <w:rFonts w:cs="Arial"/>
        </w:rPr>
        <w:t>G</w:t>
      </w:r>
      <w:r w:rsidRPr="00ED7F33">
        <w:rPr>
          <w:rFonts w:cs="Arial"/>
        </w:rPr>
        <w:t>rupo adecuado con disponibilidad suficiente</w:t>
      </w:r>
      <w:r w:rsidR="00221FF7">
        <w:rPr>
          <w:rFonts w:cs="Arial"/>
        </w:rPr>
        <w:t>;</w:t>
      </w:r>
    </w:p>
    <w:p w:rsidR="00845D5C" w:rsidRDefault="00221FF7" w:rsidP="00845D5C">
      <w:pPr>
        <w:spacing w:line="360" w:lineRule="auto"/>
        <w:ind w:left="360" w:hanging="360"/>
        <w:jc w:val="both"/>
        <w:rPr>
          <w:rFonts w:cs="Arial"/>
        </w:rPr>
      </w:pPr>
      <w:r>
        <w:rPr>
          <w:rFonts w:cs="Arial"/>
          <w:b/>
        </w:rPr>
        <w:t>3)</w:t>
      </w:r>
      <w:r w:rsidR="00845D5C" w:rsidRPr="00ED7F33">
        <w:rPr>
          <w:rFonts w:cs="Arial"/>
        </w:rPr>
        <w:t xml:space="preserve"> </w:t>
      </w:r>
      <w:r>
        <w:rPr>
          <w:rFonts w:cs="Arial"/>
        </w:rPr>
        <w:t>Cometer a</w:t>
      </w:r>
      <w:r w:rsidR="00845D5C" w:rsidRPr="00ED7F33">
        <w:rPr>
          <w:rFonts w:cs="Arial"/>
        </w:rPr>
        <w:t>simismo el Contador</w:t>
      </w:r>
      <w:r>
        <w:rPr>
          <w:rFonts w:cs="Arial"/>
        </w:rPr>
        <w:t xml:space="preserve"> Delegado la verificación de</w:t>
      </w:r>
      <w:r w:rsidR="00845D5C" w:rsidRPr="00ED7F33">
        <w:rPr>
          <w:rFonts w:cs="Arial"/>
        </w:rPr>
        <w:t xml:space="preserve"> que la Resolución definitiva concuerde con las condiciones de contratación sometidas a este Tribunal (Artículo 8 de Ordenanza Nº 27 del 22/05/58 en la redacción dada por Ordenanza de fecha16/06/10);</w:t>
      </w:r>
    </w:p>
    <w:p w:rsidR="00845D5C" w:rsidRDefault="00845D5C" w:rsidP="00845D5C">
      <w:pPr>
        <w:spacing w:line="360" w:lineRule="auto"/>
        <w:ind w:left="360" w:hanging="360"/>
        <w:jc w:val="both"/>
      </w:pPr>
      <w:r>
        <w:rPr>
          <w:rFonts w:cs="Arial"/>
          <w:b/>
        </w:rPr>
        <w:t xml:space="preserve">3) </w:t>
      </w:r>
      <w:r>
        <w:t xml:space="preserve">Comunicar al Contador </w:t>
      </w:r>
      <w:r w:rsidR="00171006">
        <w:t>Delegado en</w:t>
      </w:r>
      <w:r>
        <w:t xml:space="preserve"> A</w:t>
      </w:r>
      <w:r w:rsidR="00171006">
        <w:t>.</w:t>
      </w:r>
      <w:r>
        <w:t>N</w:t>
      </w:r>
      <w:r w:rsidR="00171006">
        <w:t>.</w:t>
      </w:r>
      <w:r>
        <w:t>C</w:t>
      </w:r>
      <w:r w:rsidR="00171006">
        <w:t>.</w:t>
      </w:r>
      <w:r>
        <w:t>A</w:t>
      </w:r>
      <w:r w:rsidR="00171006">
        <w:t>.</w:t>
      </w:r>
      <w:r>
        <w:t>P</w:t>
      </w:r>
      <w:r w:rsidR="00171006">
        <w:t>.</w:t>
      </w:r>
      <w:r>
        <w:t xml:space="preserve"> y;</w:t>
      </w:r>
    </w:p>
    <w:p w:rsidR="00845D5C" w:rsidRDefault="00845D5C" w:rsidP="00845D5C">
      <w:pPr>
        <w:spacing w:line="360" w:lineRule="auto"/>
        <w:ind w:left="360" w:hanging="360"/>
        <w:jc w:val="both"/>
        <w:rPr>
          <w:rFonts w:cs="Arial"/>
        </w:rPr>
      </w:pPr>
      <w:r>
        <w:rPr>
          <w:rFonts w:cs="Arial"/>
          <w:b/>
        </w:rPr>
        <w:t xml:space="preserve">4)  </w:t>
      </w:r>
      <w:r w:rsidRPr="00F637EE">
        <w:rPr>
          <w:rFonts w:cs="Arial"/>
        </w:rPr>
        <w:t>Devolver los antecedentes</w:t>
      </w:r>
      <w:r>
        <w:rPr>
          <w:rFonts w:cs="Arial"/>
        </w:rPr>
        <w:t>.</w:t>
      </w:r>
    </w:p>
    <w:p w:rsidR="00763747" w:rsidRDefault="00763747" w:rsidP="00845D5C">
      <w:pPr>
        <w:spacing w:line="360" w:lineRule="auto"/>
        <w:ind w:left="360" w:hanging="360"/>
        <w:jc w:val="both"/>
      </w:pPr>
    </w:p>
    <w:p w:rsidR="00763747" w:rsidRPr="00ED7F33" w:rsidRDefault="00763747" w:rsidP="00845D5C">
      <w:pPr>
        <w:spacing w:line="360" w:lineRule="auto"/>
        <w:ind w:left="360" w:hanging="360"/>
        <w:jc w:val="both"/>
      </w:pPr>
      <w:bookmarkStart w:id="0" w:name="_GoBack"/>
      <w:bookmarkEnd w:id="0"/>
      <w:proofErr w:type="spellStart"/>
      <w:proofErr w:type="gramStart"/>
      <w:r>
        <w:t>aa</w:t>
      </w:r>
      <w:proofErr w:type="spellEnd"/>
      <w:proofErr w:type="gramEnd"/>
    </w:p>
    <w:sectPr w:rsidR="00763747" w:rsidRPr="00ED7F33" w:rsidSect="00DB3095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16D"/>
    <w:rsid w:val="000E1676"/>
    <w:rsid w:val="00171006"/>
    <w:rsid w:val="001B3A9F"/>
    <w:rsid w:val="00221FF7"/>
    <w:rsid w:val="00223B4F"/>
    <w:rsid w:val="002F3159"/>
    <w:rsid w:val="003E219F"/>
    <w:rsid w:val="004B25E2"/>
    <w:rsid w:val="005515EA"/>
    <w:rsid w:val="005C08D7"/>
    <w:rsid w:val="00677BC4"/>
    <w:rsid w:val="006D7C17"/>
    <w:rsid w:val="007211B8"/>
    <w:rsid w:val="00725993"/>
    <w:rsid w:val="00763747"/>
    <w:rsid w:val="00845D5C"/>
    <w:rsid w:val="008A1A75"/>
    <w:rsid w:val="008B3335"/>
    <w:rsid w:val="008F40D1"/>
    <w:rsid w:val="00936ED9"/>
    <w:rsid w:val="009A6E7B"/>
    <w:rsid w:val="009D4019"/>
    <w:rsid w:val="00A100F4"/>
    <w:rsid w:val="00A32B03"/>
    <w:rsid w:val="00A86A15"/>
    <w:rsid w:val="00AB006C"/>
    <w:rsid w:val="00CF4C05"/>
    <w:rsid w:val="00D61669"/>
    <w:rsid w:val="00DB3095"/>
    <w:rsid w:val="00DE6D2E"/>
    <w:rsid w:val="00EA5143"/>
    <w:rsid w:val="00F1116D"/>
    <w:rsid w:val="00F30971"/>
    <w:rsid w:val="00F5300D"/>
    <w:rsid w:val="00F65BB1"/>
    <w:rsid w:val="00FB5019"/>
    <w:rsid w:val="00FB5489"/>
    <w:rsid w:val="00FE7A31"/>
    <w:rsid w:val="00FF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16D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1116D"/>
    <w:pPr>
      <w:keepNext/>
      <w:spacing w:line="360" w:lineRule="auto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F1116D"/>
    <w:pPr>
      <w:keepNext/>
      <w:jc w:val="right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1116D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1116D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D7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UY" w:eastAsia="es-UY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D7C17"/>
    <w:rPr>
      <w:rFonts w:ascii="Courier New" w:eastAsia="Times New Roman" w:hAnsi="Courier New" w:cs="Courier New"/>
      <w:sz w:val="20"/>
      <w:szCs w:val="20"/>
      <w:lang w:eastAsia="es-UY"/>
    </w:rPr>
  </w:style>
  <w:style w:type="character" w:customStyle="1" w:styleId="apple-converted-space">
    <w:name w:val="apple-converted-space"/>
    <w:basedOn w:val="Fuentedeprrafopredeter"/>
    <w:rsid w:val="008A1A75"/>
  </w:style>
  <w:style w:type="paragraph" w:styleId="Sangradetextonormal">
    <w:name w:val="Body Text Indent"/>
    <w:basedOn w:val="Normal"/>
    <w:link w:val="SangradetextonormalCar"/>
    <w:semiHidden/>
    <w:rsid w:val="00845D5C"/>
    <w:pPr>
      <w:spacing w:line="360" w:lineRule="auto"/>
      <w:ind w:left="-360" w:firstLine="240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45D5C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33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3335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16D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1116D"/>
    <w:pPr>
      <w:keepNext/>
      <w:spacing w:line="360" w:lineRule="auto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F1116D"/>
    <w:pPr>
      <w:keepNext/>
      <w:jc w:val="right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1116D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1116D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D7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UY" w:eastAsia="es-UY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D7C17"/>
    <w:rPr>
      <w:rFonts w:ascii="Courier New" w:eastAsia="Times New Roman" w:hAnsi="Courier New" w:cs="Courier New"/>
      <w:sz w:val="20"/>
      <w:szCs w:val="20"/>
      <w:lang w:eastAsia="es-UY"/>
    </w:rPr>
  </w:style>
  <w:style w:type="character" w:customStyle="1" w:styleId="apple-converted-space">
    <w:name w:val="apple-converted-space"/>
    <w:basedOn w:val="Fuentedeprrafopredeter"/>
    <w:rsid w:val="008A1A75"/>
  </w:style>
  <w:style w:type="paragraph" w:styleId="Sangradetextonormal">
    <w:name w:val="Body Text Indent"/>
    <w:basedOn w:val="Normal"/>
    <w:link w:val="SangradetextonormalCar"/>
    <w:semiHidden/>
    <w:rsid w:val="00845D5C"/>
    <w:pPr>
      <w:spacing w:line="360" w:lineRule="auto"/>
      <w:ind w:left="-360" w:firstLine="240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45D5C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33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3335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2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1453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9428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Adrian Acosta</cp:lastModifiedBy>
  <cp:revision>2</cp:revision>
  <cp:lastPrinted>2018-07-23T16:47:00Z</cp:lastPrinted>
  <dcterms:created xsi:type="dcterms:W3CDTF">2018-07-23T16:48:00Z</dcterms:created>
  <dcterms:modified xsi:type="dcterms:W3CDTF">2018-07-23T16:48:00Z</dcterms:modified>
</cp:coreProperties>
</file>