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5D" w:rsidRPr="004B215D" w:rsidRDefault="004B215D" w:rsidP="004B215D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4B215D">
        <w:rPr>
          <w:rFonts w:ascii="Arial" w:hAnsi="Arial" w:cs="Arial"/>
          <w:sz w:val="28"/>
          <w:szCs w:val="28"/>
          <w:lang w:val="es-ES_tradnl"/>
        </w:rPr>
        <w:t xml:space="preserve">RES. </w:t>
      </w:r>
      <w:r w:rsidR="00B506F0">
        <w:rPr>
          <w:rFonts w:ascii="Arial" w:hAnsi="Arial" w:cs="Arial"/>
          <w:sz w:val="28"/>
          <w:szCs w:val="28"/>
          <w:lang w:val="es-ES_tradnl"/>
        </w:rPr>
        <w:t>2298</w:t>
      </w:r>
      <w:r w:rsidRPr="004B215D">
        <w:rPr>
          <w:rFonts w:ascii="Arial" w:hAnsi="Arial" w:cs="Arial"/>
          <w:sz w:val="28"/>
          <w:szCs w:val="28"/>
          <w:lang w:val="es-ES_tradnl"/>
        </w:rPr>
        <w:t>/18</w:t>
      </w:r>
    </w:p>
    <w:p w:rsidR="004B215D" w:rsidRPr="004B215D" w:rsidRDefault="004B215D" w:rsidP="004B215D">
      <w:pPr>
        <w:tabs>
          <w:tab w:val="center" w:pos="4253"/>
        </w:tabs>
        <w:suppressAutoHyphens/>
        <w:jc w:val="center"/>
        <w:rPr>
          <w:rFonts w:ascii="Arial" w:hAnsi="Arial" w:cs="Arial"/>
          <w:sz w:val="28"/>
          <w:szCs w:val="28"/>
          <w:lang w:val="es-ES_tradnl"/>
        </w:rPr>
      </w:pPr>
    </w:p>
    <w:p w:rsidR="004B215D" w:rsidRPr="004B215D" w:rsidRDefault="004B215D" w:rsidP="004B215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4B215D">
        <w:rPr>
          <w:rFonts w:ascii="Arial" w:hAnsi="Arial" w:cs="Arial"/>
          <w:lang w:val="es-ES_tradnl"/>
        </w:rPr>
        <w:t>RESOLUCION ADOPTADA POR EL</w:t>
      </w:r>
    </w:p>
    <w:p w:rsidR="004B215D" w:rsidRPr="004B215D" w:rsidRDefault="004B215D" w:rsidP="004B215D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4B215D" w:rsidRPr="004B215D" w:rsidRDefault="004B215D" w:rsidP="004B215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4B215D">
        <w:rPr>
          <w:rFonts w:ascii="Arial" w:hAnsi="Arial" w:cs="Arial"/>
          <w:lang w:val="es-ES_tradnl"/>
        </w:rPr>
        <w:t>TRIBUNAL DE CUENTAS</w:t>
      </w:r>
    </w:p>
    <w:p w:rsidR="004B215D" w:rsidRPr="004B215D" w:rsidRDefault="004B215D" w:rsidP="004B215D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4B215D" w:rsidRPr="004B215D" w:rsidRDefault="004B215D" w:rsidP="004B215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4B215D">
        <w:rPr>
          <w:rFonts w:ascii="Arial" w:hAnsi="Arial" w:cs="Arial"/>
          <w:lang w:val="es-ES_tradnl"/>
        </w:rPr>
        <w:t>EN SESION DE FECHA 11 DE JULIO DE 2018</w:t>
      </w:r>
    </w:p>
    <w:p w:rsidR="004B215D" w:rsidRPr="004B215D" w:rsidRDefault="004B215D" w:rsidP="004B215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4B215D" w:rsidRPr="00B506F0" w:rsidRDefault="004B215D" w:rsidP="004B215D">
      <w:pPr>
        <w:tabs>
          <w:tab w:val="center" w:pos="4253"/>
        </w:tabs>
        <w:suppressAutoHyphens/>
        <w:jc w:val="center"/>
        <w:rPr>
          <w:rFonts w:ascii="Arial" w:hAnsi="Arial" w:cs="Arial"/>
        </w:rPr>
      </w:pPr>
      <w:r w:rsidRPr="00B506F0">
        <w:rPr>
          <w:rFonts w:ascii="Arial" w:hAnsi="Arial" w:cs="Arial"/>
        </w:rPr>
        <w:t>(E. E. Nº 201</w:t>
      </w:r>
      <w:r w:rsidR="00B506F0" w:rsidRPr="00B506F0">
        <w:rPr>
          <w:rFonts w:ascii="Arial" w:hAnsi="Arial" w:cs="Arial"/>
        </w:rPr>
        <w:t>7</w:t>
      </w:r>
      <w:r w:rsidRPr="00B506F0">
        <w:rPr>
          <w:rFonts w:ascii="Arial" w:hAnsi="Arial" w:cs="Arial"/>
        </w:rPr>
        <w:t>-17-1-000</w:t>
      </w:r>
      <w:r w:rsidR="00B506F0" w:rsidRPr="00B506F0">
        <w:rPr>
          <w:rFonts w:ascii="Arial" w:hAnsi="Arial" w:cs="Arial"/>
        </w:rPr>
        <w:t>4215</w:t>
      </w:r>
      <w:r w:rsidRPr="00B506F0">
        <w:rPr>
          <w:rFonts w:ascii="Arial" w:hAnsi="Arial" w:cs="Arial"/>
        </w:rPr>
        <w:t xml:space="preserve">, </w:t>
      </w:r>
      <w:proofErr w:type="spellStart"/>
      <w:r w:rsidRPr="00B506F0">
        <w:rPr>
          <w:rFonts w:ascii="Arial" w:hAnsi="Arial" w:cs="Arial"/>
        </w:rPr>
        <w:t>Ent</w:t>
      </w:r>
      <w:proofErr w:type="spellEnd"/>
      <w:r w:rsidRPr="00B506F0">
        <w:rPr>
          <w:rFonts w:ascii="Arial" w:hAnsi="Arial" w:cs="Arial"/>
        </w:rPr>
        <w:t xml:space="preserve">. N° </w:t>
      </w:r>
      <w:r w:rsidR="00B506F0">
        <w:rPr>
          <w:rFonts w:ascii="Arial" w:hAnsi="Arial" w:cs="Arial"/>
        </w:rPr>
        <w:t>3144</w:t>
      </w:r>
      <w:r w:rsidRPr="00B506F0">
        <w:rPr>
          <w:rFonts w:ascii="Arial" w:hAnsi="Arial" w:cs="Arial"/>
        </w:rPr>
        <w:t>/</w:t>
      </w:r>
      <w:r w:rsidR="00B506F0">
        <w:rPr>
          <w:rFonts w:ascii="Arial" w:hAnsi="Arial" w:cs="Arial"/>
        </w:rPr>
        <w:t>18</w:t>
      </w:r>
      <w:r w:rsidRPr="00B506F0">
        <w:rPr>
          <w:rFonts w:ascii="Arial" w:hAnsi="Arial" w:cs="Arial"/>
        </w:rPr>
        <w:t>)</w:t>
      </w:r>
    </w:p>
    <w:p w:rsidR="004B215D" w:rsidRPr="004B215D" w:rsidRDefault="004B215D">
      <w:pPr>
        <w:pStyle w:val="Ttulo4"/>
        <w:rPr>
          <w:b/>
          <w:bCs/>
          <w:u w:val="none"/>
        </w:rPr>
      </w:pPr>
    </w:p>
    <w:p w:rsidR="00BD642C" w:rsidRDefault="00BD642C">
      <w:pPr>
        <w:pStyle w:val="Ttulo"/>
        <w:jc w:val="both"/>
        <w:rPr>
          <w:b w:val="0"/>
          <w:bCs w:val="0"/>
          <w:u w:val="none"/>
          <w:lang w:val="es-ES_tradnl"/>
        </w:rPr>
      </w:pPr>
    </w:p>
    <w:p w:rsidR="00BD642C" w:rsidRDefault="00BD642C" w:rsidP="00D23D74">
      <w:pPr>
        <w:pStyle w:val="Ttulo8"/>
        <w:numPr>
          <w:ilvl w:val="0"/>
          <w:numId w:val="0"/>
        </w:numPr>
        <w:ind w:firstLine="851"/>
        <w:rPr>
          <w:b w:val="0"/>
          <w:bCs w:val="0"/>
        </w:rPr>
      </w:pPr>
      <w:r>
        <w:t xml:space="preserve">VISTO: </w:t>
      </w:r>
      <w:r>
        <w:rPr>
          <w:b w:val="0"/>
          <w:bCs w:val="0"/>
        </w:rPr>
        <w:t>las actuaciones remitidas por la Contadora Delegada en la Intendencia de Canelones, relacionadas con la ampliación de la Licitación Pública Nº 26/16, convocada para la realización de obras de bacheo con mezcla asfáltica en Santa Lucía, Canelones, Los Cerrillos y Aguas Corrientes;</w:t>
      </w:r>
    </w:p>
    <w:p w:rsidR="00BD642C" w:rsidRDefault="00BD642C" w:rsidP="00D23D74">
      <w:pPr>
        <w:pStyle w:val="Ttulo"/>
        <w:ind w:firstLine="851"/>
        <w:jc w:val="both"/>
        <w:rPr>
          <w:b w:val="0"/>
          <w:bCs w:val="0"/>
          <w:u w:val="none"/>
        </w:rPr>
      </w:pPr>
      <w:r>
        <w:rPr>
          <w:u w:val="none"/>
        </w:rPr>
        <w:t xml:space="preserve">RESULTANDO: 1) </w:t>
      </w:r>
      <w:r>
        <w:rPr>
          <w:b w:val="0"/>
          <w:bCs w:val="0"/>
          <w:u w:val="none"/>
        </w:rPr>
        <w:t>que el Intendente, mediante Resolución Nº 17/3990 de fecha 09.06.17, dispuso adjudicar la licitación de referencia</w:t>
      </w:r>
      <w:r w:rsidR="00B41062">
        <w:rPr>
          <w:b w:val="0"/>
          <w:bCs w:val="0"/>
          <w:u w:val="none"/>
        </w:rPr>
        <w:t>,</w:t>
      </w:r>
      <w:r>
        <w:rPr>
          <w:b w:val="0"/>
          <w:bCs w:val="0"/>
          <w:u w:val="none"/>
        </w:rPr>
        <w:t xml:space="preserve"> en los términos sugeridos por la Comisión Asesora</w:t>
      </w:r>
      <w:r w:rsidR="00B41062">
        <w:rPr>
          <w:b w:val="0"/>
          <w:bCs w:val="0"/>
          <w:u w:val="none"/>
        </w:rPr>
        <w:t>,</w:t>
      </w:r>
      <w:r>
        <w:rPr>
          <w:b w:val="0"/>
          <w:bCs w:val="0"/>
          <w:u w:val="none"/>
        </w:rPr>
        <w:t xml:space="preserve"> a la  firma CONSTRUCCIONES CIVILES Y VIALES S.A., por un monto total de $</w:t>
      </w:r>
      <w:r w:rsidR="00D23D74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19.433.414</w:t>
      </w:r>
      <w:r w:rsidR="00B41062">
        <w:rPr>
          <w:b w:val="0"/>
          <w:bCs w:val="0"/>
          <w:u w:val="none"/>
        </w:rPr>
        <w:t>,</w:t>
      </w:r>
      <w:r>
        <w:rPr>
          <w:b w:val="0"/>
          <w:bCs w:val="0"/>
          <w:u w:val="none"/>
        </w:rPr>
        <w:t xml:space="preserve"> con descuento, IVA y leyes sociales incluidos;</w:t>
      </w:r>
    </w:p>
    <w:p w:rsidR="00BD642C" w:rsidRDefault="00BD642C" w:rsidP="00D23D74">
      <w:pPr>
        <w:pStyle w:val="Ttulo"/>
        <w:ind w:firstLine="2694"/>
        <w:jc w:val="both"/>
        <w:rPr>
          <w:b w:val="0"/>
          <w:bCs w:val="0"/>
          <w:u w:val="none"/>
        </w:rPr>
      </w:pPr>
      <w:r>
        <w:rPr>
          <w:u w:val="none"/>
        </w:rPr>
        <w:t xml:space="preserve">2) </w:t>
      </w:r>
      <w:r>
        <w:rPr>
          <w:b w:val="0"/>
          <w:bCs w:val="0"/>
          <w:u w:val="none"/>
        </w:rPr>
        <w:t>que e</w:t>
      </w:r>
      <w:r w:rsidR="00B41062">
        <w:rPr>
          <w:b w:val="0"/>
          <w:bCs w:val="0"/>
          <w:u w:val="none"/>
        </w:rPr>
        <w:t>ste  Tribunal,</w:t>
      </w:r>
      <w:r>
        <w:rPr>
          <w:b w:val="0"/>
          <w:bCs w:val="0"/>
          <w:u w:val="none"/>
        </w:rPr>
        <w:t xml:space="preserve"> por Resolución N° 2369/17  de fecha 26 de julio de 2017, acordó observar el gasto</w:t>
      </w:r>
      <w:r w:rsidR="00C36064">
        <w:rPr>
          <w:b w:val="0"/>
          <w:bCs w:val="0"/>
          <w:u w:val="none"/>
        </w:rPr>
        <w:t>,</w:t>
      </w:r>
      <w:r>
        <w:rPr>
          <w:b w:val="0"/>
          <w:bCs w:val="0"/>
          <w:u w:val="none"/>
        </w:rPr>
        <w:t xml:space="preserve"> </w:t>
      </w:r>
      <w:r w:rsidR="00B41062">
        <w:rPr>
          <w:b w:val="0"/>
          <w:bCs w:val="0"/>
          <w:u w:val="none"/>
        </w:rPr>
        <w:t xml:space="preserve"> por contravenirse </w:t>
      </w:r>
      <w:r>
        <w:rPr>
          <w:b w:val="0"/>
          <w:bCs w:val="0"/>
          <w:u w:val="none"/>
        </w:rPr>
        <w:t xml:space="preserve"> lo dispuesto </w:t>
      </w:r>
      <w:r w:rsidR="00B41062">
        <w:rPr>
          <w:b w:val="0"/>
          <w:bCs w:val="0"/>
          <w:u w:val="none"/>
        </w:rPr>
        <w:t xml:space="preserve">por el </w:t>
      </w:r>
      <w:r w:rsidR="00D23D74">
        <w:rPr>
          <w:b w:val="0"/>
          <w:bCs w:val="0"/>
          <w:u w:val="none"/>
        </w:rPr>
        <w:t>A</w:t>
      </w:r>
      <w:r>
        <w:rPr>
          <w:b w:val="0"/>
          <w:bCs w:val="0"/>
          <w:u w:val="none"/>
        </w:rPr>
        <w:t xml:space="preserve">rtículo 48 </w:t>
      </w:r>
      <w:r w:rsidR="00D23D74">
        <w:rPr>
          <w:b w:val="0"/>
          <w:bCs w:val="0"/>
          <w:u w:val="none"/>
        </w:rPr>
        <w:t>L</w:t>
      </w:r>
      <w:r>
        <w:rPr>
          <w:b w:val="0"/>
          <w:bCs w:val="0"/>
          <w:u w:val="none"/>
        </w:rPr>
        <w:t xml:space="preserve">iteral C) del TOCAF en relación a los factores de evaluación,  </w:t>
      </w:r>
      <w:r w:rsidR="00B41062">
        <w:rPr>
          <w:b w:val="0"/>
          <w:bCs w:val="0"/>
          <w:u w:val="none"/>
        </w:rPr>
        <w:t>por</w:t>
      </w:r>
      <w:r>
        <w:rPr>
          <w:b w:val="0"/>
          <w:bCs w:val="0"/>
          <w:u w:val="none"/>
        </w:rPr>
        <w:t xml:space="preserve">que </w:t>
      </w:r>
      <w:r w:rsidR="00B41062">
        <w:rPr>
          <w:b w:val="0"/>
          <w:bCs w:val="0"/>
          <w:u w:val="none"/>
        </w:rPr>
        <w:t xml:space="preserve">no </w:t>
      </w:r>
      <w:r>
        <w:rPr>
          <w:b w:val="0"/>
          <w:bCs w:val="0"/>
          <w:u w:val="none"/>
        </w:rPr>
        <w:t>se</w:t>
      </w:r>
      <w:r w:rsidR="00B41062">
        <w:rPr>
          <w:b w:val="0"/>
          <w:bCs w:val="0"/>
          <w:u w:val="none"/>
        </w:rPr>
        <w:t xml:space="preserve"> dio  </w:t>
      </w:r>
      <w:r>
        <w:rPr>
          <w:b w:val="0"/>
          <w:bCs w:val="0"/>
          <w:u w:val="none"/>
        </w:rPr>
        <w:t>cumpli</w:t>
      </w:r>
      <w:r w:rsidR="00B41062">
        <w:rPr>
          <w:b w:val="0"/>
          <w:bCs w:val="0"/>
          <w:u w:val="none"/>
        </w:rPr>
        <w:t>miento a</w:t>
      </w:r>
      <w:r>
        <w:rPr>
          <w:b w:val="0"/>
          <w:bCs w:val="0"/>
          <w:u w:val="none"/>
        </w:rPr>
        <w:t xml:space="preserve"> lo  dispuesto en el </w:t>
      </w:r>
      <w:r w:rsidR="00D23D74">
        <w:rPr>
          <w:b w:val="0"/>
          <w:bCs w:val="0"/>
          <w:u w:val="none"/>
        </w:rPr>
        <w:t>A</w:t>
      </w:r>
      <w:r>
        <w:rPr>
          <w:b w:val="0"/>
          <w:bCs w:val="0"/>
          <w:u w:val="none"/>
        </w:rPr>
        <w:t>rt</w:t>
      </w:r>
      <w:r w:rsidR="00D23D74">
        <w:rPr>
          <w:b w:val="0"/>
          <w:bCs w:val="0"/>
          <w:u w:val="none"/>
        </w:rPr>
        <w:t>ículo</w:t>
      </w:r>
      <w:r>
        <w:rPr>
          <w:b w:val="0"/>
          <w:bCs w:val="0"/>
          <w:u w:val="none"/>
        </w:rPr>
        <w:t xml:space="preserve">13 </w:t>
      </w:r>
      <w:r w:rsidR="00D23D74">
        <w:rPr>
          <w:b w:val="0"/>
          <w:bCs w:val="0"/>
          <w:u w:val="none"/>
        </w:rPr>
        <w:t>L</w:t>
      </w:r>
      <w:r>
        <w:rPr>
          <w:b w:val="0"/>
          <w:bCs w:val="0"/>
          <w:u w:val="none"/>
        </w:rPr>
        <w:t>iteral D) de la Ordenanza No.</w:t>
      </w:r>
      <w:r w:rsidR="00D23D74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27 de 22/05/1958</w:t>
      </w:r>
      <w:r w:rsidR="00B41062">
        <w:rPr>
          <w:b w:val="0"/>
          <w:bCs w:val="0"/>
          <w:u w:val="none"/>
        </w:rPr>
        <w:t>, y porque le hubiera correspondido al Municipio respectivo que realizara el compromiso del gasto</w:t>
      </w:r>
      <w:r w:rsidR="00C36064">
        <w:rPr>
          <w:b w:val="0"/>
          <w:bCs w:val="0"/>
          <w:u w:val="none"/>
        </w:rPr>
        <w:t>,</w:t>
      </w:r>
      <w:r w:rsidR="00B41062">
        <w:rPr>
          <w:b w:val="0"/>
          <w:bCs w:val="0"/>
          <w:u w:val="none"/>
        </w:rPr>
        <w:t xml:space="preserve"> por ser la tarea de bacheo materia municipal (</w:t>
      </w:r>
      <w:r w:rsidR="00D23D74">
        <w:rPr>
          <w:b w:val="0"/>
          <w:bCs w:val="0"/>
          <w:u w:val="none"/>
        </w:rPr>
        <w:t>A</w:t>
      </w:r>
      <w:r w:rsidR="00B41062">
        <w:rPr>
          <w:b w:val="0"/>
          <w:bCs w:val="0"/>
          <w:u w:val="none"/>
        </w:rPr>
        <w:t>rt</w:t>
      </w:r>
      <w:bookmarkStart w:id="0" w:name="_GoBack"/>
      <w:bookmarkEnd w:id="0"/>
      <w:r w:rsidR="00D23D74">
        <w:rPr>
          <w:b w:val="0"/>
          <w:bCs w:val="0"/>
          <w:u w:val="none"/>
        </w:rPr>
        <w:t xml:space="preserve">ículo 7 </w:t>
      </w:r>
      <w:proofErr w:type="spellStart"/>
      <w:r w:rsidR="00D23D74">
        <w:rPr>
          <w:b w:val="0"/>
          <w:bCs w:val="0"/>
          <w:u w:val="none"/>
        </w:rPr>
        <w:t>nral</w:t>
      </w:r>
      <w:proofErr w:type="spellEnd"/>
      <w:r w:rsidR="00D23D74">
        <w:rPr>
          <w:b w:val="0"/>
          <w:bCs w:val="0"/>
          <w:u w:val="none"/>
        </w:rPr>
        <w:t xml:space="preserve"> 2 de la L</w:t>
      </w:r>
      <w:r w:rsidR="00B41062">
        <w:rPr>
          <w:b w:val="0"/>
          <w:bCs w:val="0"/>
          <w:u w:val="none"/>
        </w:rPr>
        <w:t>ey 19272)</w:t>
      </w:r>
      <w:r>
        <w:rPr>
          <w:b w:val="0"/>
          <w:bCs w:val="0"/>
          <w:u w:val="none"/>
        </w:rPr>
        <w:t>.  Dicho gasto fue reiterado, y mantenida la observación</w:t>
      </w:r>
      <w:r w:rsidR="00B41062">
        <w:rPr>
          <w:b w:val="0"/>
          <w:bCs w:val="0"/>
          <w:u w:val="none"/>
        </w:rPr>
        <w:t>,</w:t>
      </w:r>
      <w:r>
        <w:rPr>
          <w:b w:val="0"/>
          <w:bCs w:val="0"/>
          <w:u w:val="none"/>
        </w:rPr>
        <w:t xml:space="preserve"> por parte de este Tribunal;</w:t>
      </w:r>
    </w:p>
    <w:p w:rsidR="00C36064" w:rsidRDefault="00BD642C" w:rsidP="00D23D74">
      <w:pPr>
        <w:pStyle w:val="Ttulo"/>
        <w:tabs>
          <w:tab w:val="left" w:pos="2268"/>
        </w:tabs>
        <w:ind w:firstLine="2694"/>
        <w:jc w:val="both"/>
        <w:rPr>
          <w:b w:val="0"/>
          <w:bCs w:val="0"/>
          <w:u w:val="none"/>
        </w:rPr>
      </w:pPr>
      <w:r>
        <w:rPr>
          <w:u w:val="none"/>
        </w:rPr>
        <w:t>3)</w:t>
      </w:r>
      <w:r>
        <w:rPr>
          <w:b w:val="0"/>
          <w:bCs w:val="0"/>
          <w:u w:val="none"/>
        </w:rPr>
        <w:t xml:space="preserve"> que en la </w:t>
      </w:r>
      <w:r w:rsidR="00B41062">
        <w:rPr>
          <w:b w:val="0"/>
          <w:bCs w:val="0"/>
          <w:u w:val="none"/>
        </w:rPr>
        <w:t>oportunidad,</w:t>
      </w:r>
      <w:r>
        <w:rPr>
          <w:b w:val="0"/>
          <w:bCs w:val="0"/>
          <w:u w:val="none"/>
        </w:rPr>
        <w:t xml:space="preserve"> </w:t>
      </w:r>
      <w:r w:rsidR="00B41062">
        <w:rPr>
          <w:b w:val="0"/>
          <w:bCs w:val="0"/>
          <w:u w:val="none"/>
        </w:rPr>
        <w:t>contando con la conformidad de la empresa CVC-CONSTRUCCIONES VIALES Y CIVILES SA,</w:t>
      </w:r>
      <w:r w:rsidR="00C36064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 xml:space="preserve">por  Resolución </w:t>
      </w:r>
      <w:r w:rsidR="00D23D74">
        <w:rPr>
          <w:b w:val="0"/>
          <w:bCs w:val="0"/>
          <w:u w:val="none"/>
        </w:rPr>
        <w:t>N</w:t>
      </w:r>
      <w:r>
        <w:rPr>
          <w:b w:val="0"/>
          <w:bCs w:val="0"/>
          <w:u w:val="none"/>
        </w:rPr>
        <w:t>° 18/02588 del 20/04/1</w:t>
      </w:r>
      <w:r w:rsidR="00C36064">
        <w:rPr>
          <w:b w:val="0"/>
          <w:bCs w:val="0"/>
          <w:u w:val="none"/>
        </w:rPr>
        <w:t>8, se</w:t>
      </w:r>
      <w:r>
        <w:rPr>
          <w:b w:val="0"/>
          <w:bCs w:val="0"/>
          <w:u w:val="none"/>
        </w:rPr>
        <w:t xml:space="preserve"> autoriza la ampliación del 50%  de lo </w:t>
      </w:r>
      <w:r w:rsidR="00B41062">
        <w:rPr>
          <w:b w:val="0"/>
          <w:bCs w:val="0"/>
          <w:u w:val="none"/>
        </w:rPr>
        <w:t xml:space="preserve">que le fuera </w:t>
      </w:r>
      <w:r>
        <w:rPr>
          <w:b w:val="0"/>
          <w:bCs w:val="0"/>
          <w:u w:val="none"/>
        </w:rPr>
        <w:t>adjudicado</w:t>
      </w:r>
      <w:r w:rsidR="00C36064">
        <w:rPr>
          <w:b w:val="0"/>
          <w:bCs w:val="0"/>
          <w:u w:val="none"/>
        </w:rPr>
        <w:t>,</w:t>
      </w:r>
      <w:r w:rsidR="00B41062">
        <w:rPr>
          <w:b w:val="0"/>
          <w:bCs w:val="0"/>
          <w:u w:val="none"/>
        </w:rPr>
        <w:t xml:space="preserve"> ascendiendo </w:t>
      </w:r>
      <w:r>
        <w:rPr>
          <w:b w:val="0"/>
          <w:bCs w:val="0"/>
          <w:u w:val="none"/>
        </w:rPr>
        <w:t xml:space="preserve">la erogación total a la suma de </w:t>
      </w:r>
      <w:r w:rsidR="00F47FC5">
        <w:rPr>
          <w:b w:val="0"/>
          <w:bCs w:val="0"/>
          <w:u w:val="none"/>
        </w:rPr>
        <w:t xml:space="preserve">                     </w:t>
      </w:r>
      <w:r>
        <w:rPr>
          <w:b w:val="0"/>
          <w:bCs w:val="0"/>
          <w:u w:val="none"/>
        </w:rPr>
        <w:t>$</w:t>
      </w:r>
      <w:r w:rsidR="00F47FC5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9.716.707, habiéndose estimado que la ejecución para el presente ejercicio</w:t>
      </w:r>
      <w:r w:rsidR="00F47FC5">
        <w:rPr>
          <w:b w:val="0"/>
          <w:bCs w:val="0"/>
          <w:u w:val="none"/>
        </w:rPr>
        <w:t xml:space="preserve"> asciende a la suma de $ 100.000;</w:t>
      </w:r>
      <w:r>
        <w:rPr>
          <w:b w:val="0"/>
          <w:bCs w:val="0"/>
          <w:u w:val="none"/>
        </w:rPr>
        <w:t xml:space="preserve"> </w:t>
      </w:r>
    </w:p>
    <w:p w:rsidR="00BD642C" w:rsidRDefault="00C36064" w:rsidP="00F47FC5">
      <w:pPr>
        <w:pStyle w:val="Ttulo"/>
        <w:tabs>
          <w:tab w:val="left" w:pos="2268"/>
        </w:tabs>
        <w:ind w:firstLine="2694"/>
        <w:jc w:val="both"/>
        <w:rPr>
          <w:b w:val="0"/>
          <w:bCs w:val="0"/>
          <w:u w:val="none"/>
        </w:rPr>
      </w:pPr>
      <w:r w:rsidRPr="00F47FC5">
        <w:rPr>
          <w:bCs w:val="0"/>
          <w:u w:val="none"/>
        </w:rPr>
        <w:t>4)</w:t>
      </w:r>
      <w:r>
        <w:rPr>
          <w:b w:val="0"/>
          <w:bCs w:val="0"/>
          <w:u w:val="none"/>
        </w:rPr>
        <w:t xml:space="preserve"> que con fecha </w:t>
      </w:r>
      <w:r w:rsidR="00BD642C">
        <w:rPr>
          <w:b w:val="0"/>
          <w:bCs w:val="0"/>
          <w:u w:val="none"/>
        </w:rPr>
        <w:t>4.4.18</w:t>
      </w:r>
      <w:r>
        <w:rPr>
          <w:b w:val="0"/>
          <w:bCs w:val="0"/>
          <w:u w:val="none"/>
        </w:rPr>
        <w:t>,</w:t>
      </w:r>
      <w:r w:rsidR="00BD642C">
        <w:rPr>
          <w:b w:val="0"/>
          <w:bCs w:val="0"/>
          <w:u w:val="none"/>
        </w:rPr>
        <w:t xml:space="preserve"> se deja constancia que la contratación original no se encuentra ejecutada en un 100%;</w:t>
      </w:r>
    </w:p>
    <w:p w:rsidR="00BD642C" w:rsidRDefault="00BD642C" w:rsidP="00F47FC5">
      <w:pPr>
        <w:pStyle w:val="Ttulo"/>
        <w:tabs>
          <w:tab w:val="left" w:pos="2268"/>
        </w:tabs>
        <w:ind w:firstLine="2694"/>
        <w:jc w:val="both"/>
        <w:rPr>
          <w:b w:val="0"/>
          <w:bCs w:val="0"/>
          <w:u w:val="none"/>
        </w:rPr>
      </w:pPr>
      <w:r>
        <w:rPr>
          <w:u w:val="none"/>
        </w:rPr>
        <w:lastRenderedPageBreak/>
        <w:t xml:space="preserve">5)  </w:t>
      </w:r>
      <w:r>
        <w:rPr>
          <w:b w:val="0"/>
          <w:bCs w:val="0"/>
          <w:u w:val="none"/>
        </w:rPr>
        <w:t>que de acuerdo al informe contable del 10 de abril de 2018</w:t>
      </w:r>
      <w:r w:rsidR="00C36064">
        <w:rPr>
          <w:b w:val="0"/>
          <w:bCs w:val="0"/>
          <w:u w:val="none"/>
        </w:rPr>
        <w:t>,</w:t>
      </w:r>
      <w:r>
        <w:rPr>
          <w:b w:val="0"/>
          <w:bCs w:val="0"/>
          <w:u w:val="none"/>
        </w:rPr>
        <w:t xml:space="preserve"> la suma de $ 100.000 fue imputada con cargo al  Programa 201-Renglón 387, con disponibilidad presupuestal;</w:t>
      </w:r>
    </w:p>
    <w:p w:rsidR="00BD642C" w:rsidRDefault="00BD642C" w:rsidP="00B442C6">
      <w:pPr>
        <w:pStyle w:val="Ttulo"/>
        <w:widowControl w:val="0"/>
        <w:ind w:firstLine="851"/>
        <w:jc w:val="both"/>
        <w:rPr>
          <w:b w:val="0"/>
          <w:bCs w:val="0"/>
          <w:u w:val="none"/>
          <w:lang w:val="es-ES_tradnl"/>
        </w:rPr>
      </w:pPr>
      <w:r>
        <w:rPr>
          <w:u w:val="none"/>
          <w:lang w:val="es-ES_tradnl"/>
        </w:rPr>
        <w:t xml:space="preserve">CONSIDERANDO: 1) </w:t>
      </w:r>
      <w:r>
        <w:rPr>
          <w:b w:val="0"/>
          <w:bCs w:val="0"/>
          <w:u w:val="none"/>
          <w:lang w:val="es-ES_tradnl"/>
        </w:rPr>
        <w:t xml:space="preserve">que la presente ampliación encuadra en lo dispuesto por el </w:t>
      </w:r>
      <w:r w:rsidR="00B442C6">
        <w:rPr>
          <w:b w:val="0"/>
          <w:bCs w:val="0"/>
          <w:u w:val="none"/>
          <w:lang w:val="es-ES_tradnl"/>
        </w:rPr>
        <w:t>A</w:t>
      </w:r>
      <w:r>
        <w:rPr>
          <w:b w:val="0"/>
          <w:bCs w:val="0"/>
          <w:u w:val="none"/>
          <w:lang w:val="es-ES_tradnl"/>
        </w:rPr>
        <w:t>rt</w:t>
      </w:r>
      <w:r w:rsidR="00B442C6">
        <w:rPr>
          <w:b w:val="0"/>
          <w:bCs w:val="0"/>
          <w:u w:val="none"/>
          <w:lang w:val="es-ES_tradnl"/>
        </w:rPr>
        <w:t>ículo</w:t>
      </w:r>
      <w:r>
        <w:rPr>
          <w:b w:val="0"/>
          <w:bCs w:val="0"/>
          <w:u w:val="none"/>
          <w:lang w:val="es-ES_tradnl"/>
        </w:rPr>
        <w:t xml:space="preserve"> 74 del TOCAF</w:t>
      </w:r>
      <w:r w:rsidR="00C36064">
        <w:rPr>
          <w:b w:val="0"/>
          <w:bCs w:val="0"/>
          <w:u w:val="none"/>
          <w:lang w:val="es-ES_tradnl"/>
        </w:rPr>
        <w:t>, habiéndose respetado el máximo autorizado, recabándose la previa conformidad del contratista</w:t>
      </w:r>
      <w:r>
        <w:rPr>
          <w:b w:val="0"/>
          <w:bCs w:val="0"/>
          <w:u w:val="none"/>
          <w:lang w:val="es-ES_tradnl"/>
        </w:rPr>
        <w:t>;</w:t>
      </w:r>
    </w:p>
    <w:p w:rsidR="00BD642C" w:rsidRDefault="00BD642C" w:rsidP="00B442C6">
      <w:pPr>
        <w:pStyle w:val="Ttulo"/>
        <w:widowControl w:val="0"/>
        <w:ind w:firstLine="3119"/>
        <w:jc w:val="both"/>
        <w:rPr>
          <w:b w:val="0"/>
          <w:bCs w:val="0"/>
          <w:u w:val="none"/>
          <w:lang w:val="es-ES_tradnl"/>
        </w:rPr>
      </w:pPr>
      <w:r>
        <w:rPr>
          <w:u w:val="none"/>
          <w:lang w:val="es-ES_tradnl"/>
        </w:rPr>
        <w:t xml:space="preserve">2) </w:t>
      </w:r>
      <w:r>
        <w:rPr>
          <w:b w:val="0"/>
          <w:bCs w:val="0"/>
          <w:u w:val="none"/>
          <w:lang w:val="es-ES_tradnl"/>
        </w:rPr>
        <w:t>que</w:t>
      </w:r>
      <w:r w:rsidR="00C36064">
        <w:rPr>
          <w:b w:val="0"/>
          <w:bCs w:val="0"/>
          <w:u w:val="none"/>
          <w:lang w:val="es-ES_tradnl"/>
        </w:rPr>
        <w:t xml:space="preserve"> el gasto de </w:t>
      </w:r>
      <w:r>
        <w:rPr>
          <w:b w:val="0"/>
          <w:bCs w:val="0"/>
          <w:u w:val="none"/>
          <w:lang w:val="es-ES_tradnl"/>
        </w:rPr>
        <w:t xml:space="preserve"> la contratación original fue oportunamente observad</w:t>
      </w:r>
      <w:r w:rsidR="00C36064">
        <w:rPr>
          <w:b w:val="0"/>
          <w:bCs w:val="0"/>
          <w:u w:val="none"/>
          <w:lang w:val="es-ES_tradnl"/>
        </w:rPr>
        <w:t>o</w:t>
      </w:r>
      <w:r>
        <w:rPr>
          <w:b w:val="0"/>
          <w:bCs w:val="0"/>
          <w:u w:val="none"/>
          <w:lang w:val="es-ES_tradnl"/>
        </w:rPr>
        <w:t xml:space="preserve"> por razones de legalidad insubsanables que afectan a la presente ampliación (Resultando 2);</w:t>
      </w:r>
    </w:p>
    <w:p w:rsidR="00BD642C" w:rsidRDefault="00BD642C" w:rsidP="00B442C6">
      <w:pPr>
        <w:pStyle w:val="Ttulo"/>
        <w:widowControl w:val="0"/>
        <w:ind w:firstLine="851"/>
        <w:jc w:val="both"/>
        <w:rPr>
          <w:b w:val="0"/>
          <w:bCs w:val="0"/>
          <w:u w:val="none"/>
          <w:lang w:val="es-ES_tradnl"/>
        </w:rPr>
      </w:pPr>
      <w:r>
        <w:rPr>
          <w:u w:val="none"/>
          <w:lang w:val="es-ES_tradnl"/>
        </w:rPr>
        <w:t xml:space="preserve">ATENTO: </w:t>
      </w:r>
      <w:r>
        <w:rPr>
          <w:b w:val="0"/>
          <w:bCs w:val="0"/>
          <w:u w:val="none"/>
          <w:lang w:val="es-ES_tradnl"/>
        </w:rPr>
        <w:t xml:space="preserve">a lo precedentemente expuesto y a lo dispuesto por el </w:t>
      </w:r>
      <w:r w:rsidR="00B442C6">
        <w:rPr>
          <w:b w:val="0"/>
          <w:bCs w:val="0"/>
          <w:u w:val="none"/>
          <w:lang w:val="es-ES_tradnl"/>
        </w:rPr>
        <w:t>A</w:t>
      </w:r>
      <w:r>
        <w:rPr>
          <w:b w:val="0"/>
          <w:bCs w:val="0"/>
          <w:u w:val="none"/>
          <w:lang w:val="es-ES_tradnl"/>
        </w:rPr>
        <w:t>rt</w:t>
      </w:r>
      <w:r w:rsidR="00B442C6">
        <w:rPr>
          <w:b w:val="0"/>
          <w:bCs w:val="0"/>
          <w:u w:val="none"/>
          <w:lang w:val="es-ES_tradnl"/>
        </w:rPr>
        <w:t>ículo</w:t>
      </w:r>
      <w:r>
        <w:rPr>
          <w:b w:val="0"/>
          <w:bCs w:val="0"/>
          <w:u w:val="none"/>
          <w:lang w:val="es-ES_tradnl"/>
        </w:rPr>
        <w:t xml:space="preserve"> 211 </w:t>
      </w:r>
      <w:r w:rsidR="00B442C6">
        <w:rPr>
          <w:b w:val="0"/>
          <w:bCs w:val="0"/>
          <w:u w:val="none"/>
          <w:lang w:val="es-ES_tradnl"/>
        </w:rPr>
        <w:t>L</w:t>
      </w:r>
      <w:r>
        <w:rPr>
          <w:b w:val="0"/>
          <w:bCs w:val="0"/>
          <w:u w:val="none"/>
          <w:lang w:val="es-ES_tradnl"/>
        </w:rPr>
        <w:t>it</w:t>
      </w:r>
      <w:r w:rsidR="00B442C6">
        <w:rPr>
          <w:b w:val="0"/>
          <w:bCs w:val="0"/>
          <w:u w:val="none"/>
          <w:lang w:val="es-ES_tradnl"/>
        </w:rPr>
        <w:t>eral</w:t>
      </w:r>
      <w:r>
        <w:rPr>
          <w:b w:val="0"/>
          <w:bCs w:val="0"/>
          <w:u w:val="none"/>
          <w:lang w:val="es-ES_tradnl"/>
        </w:rPr>
        <w:t xml:space="preserve"> B) de la Constitución de la República;</w:t>
      </w:r>
    </w:p>
    <w:p w:rsidR="00BD642C" w:rsidRDefault="00BD642C" w:rsidP="00B442C6">
      <w:pPr>
        <w:pStyle w:val="Ttulo"/>
        <w:widowControl w:val="0"/>
        <w:rPr>
          <w:u w:val="none"/>
          <w:lang w:val="es-ES_tradnl"/>
        </w:rPr>
      </w:pPr>
      <w:r>
        <w:rPr>
          <w:u w:val="none"/>
          <w:lang w:val="es-ES_tradnl"/>
        </w:rPr>
        <w:t>EL TRIBUNAL ACUERDA</w:t>
      </w:r>
    </w:p>
    <w:p w:rsidR="00BD642C" w:rsidRDefault="00B442C6" w:rsidP="00B442C6">
      <w:pPr>
        <w:pStyle w:val="Ttulo"/>
        <w:widowControl w:val="0"/>
        <w:jc w:val="left"/>
        <w:rPr>
          <w:u w:val="none"/>
          <w:lang w:val="es-ES_tradnl"/>
        </w:rPr>
      </w:pPr>
      <w:r w:rsidRPr="00B442C6">
        <w:rPr>
          <w:bCs w:val="0"/>
          <w:u w:val="none"/>
          <w:lang w:val="es-ES_tradnl"/>
        </w:rPr>
        <w:t>1)</w:t>
      </w:r>
      <w:r>
        <w:rPr>
          <w:b w:val="0"/>
          <w:bCs w:val="0"/>
          <w:u w:val="none"/>
          <w:lang w:val="es-ES_tradnl"/>
        </w:rPr>
        <w:t xml:space="preserve"> </w:t>
      </w:r>
      <w:r w:rsidR="00BD642C">
        <w:rPr>
          <w:b w:val="0"/>
          <w:bCs w:val="0"/>
          <w:u w:val="none"/>
          <w:lang w:val="es-ES_tradnl"/>
        </w:rPr>
        <w:t>Observar el gasto;</w:t>
      </w:r>
    </w:p>
    <w:p w:rsidR="00BD642C" w:rsidRDefault="00B442C6" w:rsidP="00B442C6">
      <w:pPr>
        <w:pStyle w:val="Ttulo"/>
        <w:widowControl w:val="0"/>
        <w:jc w:val="left"/>
        <w:rPr>
          <w:b w:val="0"/>
          <w:bCs w:val="0"/>
          <w:u w:val="none"/>
          <w:lang w:val="es-ES_tradnl"/>
        </w:rPr>
      </w:pPr>
      <w:r w:rsidRPr="00B442C6">
        <w:rPr>
          <w:bCs w:val="0"/>
          <w:u w:val="none"/>
          <w:lang w:val="es-ES_tradnl"/>
        </w:rPr>
        <w:t>2)</w:t>
      </w:r>
      <w:r>
        <w:rPr>
          <w:b w:val="0"/>
          <w:bCs w:val="0"/>
          <w:u w:val="none"/>
          <w:lang w:val="es-ES_tradnl"/>
        </w:rPr>
        <w:t xml:space="preserve"> </w:t>
      </w:r>
      <w:r w:rsidR="00BD642C">
        <w:rPr>
          <w:b w:val="0"/>
          <w:bCs w:val="0"/>
          <w:u w:val="none"/>
          <w:lang w:val="es-ES_tradnl"/>
        </w:rPr>
        <w:t>Devolver las actuaciones.</w:t>
      </w:r>
    </w:p>
    <w:p w:rsidR="00B442C6" w:rsidRDefault="00B442C6" w:rsidP="00B442C6">
      <w:pPr>
        <w:pStyle w:val="Ttulo"/>
        <w:widowControl w:val="0"/>
        <w:jc w:val="left"/>
        <w:rPr>
          <w:b w:val="0"/>
          <w:bCs w:val="0"/>
          <w:u w:val="none"/>
          <w:lang w:val="es-ES_tradnl"/>
        </w:rPr>
      </w:pPr>
    </w:p>
    <w:p w:rsidR="00B442C6" w:rsidRDefault="00B442C6" w:rsidP="00B442C6">
      <w:pPr>
        <w:pStyle w:val="Ttulo"/>
        <w:widowControl w:val="0"/>
        <w:jc w:val="left"/>
        <w:rPr>
          <w:u w:val="none"/>
          <w:lang w:val="es-ES_tradnl"/>
        </w:rPr>
      </w:pPr>
      <w:proofErr w:type="spellStart"/>
      <w:proofErr w:type="gramStart"/>
      <w:r>
        <w:rPr>
          <w:b w:val="0"/>
          <w:bCs w:val="0"/>
          <w:u w:val="none"/>
          <w:lang w:val="es-ES_tradnl"/>
        </w:rPr>
        <w:t>ag</w:t>
      </w:r>
      <w:proofErr w:type="spellEnd"/>
      <w:proofErr w:type="gramEnd"/>
    </w:p>
    <w:p w:rsidR="00BD642C" w:rsidRDefault="00BD642C">
      <w:pPr>
        <w:pStyle w:val="Ttulo"/>
        <w:widowControl w:val="0"/>
        <w:jc w:val="left"/>
        <w:rPr>
          <w:b w:val="0"/>
          <w:bCs w:val="0"/>
          <w:u w:val="none"/>
          <w:lang w:val="es-ES_tradnl"/>
        </w:rPr>
      </w:pPr>
    </w:p>
    <w:sectPr w:rsidR="00BD642C" w:rsidSect="00FE24D9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D4D6E"/>
    <w:multiLevelType w:val="hybridMultilevel"/>
    <w:tmpl w:val="A0F8C544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2C"/>
    <w:rsid w:val="001D634B"/>
    <w:rsid w:val="004B215D"/>
    <w:rsid w:val="00B41062"/>
    <w:rsid w:val="00B442C6"/>
    <w:rsid w:val="00B506F0"/>
    <w:rsid w:val="00B85667"/>
    <w:rsid w:val="00BD642C"/>
    <w:rsid w:val="00C36064"/>
    <w:rsid w:val="00D23D74"/>
    <w:rsid w:val="00F47FC5"/>
    <w:rsid w:val="00FE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0"/>
      <w:szCs w:val="20"/>
      <w:u w:val="single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x-none" w:eastAsia="es-ES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0"/>
      <w:szCs w:val="20"/>
      <w:u w:val="single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x-none" w:eastAsia="es-ES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2017-17-1-0004215</vt:lpstr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2017-17-1-0004215</dc:title>
  <dc:creator>tribunal1</dc:creator>
  <cp:lastModifiedBy>tribunal1</cp:lastModifiedBy>
  <cp:revision>13</cp:revision>
  <cp:lastPrinted>2018-07-16T18:50:00Z</cp:lastPrinted>
  <dcterms:created xsi:type="dcterms:W3CDTF">2018-07-16T15:49:00Z</dcterms:created>
  <dcterms:modified xsi:type="dcterms:W3CDTF">2018-07-16T18:50:00Z</dcterms:modified>
</cp:coreProperties>
</file>