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5D" w:rsidRPr="00B66A5D" w:rsidRDefault="00B66A5D" w:rsidP="00C61614">
      <w:pPr>
        <w:tabs>
          <w:tab w:val="center" w:pos="4253"/>
        </w:tabs>
        <w:suppressAutoHyphens/>
        <w:jc w:val="right"/>
        <w:rPr>
          <w:rFonts w:ascii="Arial" w:hAnsi="Arial" w:cs="Arial"/>
          <w:sz w:val="28"/>
          <w:szCs w:val="28"/>
          <w:lang w:val="es-ES_tradnl"/>
        </w:rPr>
      </w:pPr>
      <w:r w:rsidRPr="00B66A5D">
        <w:rPr>
          <w:rFonts w:ascii="Arial" w:hAnsi="Arial" w:cs="Arial"/>
          <w:sz w:val="28"/>
          <w:szCs w:val="28"/>
          <w:lang w:val="es-ES_tradnl"/>
        </w:rPr>
        <w:t xml:space="preserve">RES. </w:t>
      </w:r>
      <w:r w:rsidR="008A25D7">
        <w:rPr>
          <w:rFonts w:ascii="Arial" w:hAnsi="Arial" w:cs="Arial"/>
          <w:sz w:val="28"/>
          <w:szCs w:val="28"/>
          <w:lang w:val="es-ES_tradnl"/>
        </w:rPr>
        <w:t>1935</w:t>
      </w:r>
      <w:r w:rsidRPr="00B66A5D">
        <w:rPr>
          <w:rFonts w:ascii="Arial" w:hAnsi="Arial" w:cs="Arial"/>
          <w:sz w:val="28"/>
          <w:szCs w:val="28"/>
          <w:lang w:val="es-ES_tradnl"/>
        </w:rPr>
        <w:t>/18</w:t>
      </w:r>
    </w:p>
    <w:p w:rsidR="00B66A5D" w:rsidRPr="00B66A5D" w:rsidRDefault="00B66A5D">
      <w:pPr>
        <w:tabs>
          <w:tab w:val="center" w:pos="4253"/>
        </w:tabs>
        <w:suppressAutoHyphens/>
        <w:jc w:val="center"/>
        <w:rPr>
          <w:rFonts w:ascii="Arial" w:hAnsi="Arial" w:cs="Arial"/>
          <w:lang w:val="es-ES_tradnl"/>
        </w:rPr>
      </w:pPr>
    </w:p>
    <w:p w:rsidR="00B66A5D" w:rsidRPr="00B66A5D" w:rsidRDefault="00B66A5D" w:rsidP="00662BF1">
      <w:pPr>
        <w:tabs>
          <w:tab w:val="center" w:pos="4253"/>
        </w:tabs>
        <w:suppressAutoHyphens/>
        <w:jc w:val="center"/>
        <w:rPr>
          <w:rFonts w:ascii="Helvetica" w:hAnsi="Helvetica"/>
          <w:lang w:val="es-ES_tradnl"/>
        </w:rPr>
      </w:pPr>
      <w:r w:rsidRPr="00B66A5D">
        <w:rPr>
          <w:rFonts w:ascii="Helvetica" w:hAnsi="Helvetica"/>
          <w:lang w:val="es-ES_tradnl"/>
        </w:rPr>
        <w:t>RESOLUCION ADOPTADA POR EL</w:t>
      </w:r>
    </w:p>
    <w:p w:rsidR="00B66A5D" w:rsidRPr="00B66A5D" w:rsidRDefault="00B66A5D" w:rsidP="00662BF1">
      <w:pPr>
        <w:tabs>
          <w:tab w:val="left" w:pos="-720"/>
        </w:tabs>
        <w:suppressAutoHyphens/>
        <w:jc w:val="center"/>
        <w:rPr>
          <w:rFonts w:ascii="Helvetica" w:hAnsi="Helvetica"/>
          <w:lang w:val="es-ES_tradnl"/>
        </w:rPr>
      </w:pPr>
    </w:p>
    <w:p w:rsidR="00B66A5D" w:rsidRPr="00B66A5D" w:rsidRDefault="00B66A5D" w:rsidP="00662BF1">
      <w:pPr>
        <w:tabs>
          <w:tab w:val="center" w:pos="4253"/>
        </w:tabs>
        <w:suppressAutoHyphens/>
        <w:jc w:val="center"/>
        <w:rPr>
          <w:rFonts w:ascii="Helvetica" w:hAnsi="Helvetica"/>
          <w:lang w:val="es-ES_tradnl"/>
        </w:rPr>
      </w:pPr>
      <w:r w:rsidRPr="00B66A5D">
        <w:rPr>
          <w:rFonts w:ascii="Helvetica" w:hAnsi="Helvetica"/>
          <w:lang w:val="es-ES_tradnl"/>
        </w:rPr>
        <w:t>TRIBUNAL DE CUENTAS</w:t>
      </w:r>
    </w:p>
    <w:p w:rsidR="00B66A5D" w:rsidRPr="00B66A5D" w:rsidRDefault="00B66A5D" w:rsidP="00662BF1">
      <w:pPr>
        <w:tabs>
          <w:tab w:val="left" w:pos="-720"/>
        </w:tabs>
        <w:suppressAutoHyphens/>
        <w:jc w:val="center"/>
        <w:rPr>
          <w:rFonts w:ascii="Helvetica" w:hAnsi="Helvetica"/>
          <w:lang w:val="es-ES_tradnl"/>
        </w:rPr>
      </w:pPr>
    </w:p>
    <w:p w:rsidR="00B66A5D" w:rsidRPr="00B66A5D" w:rsidRDefault="00B66A5D" w:rsidP="00662BF1">
      <w:pPr>
        <w:tabs>
          <w:tab w:val="center" w:pos="4253"/>
        </w:tabs>
        <w:suppressAutoHyphens/>
        <w:jc w:val="center"/>
        <w:rPr>
          <w:rFonts w:ascii="Helvetica" w:hAnsi="Helvetica"/>
          <w:lang w:val="es-ES_tradnl"/>
        </w:rPr>
      </w:pPr>
      <w:r w:rsidRPr="00B66A5D">
        <w:rPr>
          <w:rFonts w:ascii="Helvetica" w:hAnsi="Helvetica"/>
          <w:lang w:val="es-ES_tradnl"/>
        </w:rPr>
        <w:t>EN SESION DE FECHA 13</w:t>
      </w:r>
      <w:r w:rsidRPr="00B66A5D">
        <w:rPr>
          <w:rFonts w:ascii="Arial" w:hAnsi="Arial" w:cs="Arial"/>
          <w:lang w:val="es-ES_tradnl"/>
        </w:rPr>
        <w:t xml:space="preserve"> DE JUNIO </w:t>
      </w:r>
      <w:r w:rsidRPr="00B66A5D">
        <w:rPr>
          <w:rFonts w:ascii="Helvetica" w:hAnsi="Helvetica"/>
          <w:lang w:val="es-ES_tradnl"/>
        </w:rPr>
        <w:t>DE 2018</w:t>
      </w:r>
    </w:p>
    <w:p w:rsidR="00B66A5D" w:rsidRPr="00B66A5D" w:rsidRDefault="00B66A5D" w:rsidP="00662BF1">
      <w:pPr>
        <w:tabs>
          <w:tab w:val="center" w:pos="4253"/>
        </w:tabs>
        <w:suppressAutoHyphens/>
        <w:jc w:val="center"/>
        <w:rPr>
          <w:rFonts w:ascii="Helvetica" w:hAnsi="Helvetica"/>
          <w:lang w:val="es-ES_tradnl"/>
        </w:rPr>
      </w:pPr>
    </w:p>
    <w:p w:rsidR="00B66A5D" w:rsidRPr="00B66A5D" w:rsidRDefault="00B66A5D" w:rsidP="00662BF1">
      <w:pPr>
        <w:tabs>
          <w:tab w:val="center" w:pos="4253"/>
        </w:tabs>
        <w:suppressAutoHyphens/>
        <w:jc w:val="center"/>
        <w:rPr>
          <w:rFonts w:ascii="Helvetica" w:hAnsi="Helvetica"/>
        </w:rPr>
      </w:pPr>
      <w:r w:rsidRPr="00B66A5D">
        <w:rPr>
          <w:rFonts w:ascii="Helvetica" w:hAnsi="Helvetica"/>
        </w:rPr>
        <w:t xml:space="preserve">(E. E. Nº 2018-17-1-0003720, </w:t>
      </w:r>
      <w:proofErr w:type="spellStart"/>
      <w:r w:rsidRPr="00B66A5D">
        <w:rPr>
          <w:rFonts w:ascii="Helvetica" w:hAnsi="Helvetica"/>
        </w:rPr>
        <w:t>Ent</w:t>
      </w:r>
      <w:proofErr w:type="spellEnd"/>
      <w:r w:rsidRPr="00B66A5D">
        <w:rPr>
          <w:rFonts w:ascii="Helvetica" w:hAnsi="Helvetica"/>
        </w:rPr>
        <w:t>. N° 2818/18)</w:t>
      </w:r>
    </w:p>
    <w:p w:rsidR="00B66A5D" w:rsidRPr="00B66A5D" w:rsidRDefault="00B66A5D">
      <w:pPr>
        <w:tabs>
          <w:tab w:val="center" w:pos="4253"/>
        </w:tabs>
        <w:suppressAutoHyphens/>
        <w:jc w:val="center"/>
        <w:rPr>
          <w:rFonts w:ascii="Arial" w:hAnsi="Arial" w:cs="Arial"/>
        </w:rPr>
      </w:pPr>
    </w:p>
    <w:p w:rsidR="00B66A5D" w:rsidRDefault="00B66A5D" w:rsidP="00305CD7">
      <w:pPr>
        <w:tabs>
          <w:tab w:val="center" w:pos="4253"/>
        </w:tabs>
        <w:suppressAutoHyphens/>
        <w:jc w:val="center"/>
        <w:rPr>
          <w:rFonts w:ascii="Helvetica" w:hAnsi="Helvetica"/>
          <w:b w:val="0"/>
          <w:lang w:val="es-ES_tradnl"/>
        </w:rPr>
      </w:pPr>
    </w:p>
    <w:p w:rsidR="00B66A5D" w:rsidRPr="00B66A5D" w:rsidRDefault="00B66A5D" w:rsidP="00305CD7">
      <w:pPr>
        <w:tabs>
          <w:tab w:val="center" w:pos="4253"/>
        </w:tabs>
        <w:suppressAutoHyphens/>
        <w:jc w:val="right"/>
        <w:rPr>
          <w:rFonts w:ascii="Arial" w:hAnsi="Arial" w:cs="Arial"/>
          <w:b w:val="0"/>
        </w:rPr>
      </w:pPr>
    </w:p>
    <w:p w:rsidR="00E22F04" w:rsidRDefault="0062506D" w:rsidP="00297FA6">
      <w:pPr>
        <w:pStyle w:val="Ttulo"/>
        <w:ind w:firstLine="851"/>
        <w:jc w:val="both"/>
        <w:rPr>
          <w:b w:val="0"/>
          <w:bCs/>
          <w:u w:val="none"/>
        </w:rPr>
      </w:pPr>
      <w:r w:rsidRPr="0062506D">
        <w:rPr>
          <w:bCs/>
          <w:u w:val="none"/>
        </w:rPr>
        <w:t>VISTO:</w:t>
      </w:r>
      <w:r>
        <w:rPr>
          <w:b w:val="0"/>
          <w:bCs/>
          <w:u w:val="none"/>
        </w:rPr>
        <w:t xml:space="preserve"> las actuaciones remitidas por e</w:t>
      </w:r>
      <w:r w:rsidR="00E22F04">
        <w:rPr>
          <w:b w:val="0"/>
          <w:bCs/>
          <w:u w:val="none"/>
        </w:rPr>
        <w:t xml:space="preserve">l Ministerio de Transporte y Obras Públicas relacionadas con la expropiación </w:t>
      </w:r>
      <w:r w:rsidR="00341931">
        <w:rPr>
          <w:b w:val="0"/>
          <w:bCs/>
          <w:u w:val="none"/>
        </w:rPr>
        <w:t xml:space="preserve">de tres fracciones de terreno del Padrón Nº 2218 suburbano, ubicado en la </w:t>
      </w:r>
      <w:r w:rsidR="003839AE">
        <w:rPr>
          <w:b w:val="0"/>
          <w:bCs/>
          <w:u w:val="none"/>
        </w:rPr>
        <w:t>Localidad Catastral Santa L</w:t>
      </w:r>
      <w:r w:rsidR="00341931">
        <w:rPr>
          <w:b w:val="0"/>
          <w:bCs/>
          <w:u w:val="none"/>
        </w:rPr>
        <w:t>ucía del Departamento de Canelones, destinadas a las obras de “Readecuación del trazado de Vía Férrea Montevideo – Paso de los Toros” en el tramo Localidad Santa Lucía entre las progresivas 51km472 – 58km944</w:t>
      </w:r>
      <w:r>
        <w:rPr>
          <w:b w:val="0"/>
          <w:bCs/>
          <w:u w:val="none"/>
        </w:rPr>
        <w:t xml:space="preserve">; </w:t>
      </w:r>
    </w:p>
    <w:p w:rsidR="005D44DB" w:rsidRPr="005D44DB" w:rsidRDefault="0062506D" w:rsidP="00297FA6">
      <w:pPr>
        <w:pStyle w:val="Ttulo"/>
        <w:ind w:firstLine="851"/>
        <w:jc w:val="both"/>
        <w:rPr>
          <w:b w:val="0"/>
          <w:bCs/>
          <w:u w:val="none"/>
        </w:rPr>
      </w:pPr>
      <w:r w:rsidRPr="0062506D">
        <w:rPr>
          <w:bCs/>
          <w:u w:val="none"/>
        </w:rPr>
        <w:t>RESULTANDO: 1)</w:t>
      </w:r>
      <w:r>
        <w:rPr>
          <w:b w:val="0"/>
          <w:bCs/>
          <w:u w:val="none"/>
        </w:rPr>
        <w:t xml:space="preserve"> que se adjunta </w:t>
      </w:r>
      <w:r w:rsidR="005D44DB" w:rsidRPr="005D44DB">
        <w:rPr>
          <w:rFonts w:cs="Arial"/>
          <w:b w:val="0"/>
          <w:u w:val="none"/>
        </w:rPr>
        <w:t>Resolución</w:t>
      </w:r>
      <w:r w:rsidR="005D44DB" w:rsidRPr="00341931">
        <w:rPr>
          <w:rFonts w:cs="Arial"/>
          <w:b w:val="0"/>
          <w:u w:val="none"/>
        </w:rPr>
        <w:t xml:space="preserve"> </w:t>
      </w:r>
      <w:r w:rsidR="0027593C">
        <w:rPr>
          <w:rFonts w:cs="Arial"/>
          <w:b w:val="0"/>
          <w:u w:val="none"/>
        </w:rPr>
        <w:t xml:space="preserve">del Poder Ejecutivo </w:t>
      </w:r>
      <w:r w:rsidR="00297FA6">
        <w:rPr>
          <w:rFonts w:cs="Arial"/>
          <w:b w:val="0"/>
          <w:u w:val="none"/>
        </w:rPr>
        <w:t xml:space="preserve">                  </w:t>
      </w:r>
      <w:r w:rsidR="00341931" w:rsidRPr="00341931">
        <w:rPr>
          <w:rFonts w:cs="Arial"/>
          <w:b w:val="0"/>
          <w:u w:val="none"/>
        </w:rPr>
        <w:t>Nº 4085 de fecha 4 de diciembre de 2017, mediante la cual se designan varios padrones para ser expropiados, dentro de los cuales se encuentra el Nº 2218 suburbano</w:t>
      </w:r>
      <w:r w:rsidR="00341931">
        <w:rPr>
          <w:rFonts w:cs="Arial"/>
          <w:b w:val="0"/>
          <w:u w:val="none"/>
        </w:rPr>
        <w:t>, adjunt</w:t>
      </w:r>
      <w:r w:rsidR="003C05A4">
        <w:rPr>
          <w:rFonts w:cs="Arial"/>
          <w:b w:val="0"/>
          <w:u w:val="none"/>
        </w:rPr>
        <w:t>a</w:t>
      </w:r>
      <w:r w:rsidR="00341931">
        <w:rPr>
          <w:rFonts w:cs="Arial"/>
          <w:b w:val="0"/>
          <w:u w:val="none"/>
        </w:rPr>
        <w:t xml:space="preserve">ndo </w:t>
      </w:r>
      <w:r w:rsidR="00341931" w:rsidRPr="00341931">
        <w:rPr>
          <w:rFonts w:cs="Arial"/>
          <w:b w:val="0"/>
          <w:u w:val="none"/>
        </w:rPr>
        <w:t>plano</w:t>
      </w:r>
      <w:r w:rsidR="005D44DB" w:rsidRPr="00341931">
        <w:rPr>
          <w:rFonts w:cs="Arial"/>
          <w:b w:val="0"/>
          <w:u w:val="none"/>
        </w:rPr>
        <w:t>;</w:t>
      </w:r>
    </w:p>
    <w:p w:rsidR="00341931" w:rsidRPr="00341931" w:rsidRDefault="00341931" w:rsidP="00297FA6">
      <w:pPr>
        <w:spacing w:line="360" w:lineRule="auto"/>
        <w:ind w:firstLine="2835"/>
        <w:jc w:val="both"/>
        <w:rPr>
          <w:rFonts w:ascii="Arial" w:hAnsi="Arial" w:cs="Arial"/>
          <w:b w:val="0"/>
        </w:rPr>
      </w:pPr>
      <w:r>
        <w:rPr>
          <w:rFonts w:ascii="Arial" w:hAnsi="Arial" w:cs="Arial"/>
          <w:lang w:val="es-UY"/>
        </w:rPr>
        <w:t xml:space="preserve">2) </w:t>
      </w:r>
      <w:r w:rsidR="00E536EC" w:rsidRPr="00E536EC">
        <w:rPr>
          <w:rFonts w:ascii="Arial" w:hAnsi="Arial" w:cs="Arial"/>
          <w:b w:val="0"/>
          <w:lang w:val="es-UY"/>
        </w:rPr>
        <w:t xml:space="preserve">que </w:t>
      </w:r>
      <w:r w:rsidR="0027593C" w:rsidRPr="0027593C">
        <w:rPr>
          <w:rFonts w:ascii="Arial" w:hAnsi="Arial" w:cs="Arial"/>
          <w:b w:val="0"/>
          <w:lang w:val="es-UY"/>
        </w:rPr>
        <w:t>lucen publicaciones efectuadas en el Diario Oficial (de fecha 8.12.2017), Diario “Hoy Canelones” (de fecha 8.12.2017), y Diario “El Pueblo” (de fecha 13.12.2017);</w:t>
      </w:r>
    </w:p>
    <w:p w:rsidR="0027593C" w:rsidRDefault="00E536EC" w:rsidP="00297FA6">
      <w:pPr>
        <w:spacing w:line="360" w:lineRule="auto"/>
        <w:ind w:firstLine="2835"/>
        <w:jc w:val="both"/>
        <w:rPr>
          <w:rFonts w:ascii="Arial" w:hAnsi="Arial" w:cs="Arial"/>
          <w:b w:val="0"/>
        </w:rPr>
      </w:pPr>
      <w:r w:rsidRPr="00E536EC">
        <w:rPr>
          <w:rFonts w:ascii="Arial" w:hAnsi="Arial" w:cs="Arial"/>
        </w:rPr>
        <w:t>3)</w:t>
      </w:r>
      <w:r>
        <w:rPr>
          <w:rFonts w:ascii="Arial" w:hAnsi="Arial" w:cs="Arial"/>
          <w:b w:val="0"/>
        </w:rPr>
        <w:t xml:space="preserve"> que</w:t>
      </w:r>
      <w:r w:rsidR="00341931" w:rsidRPr="00E536EC">
        <w:rPr>
          <w:rFonts w:ascii="Arial" w:hAnsi="Arial" w:cs="Arial"/>
          <w:b w:val="0"/>
        </w:rPr>
        <w:t xml:space="preserve"> </w:t>
      </w:r>
      <w:r w:rsidR="0027593C">
        <w:rPr>
          <w:rFonts w:ascii="Arial" w:hAnsi="Arial" w:cs="Arial"/>
          <w:b w:val="0"/>
        </w:rPr>
        <w:t>se adjunta i</w:t>
      </w:r>
      <w:r w:rsidR="0027593C" w:rsidRPr="0027593C">
        <w:rPr>
          <w:rFonts w:ascii="Arial" w:hAnsi="Arial" w:cs="Arial"/>
          <w:b w:val="0"/>
        </w:rPr>
        <w:t>nforme de la Dirección Nacional de Topografía de fecha 1</w:t>
      </w:r>
      <w:r w:rsidR="0027593C">
        <w:rPr>
          <w:rFonts w:ascii="Arial" w:hAnsi="Arial" w:cs="Arial"/>
          <w:b w:val="0"/>
        </w:rPr>
        <w:t>º</w:t>
      </w:r>
      <w:r w:rsidR="0027593C" w:rsidRPr="0027593C">
        <w:rPr>
          <w:rFonts w:ascii="Arial" w:hAnsi="Arial" w:cs="Arial"/>
          <w:b w:val="0"/>
        </w:rPr>
        <w:t xml:space="preserve"> de marzo de 2018</w:t>
      </w:r>
      <w:r w:rsidR="0027593C">
        <w:rPr>
          <w:rFonts w:ascii="Arial" w:hAnsi="Arial" w:cs="Arial"/>
          <w:b w:val="0"/>
        </w:rPr>
        <w:t>,</w:t>
      </w:r>
      <w:r w:rsidR="0027593C" w:rsidRPr="0027593C">
        <w:rPr>
          <w:rFonts w:ascii="Arial" w:hAnsi="Arial" w:cs="Arial"/>
          <w:b w:val="0"/>
        </w:rPr>
        <w:t xml:space="preserve"> sugir</w:t>
      </w:r>
      <w:r w:rsidR="0027593C">
        <w:rPr>
          <w:rFonts w:ascii="Arial" w:hAnsi="Arial" w:cs="Arial"/>
          <w:b w:val="0"/>
        </w:rPr>
        <w:t>iendo</w:t>
      </w:r>
      <w:r w:rsidR="0027593C" w:rsidRPr="0027593C">
        <w:rPr>
          <w:rFonts w:ascii="Arial" w:hAnsi="Arial" w:cs="Arial"/>
          <w:b w:val="0"/>
        </w:rPr>
        <w:t xml:space="preserve"> indemnizar a los propietarios del referido Padrón (fracciones 32E, 32 Ra y 32 Rb según plano adjunto)</w:t>
      </w:r>
      <w:r w:rsidR="0027593C">
        <w:rPr>
          <w:rFonts w:ascii="Arial" w:hAnsi="Arial" w:cs="Arial"/>
          <w:b w:val="0"/>
        </w:rPr>
        <w:t>,</w:t>
      </w:r>
      <w:r w:rsidR="0027593C" w:rsidRPr="0027593C">
        <w:rPr>
          <w:rFonts w:ascii="Arial" w:hAnsi="Arial" w:cs="Arial"/>
          <w:b w:val="0"/>
        </w:rPr>
        <w:t xml:space="preserve"> la suma de UR 18.661 incluyendo: tasación del terreno, tasación de mejoras y daños y perjuicios;</w:t>
      </w:r>
    </w:p>
    <w:p w:rsidR="00341931" w:rsidRPr="00E536EC" w:rsidRDefault="00E536EC" w:rsidP="00297FA6">
      <w:pPr>
        <w:spacing w:line="360" w:lineRule="auto"/>
        <w:ind w:firstLine="2835"/>
        <w:jc w:val="both"/>
        <w:rPr>
          <w:rFonts w:ascii="Arial" w:hAnsi="Arial" w:cs="Arial"/>
          <w:b w:val="0"/>
        </w:rPr>
      </w:pPr>
      <w:r w:rsidRPr="00E536EC">
        <w:rPr>
          <w:rFonts w:ascii="Arial" w:hAnsi="Arial" w:cs="Arial"/>
        </w:rPr>
        <w:t>4)</w:t>
      </w:r>
      <w:r>
        <w:rPr>
          <w:rFonts w:ascii="Arial" w:hAnsi="Arial" w:cs="Arial"/>
          <w:b w:val="0"/>
        </w:rPr>
        <w:t xml:space="preserve"> que </w:t>
      </w:r>
      <w:r w:rsidR="0027593C">
        <w:rPr>
          <w:rFonts w:ascii="Arial" w:hAnsi="Arial" w:cs="Arial"/>
          <w:b w:val="0"/>
        </w:rPr>
        <w:t>luce</w:t>
      </w:r>
      <w:r>
        <w:rPr>
          <w:rFonts w:ascii="Arial" w:hAnsi="Arial" w:cs="Arial"/>
          <w:b w:val="0"/>
        </w:rPr>
        <w:t xml:space="preserve"> n</w:t>
      </w:r>
      <w:r w:rsidR="00341931" w:rsidRPr="00E536EC">
        <w:rPr>
          <w:rFonts w:ascii="Arial" w:hAnsi="Arial" w:cs="Arial"/>
          <w:b w:val="0"/>
        </w:rPr>
        <w:t xml:space="preserve">otificación efectuada con fecha 5 de marzo de 2018 a los Sres. </w:t>
      </w:r>
      <w:r w:rsidR="001C125E">
        <w:rPr>
          <w:rFonts w:ascii="Arial" w:hAnsi="Arial" w:cs="Arial"/>
          <w:b w:val="0"/>
        </w:rPr>
        <w:t>Nicolás y B</w:t>
      </w:r>
      <w:r w:rsidR="00341931" w:rsidRPr="00E536EC">
        <w:rPr>
          <w:rFonts w:ascii="Arial" w:hAnsi="Arial" w:cs="Arial"/>
          <w:b w:val="0"/>
        </w:rPr>
        <w:t>runo Lombardo Bianch</w:t>
      </w:r>
      <w:r w:rsidR="00DC1146">
        <w:rPr>
          <w:rFonts w:ascii="Arial" w:hAnsi="Arial" w:cs="Arial"/>
          <w:b w:val="0"/>
        </w:rPr>
        <w:t>i</w:t>
      </w:r>
      <w:r w:rsidR="0027593C">
        <w:rPr>
          <w:rFonts w:ascii="Arial" w:hAnsi="Arial" w:cs="Arial"/>
          <w:b w:val="0"/>
        </w:rPr>
        <w:t xml:space="preserve">, quienes suscribieron el documento, </w:t>
      </w:r>
      <w:r w:rsidR="00341931" w:rsidRPr="00E536EC">
        <w:rPr>
          <w:rFonts w:ascii="Arial" w:hAnsi="Arial" w:cs="Arial"/>
          <w:b w:val="0"/>
        </w:rPr>
        <w:t xml:space="preserve">de la que surgen los siguientes extremos: </w:t>
      </w:r>
    </w:p>
    <w:p w:rsidR="00E536EC" w:rsidRDefault="00E536EC" w:rsidP="00E536EC">
      <w:pPr>
        <w:spacing w:line="360" w:lineRule="auto"/>
        <w:jc w:val="both"/>
        <w:rPr>
          <w:rFonts w:ascii="Arial" w:hAnsi="Arial" w:cs="Arial"/>
          <w:b w:val="0"/>
        </w:rPr>
      </w:pPr>
      <w:r w:rsidRPr="00E536EC">
        <w:rPr>
          <w:rFonts w:ascii="Arial" w:hAnsi="Arial" w:cs="Arial"/>
        </w:rPr>
        <w:t>4.1)</w:t>
      </w:r>
      <w:r>
        <w:rPr>
          <w:rFonts w:ascii="Arial" w:hAnsi="Arial" w:cs="Arial"/>
          <w:b w:val="0"/>
        </w:rPr>
        <w:t xml:space="preserve"> que s</w:t>
      </w:r>
      <w:r w:rsidR="00341931" w:rsidRPr="00E536EC">
        <w:rPr>
          <w:rFonts w:ascii="Arial" w:hAnsi="Arial" w:cs="Arial"/>
          <w:b w:val="0"/>
        </w:rPr>
        <w:t>e tomó conocimiento de la Resolución del Poder Ejecutivo</w:t>
      </w:r>
      <w:r w:rsidR="0027593C">
        <w:rPr>
          <w:rFonts w:ascii="Arial" w:hAnsi="Arial" w:cs="Arial"/>
          <w:b w:val="0"/>
        </w:rPr>
        <w:t xml:space="preserve">, mediante la cual </w:t>
      </w:r>
      <w:r w:rsidR="00341931" w:rsidRPr="00E536EC">
        <w:rPr>
          <w:rFonts w:ascii="Arial" w:hAnsi="Arial" w:cs="Arial"/>
          <w:b w:val="0"/>
        </w:rPr>
        <w:t>la Dirección Nacional de Topografía procedió a realizar la correspondiente tasación por concepto de terreno (UR 7.045), mejoras afectadas (UR 8.914) y daños y perjuicios ocasionados (UR 2.702), ascendiendo la misma a U.R. 18.661, la cual no es aceptada</w:t>
      </w:r>
      <w:r>
        <w:rPr>
          <w:rFonts w:ascii="Arial" w:hAnsi="Arial" w:cs="Arial"/>
          <w:b w:val="0"/>
        </w:rPr>
        <w:t>;</w:t>
      </w:r>
    </w:p>
    <w:p w:rsidR="00341931" w:rsidRPr="00E536EC" w:rsidRDefault="00E536EC" w:rsidP="00E536EC">
      <w:pPr>
        <w:spacing w:line="360" w:lineRule="auto"/>
        <w:jc w:val="both"/>
        <w:rPr>
          <w:rFonts w:ascii="Arial" w:hAnsi="Arial" w:cs="Arial"/>
          <w:b w:val="0"/>
        </w:rPr>
      </w:pPr>
      <w:r w:rsidRPr="00E536EC">
        <w:rPr>
          <w:rFonts w:ascii="Arial" w:hAnsi="Arial" w:cs="Arial"/>
        </w:rPr>
        <w:lastRenderedPageBreak/>
        <w:t>4.2)</w:t>
      </w:r>
      <w:r>
        <w:rPr>
          <w:rFonts w:ascii="Arial" w:hAnsi="Arial" w:cs="Arial"/>
          <w:b w:val="0"/>
        </w:rPr>
        <w:t xml:space="preserve"> que e</w:t>
      </w:r>
      <w:r w:rsidR="00341931" w:rsidRPr="00E536EC">
        <w:rPr>
          <w:rFonts w:ascii="Arial" w:hAnsi="Arial" w:cs="Arial"/>
          <w:b w:val="0"/>
        </w:rPr>
        <w:t>l bien no se encuentra arrendado, ni hipotecado, ni pes</w:t>
      </w:r>
      <w:r>
        <w:rPr>
          <w:rFonts w:ascii="Arial" w:hAnsi="Arial" w:cs="Arial"/>
          <w:b w:val="0"/>
        </w:rPr>
        <w:t>a embargo alguno sobre el mismo;</w:t>
      </w:r>
    </w:p>
    <w:p w:rsidR="00341931" w:rsidRPr="00E536EC" w:rsidRDefault="00E536EC" w:rsidP="00E536EC">
      <w:pPr>
        <w:spacing w:line="360" w:lineRule="auto"/>
        <w:jc w:val="both"/>
        <w:rPr>
          <w:rFonts w:ascii="Arial" w:hAnsi="Arial" w:cs="Arial"/>
          <w:b w:val="0"/>
        </w:rPr>
      </w:pPr>
      <w:r w:rsidRPr="00E536EC">
        <w:rPr>
          <w:rFonts w:ascii="Arial" w:hAnsi="Arial" w:cs="Arial"/>
        </w:rPr>
        <w:t>4.3)</w:t>
      </w:r>
      <w:r>
        <w:rPr>
          <w:rFonts w:ascii="Arial" w:hAnsi="Arial" w:cs="Arial"/>
          <w:b w:val="0"/>
        </w:rPr>
        <w:t xml:space="preserve"> que s</w:t>
      </w:r>
      <w:r w:rsidR="00341931" w:rsidRPr="00E536EC">
        <w:rPr>
          <w:rFonts w:ascii="Arial" w:hAnsi="Arial" w:cs="Arial"/>
          <w:b w:val="0"/>
        </w:rPr>
        <w:t xml:space="preserve">e tomó conocimiento que el reclamo pertinente deberá ser presentado en los 15 días hábiles a partir de la </w:t>
      </w:r>
      <w:r>
        <w:rPr>
          <w:rFonts w:ascii="Arial" w:hAnsi="Arial" w:cs="Arial"/>
          <w:b w:val="0"/>
        </w:rPr>
        <w:t>notificación;</w:t>
      </w:r>
    </w:p>
    <w:p w:rsidR="00341931" w:rsidRPr="00E536EC" w:rsidRDefault="00E536EC" w:rsidP="00E536EC">
      <w:pPr>
        <w:spacing w:line="360" w:lineRule="auto"/>
        <w:jc w:val="both"/>
        <w:rPr>
          <w:rFonts w:ascii="Arial" w:hAnsi="Arial" w:cs="Arial"/>
          <w:b w:val="0"/>
        </w:rPr>
      </w:pPr>
      <w:r w:rsidRPr="00E536EC">
        <w:rPr>
          <w:rFonts w:ascii="Arial" w:hAnsi="Arial" w:cs="Arial"/>
        </w:rPr>
        <w:t>4.4)</w:t>
      </w:r>
      <w:r>
        <w:rPr>
          <w:rFonts w:ascii="Arial" w:hAnsi="Arial" w:cs="Arial"/>
          <w:b w:val="0"/>
        </w:rPr>
        <w:t xml:space="preserve"> que c</w:t>
      </w:r>
      <w:r w:rsidR="00341931" w:rsidRPr="00E536EC">
        <w:rPr>
          <w:rFonts w:ascii="Arial" w:hAnsi="Arial" w:cs="Arial"/>
          <w:b w:val="0"/>
        </w:rPr>
        <w:t xml:space="preserve">on referencia al rubro terreno, </w:t>
      </w:r>
      <w:r>
        <w:rPr>
          <w:rFonts w:ascii="Arial" w:hAnsi="Arial" w:cs="Arial"/>
          <w:b w:val="0"/>
        </w:rPr>
        <w:t xml:space="preserve">sí se acepta la tasación, la que </w:t>
      </w:r>
      <w:r w:rsidR="00341931" w:rsidRPr="00E536EC">
        <w:rPr>
          <w:rFonts w:ascii="Arial" w:hAnsi="Arial" w:cs="Arial"/>
          <w:b w:val="0"/>
        </w:rPr>
        <w:t>asc</w:t>
      </w:r>
      <w:r>
        <w:rPr>
          <w:rFonts w:ascii="Arial" w:hAnsi="Arial" w:cs="Arial"/>
          <w:b w:val="0"/>
        </w:rPr>
        <w:t>endió a UR 7.045;</w:t>
      </w:r>
    </w:p>
    <w:p w:rsidR="00341931" w:rsidRPr="00E536EC" w:rsidRDefault="00E536EC" w:rsidP="00E536EC">
      <w:pPr>
        <w:spacing w:line="360" w:lineRule="auto"/>
        <w:jc w:val="both"/>
        <w:rPr>
          <w:rFonts w:ascii="Arial" w:hAnsi="Arial" w:cs="Arial"/>
          <w:b w:val="0"/>
        </w:rPr>
      </w:pPr>
      <w:r w:rsidRPr="00E536EC">
        <w:rPr>
          <w:rFonts w:ascii="Arial" w:hAnsi="Arial" w:cs="Arial"/>
        </w:rPr>
        <w:t>4.5)</w:t>
      </w:r>
      <w:r>
        <w:rPr>
          <w:rFonts w:ascii="Arial" w:hAnsi="Arial" w:cs="Arial"/>
          <w:b w:val="0"/>
        </w:rPr>
        <w:t xml:space="preserve"> que e</w:t>
      </w:r>
      <w:r w:rsidR="00341931" w:rsidRPr="00E536EC">
        <w:rPr>
          <w:rFonts w:ascii="Arial" w:hAnsi="Arial" w:cs="Arial"/>
          <w:b w:val="0"/>
        </w:rPr>
        <w:t xml:space="preserve">n el acto se otorga permiso de ocupación, sin perjuicio de solicitar un Contrato de Comodato por 90 días como lo indica </w:t>
      </w:r>
      <w:r w:rsidR="0027593C">
        <w:rPr>
          <w:rFonts w:ascii="Arial" w:hAnsi="Arial" w:cs="Arial"/>
          <w:b w:val="0"/>
        </w:rPr>
        <w:t xml:space="preserve">el </w:t>
      </w:r>
      <w:r w:rsidR="008D2B3D">
        <w:rPr>
          <w:rFonts w:ascii="Arial" w:hAnsi="Arial" w:cs="Arial"/>
          <w:b w:val="0"/>
        </w:rPr>
        <w:t>A</w:t>
      </w:r>
      <w:r w:rsidR="0027593C" w:rsidRPr="0027593C">
        <w:rPr>
          <w:rFonts w:ascii="Arial" w:hAnsi="Arial" w:cs="Arial"/>
          <w:b w:val="0"/>
        </w:rPr>
        <w:t>rtículo 222</w:t>
      </w:r>
      <w:r w:rsidR="0027593C">
        <w:rPr>
          <w:rFonts w:ascii="Arial" w:hAnsi="Arial" w:cs="Arial"/>
          <w:b w:val="0"/>
        </w:rPr>
        <w:t xml:space="preserve"> de </w:t>
      </w:r>
      <w:r w:rsidR="00341931" w:rsidRPr="00E536EC">
        <w:rPr>
          <w:rFonts w:ascii="Arial" w:hAnsi="Arial" w:cs="Arial"/>
          <w:b w:val="0"/>
        </w:rPr>
        <w:t xml:space="preserve">la Ley </w:t>
      </w:r>
      <w:r w:rsidR="008D2B3D">
        <w:rPr>
          <w:rFonts w:ascii="Arial" w:hAnsi="Arial" w:cs="Arial"/>
          <w:b w:val="0"/>
        </w:rPr>
        <w:t xml:space="preserve">               </w:t>
      </w:r>
      <w:r w:rsidR="0027593C">
        <w:rPr>
          <w:rFonts w:ascii="Arial" w:hAnsi="Arial" w:cs="Arial"/>
          <w:b w:val="0"/>
        </w:rPr>
        <w:t xml:space="preserve">Nº </w:t>
      </w:r>
      <w:r w:rsidR="00341931" w:rsidRPr="00E536EC">
        <w:rPr>
          <w:rFonts w:ascii="Arial" w:hAnsi="Arial" w:cs="Arial"/>
          <w:b w:val="0"/>
        </w:rPr>
        <w:t>17.9</w:t>
      </w:r>
      <w:r w:rsidR="00DC1146">
        <w:rPr>
          <w:rFonts w:ascii="Arial" w:hAnsi="Arial" w:cs="Arial"/>
          <w:b w:val="0"/>
        </w:rPr>
        <w:t>30</w:t>
      </w:r>
      <w:r w:rsidR="00341931" w:rsidRPr="00E536EC">
        <w:rPr>
          <w:rFonts w:ascii="Arial" w:hAnsi="Arial" w:cs="Arial"/>
          <w:b w:val="0"/>
        </w:rPr>
        <w:t xml:space="preserve"> y</w:t>
      </w:r>
      <w:r w:rsidR="00DC1146">
        <w:rPr>
          <w:rFonts w:ascii="Arial" w:hAnsi="Arial" w:cs="Arial"/>
          <w:b w:val="0"/>
        </w:rPr>
        <w:t>,</w:t>
      </w:r>
      <w:r w:rsidR="00341931" w:rsidRPr="00E536EC">
        <w:rPr>
          <w:rFonts w:ascii="Arial" w:hAnsi="Arial" w:cs="Arial"/>
          <w:b w:val="0"/>
        </w:rPr>
        <w:t xml:space="preserve"> habiendo aceptado la indemnización del rubro terreno, se incrementa en un 15% dicho rubro, según lo dispone el Artículo 112 de la Ley </w:t>
      </w:r>
      <w:r w:rsidR="006B3043">
        <w:rPr>
          <w:rFonts w:ascii="Arial" w:hAnsi="Arial" w:cs="Arial"/>
          <w:b w:val="0"/>
        </w:rPr>
        <w:t xml:space="preserve">Nº </w:t>
      </w:r>
      <w:r w:rsidR="00341931" w:rsidRPr="00E536EC">
        <w:rPr>
          <w:rFonts w:ascii="Arial" w:hAnsi="Arial" w:cs="Arial"/>
          <w:b w:val="0"/>
        </w:rPr>
        <w:t>19.535</w:t>
      </w:r>
      <w:r w:rsidR="009C1681">
        <w:rPr>
          <w:rFonts w:ascii="Arial" w:hAnsi="Arial" w:cs="Arial"/>
          <w:b w:val="0"/>
        </w:rPr>
        <w:t>;</w:t>
      </w:r>
    </w:p>
    <w:p w:rsidR="00341931" w:rsidRPr="009C1681" w:rsidRDefault="009C1681" w:rsidP="008D2B3D">
      <w:pPr>
        <w:spacing w:line="360" w:lineRule="auto"/>
        <w:ind w:firstLine="2835"/>
        <w:jc w:val="both"/>
        <w:rPr>
          <w:rFonts w:ascii="Arial" w:hAnsi="Arial" w:cs="Arial"/>
          <w:b w:val="0"/>
        </w:rPr>
      </w:pPr>
      <w:r w:rsidRPr="009C1681">
        <w:rPr>
          <w:rFonts w:ascii="Arial" w:hAnsi="Arial" w:cs="Arial"/>
        </w:rPr>
        <w:t>5)</w:t>
      </w:r>
      <w:r>
        <w:rPr>
          <w:rFonts w:ascii="Arial" w:hAnsi="Arial" w:cs="Arial"/>
          <w:b w:val="0"/>
        </w:rPr>
        <w:t xml:space="preserve"> que se adjunta n</w:t>
      </w:r>
      <w:r w:rsidR="00341931" w:rsidRPr="009C1681">
        <w:rPr>
          <w:rFonts w:ascii="Arial" w:hAnsi="Arial" w:cs="Arial"/>
          <w:b w:val="0"/>
        </w:rPr>
        <w:t xml:space="preserve">ota de </w:t>
      </w:r>
      <w:r>
        <w:rPr>
          <w:rFonts w:ascii="Arial" w:hAnsi="Arial" w:cs="Arial"/>
          <w:b w:val="0"/>
        </w:rPr>
        <w:t xml:space="preserve">fecha </w:t>
      </w:r>
      <w:r w:rsidR="00341931" w:rsidRPr="009C1681">
        <w:rPr>
          <w:rFonts w:ascii="Arial" w:hAnsi="Arial" w:cs="Arial"/>
          <w:b w:val="0"/>
        </w:rPr>
        <w:t xml:space="preserve">4 de diciembre de 2017, presentada por Bruno y Nicolás Lombardo Bianchi, de la cual surgen los siguientes extremos: </w:t>
      </w:r>
    </w:p>
    <w:p w:rsidR="009C1681" w:rsidRDefault="009C1681" w:rsidP="009C1681">
      <w:pPr>
        <w:spacing w:line="360" w:lineRule="auto"/>
        <w:jc w:val="both"/>
        <w:rPr>
          <w:rFonts w:ascii="Arial" w:hAnsi="Arial" w:cs="Arial"/>
          <w:b w:val="0"/>
          <w:bCs/>
        </w:rPr>
      </w:pPr>
      <w:r w:rsidRPr="009C1681">
        <w:rPr>
          <w:rFonts w:ascii="Arial" w:hAnsi="Arial" w:cs="Arial"/>
        </w:rPr>
        <w:t>5.1)</w:t>
      </w:r>
      <w:r>
        <w:rPr>
          <w:rFonts w:ascii="Arial" w:hAnsi="Arial" w:cs="Arial"/>
          <w:b w:val="0"/>
        </w:rPr>
        <w:t xml:space="preserve"> que a</w:t>
      </w:r>
      <w:r w:rsidR="00341931" w:rsidRPr="009C1681">
        <w:rPr>
          <w:rFonts w:ascii="Arial" w:hAnsi="Arial" w:cs="Arial"/>
          <w:b w:val="0"/>
        </w:rPr>
        <w:t xml:space="preserve">mbos son los titulares del Padrón Nº 2218. </w:t>
      </w:r>
      <w:r w:rsidR="00341931" w:rsidRPr="009C1681">
        <w:rPr>
          <w:rFonts w:ascii="Arial" w:hAnsi="Arial" w:cs="Arial"/>
          <w:b w:val="0"/>
          <w:bCs/>
        </w:rPr>
        <w:t xml:space="preserve">Tomaron conocimiento de la tasación efectuada, aceptando la relativa al terreno y cuestionando los rubros no aceptados, por considerar que: </w:t>
      </w:r>
    </w:p>
    <w:p w:rsidR="009C1681" w:rsidRDefault="009C1681" w:rsidP="009C1681">
      <w:pPr>
        <w:spacing w:line="360" w:lineRule="auto"/>
        <w:jc w:val="both"/>
        <w:rPr>
          <w:rFonts w:ascii="Arial" w:hAnsi="Arial" w:cs="Arial"/>
          <w:b w:val="0"/>
          <w:bCs/>
        </w:rPr>
      </w:pPr>
      <w:r w:rsidRPr="009C1681">
        <w:rPr>
          <w:rFonts w:ascii="Arial" w:hAnsi="Arial" w:cs="Arial"/>
          <w:bCs/>
        </w:rPr>
        <w:t>5.1.</w:t>
      </w:r>
      <w:r w:rsidR="00341931" w:rsidRPr="009C1681">
        <w:rPr>
          <w:rFonts w:ascii="Arial" w:hAnsi="Arial" w:cs="Arial"/>
          <w:bCs/>
        </w:rPr>
        <w:t>1)</w:t>
      </w:r>
      <w:r w:rsidR="00341931" w:rsidRPr="009C1681">
        <w:rPr>
          <w:rFonts w:ascii="Arial" w:hAnsi="Arial" w:cs="Arial"/>
          <w:b w:val="0"/>
          <w:bCs/>
        </w:rPr>
        <w:t xml:space="preserve"> en relación a las mejoras, no se comparte lo referido a la casa principal, no correspondiendo la discriminación de “casa anexa”, ya que existe comunicación interna, formando parte del mismo inmueble, ascendiendo para ellos las mejoras en un total de UR 10.650; </w:t>
      </w:r>
    </w:p>
    <w:p w:rsidR="00341931" w:rsidRPr="009C1681" w:rsidRDefault="009C1681" w:rsidP="009C1681">
      <w:pPr>
        <w:spacing w:line="360" w:lineRule="auto"/>
        <w:jc w:val="both"/>
        <w:rPr>
          <w:rFonts w:ascii="Arial" w:hAnsi="Arial" w:cs="Arial"/>
          <w:b w:val="0"/>
        </w:rPr>
      </w:pPr>
      <w:r w:rsidRPr="009C1681">
        <w:rPr>
          <w:rFonts w:ascii="Arial" w:hAnsi="Arial" w:cs="Arial"/>
          <w:bCs/>
        </w:rPr>
        <w:t>5.1.</w:t>
      </w:r>
      <w:r w:rsidR="00341931" w:rsidRPr="009C1681">
        <w:rPr>
          <w:rFonts w:ascii="Arial" w:hAnsi="Arial" w:cs="Arial"/>
          <w:bCs/>
        </w:rPr>
        <w:t>2)</w:t>
      </w:r>
      <w:r w:rsidR="00341931" w:rsidRPr="009C1681">
        <w:rPr>
          <w:rFonts w:ascii="Arial" w:hAnsi="Arial" w:cs="Arial"/>
          <w:b w:val="0"/>
          <w:bCs/>
        </w:rPr>
        <w:t xml:space="preserve"> </w:t>
      </w:r>
      <w:r>
        <w:rPr>
          <w:rFonts w:ascii="Arial" w:hAnsi="Arial" w:cs="Arial"/>
          <w:b w:val="0"/>
          <w:bCs/>
        </w:rPr>
        <w:t xml:space="preserve">en lo referente a </w:t>
      </w:r>
      <w:r w:rsidR="00341931" w:rsidRPr="009C1681">
        <w:rPr>
          <w:rFonts w:ascii="Arial" w:hAnsi="Arial" w:cs="Arial"/>
          <w:b w:val="0"/>
          <w:bCs/>
        </w:rPr>
        <w:t>los daños y perjuicios: desde el mes de mayo no pudieron preparar los caballos para competencia, y</w:t>
      </w:r>
      <w:r>
        <w:rPr>
          <w:rFonts w:ascii="Arial" w:hAnsi="Arial" w:cs="Arial"/>
          <w:b w:val="0"/>
          <w:bCs/>
        </w:rPr>
        <w:t xml:space="preserve"> el tener que</w:t>
      </w:r>
      <w:r w:rsidR="00341931" w:rsidRPr="009C1681">
        <w:rPr>
          <w:rFonts w:ascii="Arial" w:hAnsi="Arial" w:cs="Arial"/>
          <w:b w:val="0"/>
          <w:bCs/>
        </w:rPr>
        <w:t xml:space="preserve"> volver a conseguir campo con aguadas</w:t>
      </w:r>
      <w:r>
        <w:rPr>
          <w:rFonts w:ascii="Arial" w:hAnsi="Arial" w:cs="Arial"/>
          <w:b w:val="0"/>
          <w:bCs/>
        </w:rPr>
        <w:t xml:space="preserve"> necesarias y</w:t>
      </w:r>
      <w:r w:rsidR="00341931" w:rsidRPr="009C1681">
        <w:rPr>
          <w:rFonts w:ascii="Arial" w:hAnsi="Arial" w:cs="Arial"/>
          <w:b w:val="0"/>
          <w:bCs/>
        </w:rPr>
        <w:t xml:space="preserve"> construir la infraestructura necesaria</w:t>
      </w:r>
      <w:r>
        <w:rPr>
          <w:rFonts w:ascii="Arial" w:hAnsi="Arial" w:cs="Arial"/>
          <w:b w:val="0"/>
          <w:bCs/>
        </w:rPr>
        <w:t>,</w:t>
      </w:r>
      <w:r w:rsidR="00341931" w:rsidRPr="009C1681">
        <w:rPr>
          <w:rFonts w:ascii="Arial" w:hAnsi="Arial" w:cs="Arial"/>
          <w:b w:val="0"/>
          <w:bCs/>
        </w:rPr>
        <w:t xml:space="preserve"> insumirá al menos un año, evaluando los daños incluido el monto ya ofrecido, en </w:t>
      </w:r>
      <w:r w:rsidR="006B3043">
        <w:rPr>
          <w:rFonts w:ascii="Arial" w:hAnsi="Arial" w:cs="Arial"/>
          <w:b w:val="0"/>
          <w:bCs/>
        </w:rPr>
        <w:t xml:space="preserve">UR </w:t>
      </w:r>
      <w:r w:rsidR="00341931" w:rsidRPr="009C1681">
        <w:rPr>
          <w:rFonts w:ascii="Arial" w:hAnsi="Arial" w:cs="Arial"/>
          <w:b w:val="0"/>
          <w:bCs/>
        </w:rPr>
        <w:t>4</w:t>
      </w:r>
      <w:r w:rsidR="006B3043">
        <w:rPr>
          <w:rFonts w:ascii="Arial" w:hAnsi="Arial" w:cs="Arial"/>
          <w:b w:val="0"/>
          <w:bCs/>
        </w:rPr>
        <w:t>.</w:t>
      </w:r>
      <w:r w:rsidR="00341931" w:rsidRPr="009C1681">
        <w:rPr>
          <w:rFonts w:ascii="Arial" w:hAnsi="Arial" w:cs="Arial"/>
          <w:b w:val="0"/>
          <w:bCs/>
        </w:rPr>
        <w:t>800 y el</w:t>
      </w:r>
      <w:r>
        <w:rPr>
          <w:rFonts w:ascii="Arial" w:hAnsi="Arial" w:cs="Arial"/>
          <w:b w:val="0"/>
          <w:bCs/>
        </w:rPr>
        <w:t xml:space="preserve"> </w:t>
      </w:r>
      <w:r w:rsidR="00341931" w:rsidRPr="009C1681">
        <w:rPr>
          <w:rFonts w:ascii="Arial" w:hAnsi="Arial" w:cs="Arial"/>
          <w:b w:val="0"/>
          <w:bCs/>
        </w:rPr>
        <w:t xml:space="preserve">total del incremento por mejoras </w:t>
      </w:r>
      <w:r>
        <w:rPr>
          <w:rFonts w:ascii="Arial" w:hAnsi="Arial" w:cs="Arial"/>
          <w:b w:val="0"/>
          <w:bCs/>
        </w:rPr>
        <w:t>y daños y perjuicios en UR 3</w:t>
      </w:r>
      <w:r w:rsidR="006B3043">
        <w:rPr>
          <w:rFonts w:ascii="Arial" w:hAnsi="Arial" w:cs="Arial"/>
          <w:b w:val="0"/>
          <w:bCs/>
        </w:rPr>
        <w:t>.</w:t>
      </w:r>
      <w:r>
        <w:rPr>
          <w:rFonts w:ascii="Arial" w:hAnsi="Arial" w:cs="Arial"/>
          <w:b w:val="0"/>
          <w:bCs/>
        </w:rPr>
        <w:t>900;</w:t>
      </w:r>
    </w:p>
    <w:p w:rsidR="00341931" w:rsidRPr="00575B1C" w:rsidRDefault="009C1681" w:rsidP="00575B1C">
      <w:pPr>
        <w:spacing w:line="360" w:lineRule="auto"/>
        <w:jc w:val="both"/>
        <w:rPr>
          <w:rFonts w:ascii="Arial" w:hAnsi="Arial" w:cs="Arial"/>
          <w:b w:val="0"/>
        </w:rPr>
      </w:pPr>
      <w:r w:rsidRPr="009C1681">
        <w:rPr>
          <w:rFonts w:ascii="Arial" w:hAnsi="Arial" w:cs="Arial"/>
        </w:rPr>
        <w:t>5.2)</w:t>
      </w:r>
      <w:r>
        <w:rPr>
          <w:rFonts w:ascii="Arial" w:hAnsi="Arial" w:cs="Arial"/>
          <w:b w:val="0"/>
        </w:rPr>
        <w:t xml:space="preserve"> que e</w:t>
      </w:r>
      <w:r w:rsidR="00341931" w:rsidRPr="009C1681">
        <w:rPr>
          <w:rFonts w:ascii="Arial" w:hAnsi="Arial" w:cs="Arial"/>
          <w:b w:val="0"/>
        </w:rPr>
        <w:t>n virtud de lo expuesto solicitan que se reve</w:t>
      </w:r>
      <w:r>
        <w:rPr>
          <w:rFonts w:ascii="Arial" w:hAnsi="Arial" w:cs="Arial"/>
          <w:b w:val="0"/>
        </w:rPr>
        <w:t>a la tasación;</w:t>
      </w:r>
      <w:r w:rsidR="00341931" w:rsidRPr="009C1681">
        <w:rPr>
          <w:rFonts w:ascii="Arial" w:hAnsi="Arial" w:cs="Arial"/>
          <w:b w:val="0"/>
        </w:rPr>
        <w:t xml:space="preserve"> </w:t>
      </w:r>
    </w:p>
    <w:p w:rsidR="00341931" w:rsidRPr="00575B1C" w:rsidRDefault="00575B1C" w:rsidP="002074A3">
      <w:pPr>
        <w:spacing w:line="360" w:lineRule="auto"/>
        <w:ind w:firstLine="2835"/>
        <w:jc w:val="both"/>
        <w:rPr>
          <w:rFonts w:ascii="Arial" w:hAnsi="Arial" w:cs="Arial"/>
          <w:b w:val="0"/>
        </w:rPr>
      </w:pPr>
      <w:r w:rsidRPr="00575B1C">
        <w:rPr>
          <w:rFonts w:ascii="Arial" w:hAnsi="Arial" w:cs="Arial"/>
        </w:rPr>
        <w:t>6)</w:t>
      </w:r>
      <w:r>
        <w:rPr>
          <w:rFonts w:ascii="Arial" w:hAnsi="Arial" w:cs="Arial"/>
          <w:b w:val="0"/>
        </w:rPr>
        <w:t xml:space="preserve"> que </w:t>
      </w:r>
      <w:r w:rsidRPr="00575B1C">
        <w:rPr>
          <w:rFonts w:ascii="Arial" w:hAnsi="Arial" w:cs="Arial"/>
          <w:b w:val="0"/>
        </w:rPr>
        <w:t xml:space="preserve">la Dirección Nacional de Topografía </w:t>
      </w:r>
      <w:r>
        <w:rPr>
          <w:rFonts w:ascii="Arial" w:hAnsi="Arial" w:cs="Arial"/>
          <w:b w:val="0"/>
        </w:rPr>
        <w:t xml:space="preserve">con </w:t>
      </w:r>
      <w:r w:rsidR="00341931" w:rsidRPr="00575B1C">
        <w:rPr>
          <w:rFonts w:ascii="Arial" w:hAnsi="Arial" w:cs="Arial"/>
          <w:b w:val="0"/>
        </w:rPr>
        <w:t>fecha 20 de marzo de 2018, ajustó los rubros</w:t>
      </w:r>
      <w:r>
        <w:rPr>
          <w:rFonts w:ascii="Arial" w:hAnsi="Arial" w:cs="Arial"/>
          <w:b w:val="0"/>
        </w:rPr>
        <w:t xml:space="preserve"> de la siguiente forma</w:t>
      </w:r>
      <w:r w:rsidR="00341931" w:rsidRPr="00575B1C">
        <w:rPr>
          <w:rFonts w:ascii="Arial" w:hAnsi="Arial" w:cs="Arial"/>
          <w:b w:val="0"/>
        </w:rPr>
        <w:t>: mejoras UR 8</w:t>
      </w:r>
      <w:r w:rsidR="006B3043">
        <w:rPr>
          <w:rFonts w:ascii="Arial" w:hAnsi="Arial" w:cs="Arial"/>
          <w:b w:val="0"/>
        </w:rPr>
        <w:t>.</w:t>
      </w:r>
      <w:r w:rsidR="00341931" w:rsidRPr="00575B1C">
        <w:rPr>
          <w:rFonts w:ascii="Arial" w:hAnsi="Arial" w:cs="Arial"/>
          <w:b w:val="0"/>
        </w:rPr>
        <w:t xml:space="preserve">914 y </w:t>
      </w:r>
      <w:r w:rsidR="007F74D4">
        <w:rPr>
          <w:rFonts w:ascii="Arial" w:hAnsi="Arial" w:cs="Arial"/>
          <w:b w:val="0"/>
        </w:rPr>
        <w:t>d</w:t>
      </w:r>
      <w:r w:rsidR="00341931" w:rsidRPr="00575B1C">
        <w:rPr>
          <w:rFonts w:ascii="Arial" w:hAnsi="Arial" w:cs="Arial"/>
          <w:b w:val="0"/>
        </w:rPr>
        <w:t xml:space="preserve">años y </w:t>
      </w:r>
      <w:r w:rsidR="007F74D4">
        <w:rPr>
          <w:rFonts w:ascii="Arial" w:hAnsi="Arial" w:cs="Arial"/>
          <w:b w:val="0"/>
        </w:rPr>
        <w:t>p</w:t>
      </w:r>
      <w:r w:rsidR="00341931" w:rsidRPr="00575B1C">
        <w:rPr>
          <w:rFonts w:ascii="Arial" w:hAnsi="Arial" w:cs="Arial"/>
          <w:b w:val="0"/>
        </w:rPr>
        <w:t>erjuicios en UR 4</w:t>
      </w:r>
      <w:r w:rsidR="006B3043">
        <w:rPr>
          <w:rFonts w:ascii="Arial" w:hAnsi="Arial" w:cs="Arial"/>
          <w:b w:val="0"/>
        </w:rPr>
        <w:t>.</w:t>
      </w:r>
      <w:r w:rsidR="00341931" w:rsidRPr="00575B1C">
        <w:rPr>
          <w:rFonts w:ascii="Arial" w:hAnsi="Arial" w:cs="Arial"/>
          <w:b w:val="0"/>
        </w:rPr>
        <w:t xml:space="preserve">800, siendo la </w:t>
      </w:r>
      <w:r>
        <w:rPr>
          <w:rFonts w:ascii="Arial" w:hAnsi="Arial" w:cs="Arial"/>
          <w:b w:val="0"/>
        </w:rPr>
        <w:t xml:space="preserve">nueva </w:t>
      </w:r>
      <w:r w:rsidR="00341931" w:rsidRPr="00575B1C">
        <w:rPr>
          <w:rFonts w:ascii="Arial" w:hAnsi="Arial" w:cs="Arial"/>
          <w:b w:val="0"/>
        </w:rPr>
        <w:t>s</w:t>
      </w:r>
      <w:r>
        <w:rPr>
          <w:rFonts w:ascii="Arial" w:hAnsi="Arial" w:cs="Arial"/>
          <w:b w:val="0"/>
        </w:rPr>
        <w:t>uma total ofrecida de UR 20.759;</w:t>
      </w:r>
      <w:r w:rsidR="00341931" w:rsidRPr="00575B1C">
        <w:rPr>
          <w:rFonts w:ascii="Arial" w:hAnsi="Arial" w:cs="Arial"/>
          <w:b w:val="0"/>
        </w:rPr>
        <w:t xml:space="preserve"> </w:t>
      </w:r>
    </w:p>
    <w:p w:rsidR="00341931" w:rsidRDefault="00575B1C" w:rsidP="002074A3">
      <w:pPr>
        <w:spacing w:line="360" w:lineRule="auto"/>
        <w:ind w:firstLine="2835"/>
        <w:jc w:val="both"/>
        <w:rPr>
          <w:rFonts w:ascii="Arial" w:hAnsi="Arial" w:cs="Arial"/>
          <w:b w:val="0"/>
        </w:rPr>
      </w:pPr>
      <w:r w:rsidRPr="00575B1C">
        <w:rPr>
          <w:rFonts w:ascii="Arial" w:hAnsi="Arial" w:cs="Arial"/>
        </w:rPr>
        <w:lastRenderedPageBreak/>
        <w:t xml:space="preserve">7) </w:t>
      </w:r>
      <w:r>
        <w:rPr>
          <w:rFonts w:ascii="Arial" w:hAnsi="Arial" w:cs="Arial"/>
          <w:b w:val="0"/>
        </w:rPr>
        <w:t>que c</w:t>
      </w:r>
      <w:r w:rsidR="00341931" w:rsidRPr="00575B1C">
        <w:rPr>
          <w:rFonts w:ascii="Arial" w:hAnsi="Arial" w:cs="Arial"/>
          <w:b w:val="0"/>
        </w:rPr>
        <w:t xml:space="preserve">on fecha 9 de abril de 2018, se procedió a la notificación de las actuaciones a los referidos propietarios del Padrón de marras, por el monto total de UR 20.759, </w:t>
      </w:r>
      <w:r w:rsidR="003839AE">
        <w:rPr>
          <w:rFonts w:ascii="Arial" w:hAnsi="Arial" w:cs="Arial"/>
          <w:b w:val="0"/>
        </w:rPr>
        <w:t>el cual es aceptado por los mismos</w:t>
      </w:r>
      <w:r>
        <w:rPr>
          <w:rFonts w:ascii="Arial" w:hAnsi="Arial" w:cs="Arial"/>
          <w:b w:val="0"/>
        </w:rPr>
        <w:t>;</w:t>
      </w:r>
    </w:p>
    <w:p w:rsidR="007F74D4" w:rsidRPr="00575B1C" w:rsidRDefault="007F74D4" w:rsidP="002074A3">
      <w:pPr>
        <w:spacing w:line="360" w:lineRule="auto"/>
        <w:ind w:firstLine="2835"/>
        <w:jc w:val="both"/>
        <w:rPr>
          <w:rFonts w:ascii="Arial" w:hAnsi="Arial" w:cs="Arial"/>
          <w:b w:val="0"/>
        </w:rPr>
      </w:pPr>
      <w:r w:rsidRPr="007F74D4">
        <w:rPr>
          <w:rFonts w:ascii="Arial" w:hAnsi="Arial" w:cs="Arial"/>
        </w:rPr>
        <w:t>8)</w:t>
      </w:r>
      <w:r>
        <w:rPr>
          <w:rFonts w:ascii="Arial" w:hAnsi="Arial" w:cs="Arial"/>
          <w:b w:val="0"/>
        </w:rPr>
        <w:t xml:space="preserve"> </w:t>
      </w:r>
      <w:r w:rsidRPr="007F74D4">
        <w:rPr>
          <w:rFonts w:ascii="Arial" w:hAnsi="Arial" w:cs="Arial"/>
          <w:b w:val="0"/>
        </w:rPr>
        <w:t xml:space="preserve">que se adjunta informe de la Contaduría del </w:t>
      </w:r>
      <w:r w:rsidR="002074A3">
        <w:rPr>
          <w:rFonts w:ascii="Arial" w:hAnsi="Arial" w:cs="Arial"/>
          <w:b w:val="0"/>
        </w:rPr>
        <w:t xml:space="preserve">                </w:t>
      </w:r>
      <w:r w:rsidRPr="007F74D4">
        <w:rPr>
          <w:rFonts w:ascii="Arial" w:hAnsi="Arial" w:cs="Arial"/>
          <w:b w:val="0"/>
        </w:rPr>
        <w:t xml:space="preserve">citado Ministerio de fecha </w:t>
      </w:r>
      <w:r>
        <w:rPr>
          <w:rFonts w:ascii="Arial" w:hAnsi="Arial" w:cs="Arial"/>
          <w:b w:val="0"/>
        </w:rPr>
        <w:t>30</w:t>
      </w:r>
      <w:r w:rsidRPr="007F74D4">
        <w:rPr>
          <w:rFonts w:ascii="Arial" w:hAnsi="Arial" w:cs="Arial"/>
          <w:b w:val="0"/>
        </w:rPr>
        <w:t xml:space="preserve"> de mayo, de </w:t>
      </w:r>
      <w:r>
        <w:rPr>
          <w:rFonts w:ascii="Arial" w:hAnsi="Arial" w:cs="Arial"/>
          <w:b w:val="0"/>
        </w:rPr>
        <w:t xml:space="preserve">acuerdo </w:t>
      </w:r>
      <w:r w:rsidRPr="007F74D4">
        <w:rPr>
          <w:rFonts w:ascii="Arial" w:hAnsi="Arial" w:cs="Arial"/>
          <w:b w:val="0"/>
        </w:rPr>
        <w:t xml:space="preserve">con el cual la suma a abonar se integra con: UR </w:t>
      </w:r>
      <w:r>
        <w:rPr>
          <w:rFonts w:ascii="Arial" w:hAnsi="Arial" w:cs="Arial"/>
          <w:b w:val="0"/>
        </w:rPr>
        <w:t>7.045</w:t>
      </w:r>
      <w:r w:rsidRPr="007F74D4">
        <w:rPr>
          <w:rFonts w:ascii="Arial" w:hAnsi="Arial" w:cs="Arial"/>
          <w:b w:val="0"/>
        </w:rPr>
        <w:t xml:space="preserve"> correspondiente al valor del terreno + 15%= UR </w:t>
      </w:r>
      <w:r>
        <w:rPr>
          <w:rFonts w:ascii="Arial" w:hAnsi="Arial" w:cs="Arial"/>
          <w:b w:val="0"/>
        </w:rPr>
        <w:t>8.101,75</w:t>
      </w:r>
      <w:r w:rsidRPr="007F74D4">
        <w:rPr>
          <w:rFonts w:ascii="Arial" w:hAnsi="Arial" w:cs="Arial"/>
          <w:b w:val="0"/>
        </w:rPr>
        <w:t xml:space="preserve">; mejoras UR </w:t>
      </w:r>
      <w:r>
        <w:rPr>
          <w:rFonts w:ascii="Arial" w:hAnsi="Arial" w:cs="Arial"/>
          <w:b w:val="0"/>
        </w:rPr>
        <w:t>8.914</w:t>
      </w:r>
      <w:r w:rsidRPr="007F74D4">
        <w:rPr>
          <w:rFonts w:ascii="Arial" w:hAnsi="Arial" w:cs="Arial"/>
          <w:b w:val="0"/>
        </w:rPr>
        <w:t xml:space="preserve"> y daños y perjuicios UR </w:t>
      </w:r>
      <w:r>
        <w:rPr>
          <w:rFonts w:ascii="Arial" w:hAnsi="Arial" w:cs="Arial"/>
          <w:b w:val="0"/>
        </w:rPr>
        <w:t xml:space="preserve">4.800. Total </w:t>
      </w:r>
      <w:r w:rsidR="002074A3">
        <w:rPr>
          <w:rFonts w:ascii="Arial" w:hAnsi="Arial" w:cs="Arial"/>
          <w:b w:val="0"/>
        </w:rPr>
        <w:t xml:space="preserve">                      </w:t>
      </w:r>
      <w:r>
        <w:rPr>
          <w:rFonts w:ascii="Arial" w:hAnsi="Arial" w:cs="Arial"/>
          <w:b w:val="0"/>
        </w:rPr>
        <w:t>UR 21.815,75;</w:t>
      </w:r>
    </w:p>
    <w:p w:rsidR="00341931" w:rsidRPr="00575B1C" w:rsidRDefault="007F74D4" w:rsidP="002074A3">
      <w:pPr>
        <w:spacing w:line="360" w:lineRule="auto"/>
        <w:ind w:firstLine="2835"/>
        <w:jc w:val="both"/>
        <w:rPr>
          <w:rFonts w:ascii="Arial" w:hAnsi="Arial" w:cs="Arial"/>
          <w:b w:val="0"/>
        </w:rPr>
      </w:pPr>
      <w:r>
        <w:rPr>
          <w:rFonts w:ascii="Arial" w:hAnsi="Arial" w:cs="Arial"/>
        </w:rPr>
        <w:t>9</w:t>
      </w:r>
      <w:r w:rsidR="00575B1C" w:rsidRPr="00575B1C">
        <w:rPr>
          <w:rFonts w:ascii="Arial" w:hAnsi="Arial" w:cs="Arial"/>
        </w:rPr>
        <w:t>)</w:t>
      </w:r>
      <w:r w:rsidR="00575B1C">
        <w:rPr>
          <w:rFonts w:ascii="Arial" w:hAnsi="Arial" w:cs="Arial"/>
          <w:b w:val="0"/>
        </w:rPr>
        <w:t xml:space="preserve"> que </w:t>
      </w:r>
      <w:r w:rsidRPr="007F74D4">
        <w:rPr>
          <w:rFonts w:ascii="Arial" w:hAnsi="Arial" w:cs="Arial"/>
          <w:b w:val="0"/>
        </w:rPr>
        <w:t xml:space="preserve">se adjunta Proyecto de Resolución </w:t>
      </w:r>
      <w:r>
        <w:rPr>
          <w:rFonts w:ascii="Arial" w:hAnsi="Arial" w:cs="Arial"/>
          <w:b w:val="0"/>
        </w:rPr>
        <w:t xml:space="preserve">a dictarse por el Ministro de Transporte y Obras Públicas en ejercicio de atribuciones delegadas, </w:t>
      </w:r>
      <w:r w:rsidRPr="007F74D4">
        <w:rPr>
          <w:rFonts w:ascii="Arial" w:hAnsi="Arial" w:cs="Arial"/>
          <w:b w:val="0"/>
        </w:rPr>
        <w:t>mediante el cual se aprueba la tasación practicada por la Dirección Nacional de Topografía, la que asciende a la suma de U.R. 20.759</w:t>
      </w:r>
      <w:r>
        <w:rPr>
          <w:rFonts w:ascii="Arial" w:hAnsi="Arial" w:cs="Arial"/>
          <w:b w:val="0"/>
        </w:rPr>
        <w:t xml:space="preserve"> por</w:t>
      </w:r>
      <w:r w:rsidRPr="007F74D4">
        <w:rPr>
          <w:rFonts w:ascii="Arial" w:hAnsi="Arial" w:cs="Arial"/>
          <w:b w:val="0"/>
        </w:rPr>
        <w:t xml:space="preserve"> tres fracciones de terreno (dos de ellas por remanente inaprovechable, </w:t>
      </w:r>
      <w:r>
        <w:rPr>
          <w:rFonts w:ascii="Arial" w:hAnsi="Arial" w:cs="Arial"/>
          <w:b w:val="0"/>
        </w:rPr>
        <w:t>artículo</w:t>
      </w:r>
      <w:r w:rsidRPr="007F74D4">
        <w:rPr>
          <w:rFonts w:ascii="Arial" w:hAnsi="Arial" w:cs="Arial"/>
          <w:b w:val="0"/>
        </w:rPr>
        <w:t xml:space="preserve"> 17 de la Ley de Expropiaciones Nº 3958) con mejoras</w:t>
      </w:r>
      <w:r>
        <w:rPr>
          <w:rFonts w:ascii="Arial" w:hAnsi="Arial" w:cs="Arial"/>
          <w:b w:val="0"/>
        </w:rPr>
        <w:t xml:space="preserve"> y</w:t>
      </w:r>
      <w:r w:rsidR="00DC1146">
        <w:rPr>
          <w:rFonts w:ascii="Arial" w:hAnsi="Arial" w:cs="Arial"/>
          <w:b w:val="0"/>
        </w:rPr>
        <w:t xml:space="preserve"> los dañ</w:t>
      </w:r>
      <w:r w:rsidRPr="007F74D4">
        <w:rPr>
          <w:rFonts w:ascii="Arial" w:hAnsi="Arial" w:cs="Arial"/>
          <w:b w:val="0"/>
        </w:rPr>
        <w:t>os y perjuicios ocasionados</w:t>
      </w:r>
      <w:r>
        <w:rPr>
          <w:rFonts w:ascii="Arial" w:hAnsi="Arial" w:cs="Arial"/>
          <w:b w:val="0"/>
        </w:rPr>
        <w:t xml:space="preserve"> incluidos</w:t>
      </w:r>
      <w:r w:rsidRPr="007F74D4">
        <w:rPr>
          <w:rFonts w:ascii="Arial" w:hAnsi="Arial" w:cs="Arial"/>
          <w:b w:val="0"/>
        </w:rPr>
        <w:t>. Asimismo corresponde el pago de UR 8.101,75 incluido</w:t>
      </w:r>
      <w:r>
        <w:rPr>
          <w:rFonts w:ascii="Arial" w:hAnsi="Arial" w:cs="Arial"/>
          <w:b w:val="0"/>
        </w:rPr>
        <w:t xml:space="preserve">, por </w:t>
      </w:r>
      <w:r w:rsidRPr="007F74D4">
        <w:rPr>
          <w:rFonts w:ascii="Arial" w:hAnsi="Arial" w:cs="Arial"/>
          <w:b w:val="0"/>
        </w:rPr>
        <w:t xml:space="preserve">el incremento del 15% del valor de tasación por rubro terreno, según lo dispuesto por el Artículo 112 de la Ley Nº 19.535 del 25.9.2017, vigente desde el 1º de enero de 2018. Autoriza por tanto la inversión de UR 21.815,75 que se convertirán </w:t>
      </w:r>
      <w:r>
        <w:rPr>
          <w:rFonts w:ascii="Arial" w:hAnsi="Arial" w:cs="Arial"/>
          <w:b w:val="0"/>
        </w:rPr>
        <w:t xml:space="preserve">al valor </w:t>
      </w:r>
      <w:r w:rsidRPr="007F74D4">
        <w:rPr>
          <w:rFonts w:ascii="Arial" w:hAnsi="Arial" w:cs="Arial"/>
          <w:b w:val="0"/>
        </w:rPr>
        <w:t>vigente de la Unidad Reajustable el día anterior a su pago;</w:t>
      </w:r>
    </w:p>
    <w:p w:rsidR="007F74D4" w:rsidRDefault="007F74D4" w:rsidP="00001021">
      <w:pPr>
        <w:spacing w:line="360" w:lineRule="auto"/>
        <w:ind w:firstLine="2835"/>
        <w:jc w:val="both"/>
        <w:rPr>
          <w:rFonts w:ascii="Arial" w:hAnsi="Arial" w:cs="Arial"/>
          <w:b w:val="0"/>
        </w:rPr>
      </w:pPr>
      <w:r>
        <w:rPr>
          <w:rFonts w:ascii="Arial" w:hAnsi="Arial" w:cs="Arial"/>
        </w:rPr>
        <w:t>10</w:t>
      </w:r>
      <w:r w:rsidR="00973D29" w:rsidRPr="00973D29">
        <w:rPr>
          <w:rFonts w:ascii="Arial" w:hAnsi="Arial" w:cs="Arial"/>
        </w:rPr>
        <w:t>)</w:t>
      </w:r>
      <w:r w:rsidR="00973D29">
        <w:rPr>
          <w:rFonts w:ascii="Arial" w:hAnsi="Arial" w:cs="Arial"/>
          <w:b w:val="0"/>
        </w:rPr>
        <w:t xml:space="preserve"> que </w:t>
      </w:r>
      <w:r w:rsidRPr="007F74D4">
        <w:rPr>
          <w:rFonts w:ascii="Arial" w:hAnsi="Arial" w:cs="Arial"/>
          <w:b w:val="0"/>
        </w:rPr>
        <w:t xml:space="preserve">luce Documento de Afectación Nº 0236 de fecha 29.5.2018, </w:t>
      </w:r>
      <w:r>
        <w:rPr>
          <w:rFonts w:ascii="Arial" w:hAnsi="Arial" w:cs="Arial"/>
          <w:b w:val="0"/>
        </w:rPr>
        <w:t xml:space="preserve">con cargo al </w:t>
      </w:r>
      <w:r w:rsidRPr="007F74D4">
        <w:rPr>
          <w:rFonts w:ascii="Arial" w:hAnsi="Arial" w:cs="Arial"/>
          <w:b w:val="0"/>
        </w:rPr>
        <w:t xml:space="preserve">Inciso 10 Ministerio de Transporte y Obras Púbicas, Unidad Ejecutora 006 Dirección Nacional de Topografía, Financiamiento 11 Rentas Generales, </w:t>
      </w:r>
      <w:r w:rsidRPr="007F74D4">
        <w:rPr>
          <w:rFonts w:ascii="Arial" w:hAnsi="Arial" w:cs="Arial"/>
          <w:b w:val="0"/>
        </w:rPr>
        <w:tab/>
        <w:t xml:space="preserve">Programa 362, Proyecto 767, Objeto del Gasto 371, </w:t>
      </w:r>
      <w:r w:rsidR="00D27F78">
        <w:rPr>
          <w:rFonts w:ascii="Arial" w:hAnsi="Arial" w:cs="Arial"/>
          <w:b w:val="0"/>
        </w:rPr>
        <w:t xml:space="preserve">por un </w:t>
      </w:r>
      <w:r w:rsidRPr="007F74D4">
        <w:rPr>
          <w:rFonts w:ascii="Arial" w:hAnsi="Arial" w:cs="Arial"/>
          <w:b w:val="0"/>
        </w:rPr>
        <w:t xml:space="preserve">total nominal </w:t>
      </w:r>
      <w:r w:rsidR="00D27F78">
        <w:rPr>
          <w:rFonts w:ascii="Arial" w:hAnsi="Arial" w:cs="Arial"/>
          <w:b w:val="0"/>
        </w:rPr>
        <w:t xml:space="preserve"> de </w:t>
      </w:r>
      <w:r w:rsidRPr="007F74D4">
        <w:rPr>
          <w:rFonts w:ascii="Arial" w:hAnsi="Arial" w:cs="Arial"/>
          <w:b w:val="0"/>
        </w:rPr>
        <w:t>$ 24.043.195</w:t>
      </w:r>
      <w:r w:rsidR="00D27F78">
        <w:rPr>
          <w:rFonts w:ascii="Arial" w:hAnsi="Arial" w:cs="Arial"/>
          <w:b w:val="0"/>
        </w:rPr>
        <w:t>. Documento c</w:t>
      </w:r>
      <w:r w:rsidRPr="007F74D4">
        <w:rPr>
          <w:rFonts w:ascii="Arial" w:hAnsi="Arial" w:cs="Arial"/>
          <w:b w:val="0"/>
        </w:rPr>
        <w:t>onfirmado</w:t>
      </w:r>
      <w:r w:rsidR="00D27F78">
        <w:rPr>
          <w:rFonts w:ascii="Arial" w:hAnsi="Arial" w:cs="Arial"/>
          <w:b w:val="0"/>
        </w:rPr>
        <w:t xml:space="preserve"> y suscripto</w:t>
      </w:r>
      <w:r w:rsidRPr="007F74D4">
        <w:rPr>
          <w:rFonts w:ascii="Arial" w:hAnsi="Arial" w:cs="Arial"/>
          <w:b w:val="0"/>
        </w:rPr>
        <w:t>;</w:t>
      </w:r>
    </w:p>
    <w:p w:rsidR="001D62F2" w:rsidRPr="005D44DB" w:rsidRDefault="00D92DFC" w:rsidP="00001021">
      <w:pPr>
        <w:spacing w:line="360" w:lineRule="auto"/>
        <w:ind w:firstLine="851"/>
        <w:jc w:val="both"/>
        <w:rPr>
          <w:rFonts w:ascii="Arial" w:hAnsi="Arial" w:cs="Arial"/>
        </w:rPr>
      </w:pPr>
      <w:r w:rsidRPr="00D92DFC">
        <w:rPr>
          <w:rFonts w:ascii="Arial" w:hAnsi="Arial" w:cs="Arial"/>
        </w:rPr>
        <w:t xml:space="preserve">CONSIDERANDO: </w:t>
      </w:r>
      <w:r w:rsidR="001D62F2">
        <w:rPr>
          <w:rFonts w:ascii="Arial" w:hAnsi="Arial" w:cs="Arial"/>
        </w:rPr>
        <w:t xml:space="preserve">1) </w:t>
      </w:r>
      <w:r w:rsidR="001D62F2" w:rsidRPr="001D62F2">
        <w:rPr>
          <w:rFonts w:ascii="Arial" w:hAnsi="Arial" w:cs="Arial"/>
          <w:b w:val="0"/>
        </w:rPr>
        <w:t>que l</w:t>
      </w:r>
      <w:r w:rsidR="001D62F2" w:rsidRPr="001D62F2">
        <w:rPr>
          <w:rFonts w:ascii="Arial" w:hAnsi="Arial" w:cs="Arial"/>
          <w:b w:val="0"/>
          <w:lang w:val="es-UY"/>
        </w:rPr>
        <w:t>os Artículos 7 y 72 de la Constitución</w:t>
      </w:r>
      <w:r w:rsidR="00DC1146">
        <w:rPr>
          <w:rFonts w:ascii="Arial" w:hAnsi="Arial" w:cs="Arial"/>
          <w:b w:val="0"/>
          <w:lang w:val="es-UY"/>
        </w:rPr>
        <w:t xml:space="preserve"> de la República preceptúan que</w:t>
      </w:r>
      <w:r w:rsidR="001D62F2" w:rsidRPr="001D62F2">
        <w:rPr>
          <w:rFonts w:ascii="Arial" w:hAnsi="Arial" w:cs="Arial"/>
          <w:b w:val="0"/>
          <w:lang w:val="es-UY"/>
        </w:rPr>
        <w:t xml:space="preserve"> toda expropiación debe ser precedida de una declaración de existencia de causa de necesidad o utilidad públicas, lo que únicamente se puede realizar por una ley en sentido orgánico – formal, dado que implica una limitación a un derecho fundamental como es el de propiedad</w:t>
      </w:r>
      <w:r w:rsidR="001D62F2">
        <w:rPr>
          <w:rFonts w:ascii="Arial" w:hAnsi="Arial" w:cs="Arial"/>
          <w:b w:val="0"/>
          <w:lang w:val="es-UY"/>
        </w:rPr>
        <w:t xml:space="preserve">; </w:t>
      </w:r>
    </w:p>
    <w:p w:rsidR="001D62F2" w:rsidRPr="001D62F2" w:rsidRDefault="001D62F2" w:rsidP="00E20112">
      <w:pPr>
        <w:spacing w:line="360" w:lineRule="auto"/>
        <w:ind w:firstLine="2977"/>
        <w:jc w:val="both"/>
        <w:rPr>
          <w:rFonts w:ascii="Arial" w:hAnsi="Arial" w:cs="Arial"/>
          <w:b w:val="0"/>
        </w:rPr>
      </w:pPr>
      <w:r w:rsidRPr="001D62F2">
        <w:rPr>
          <w:rFonts w:ascii="Arial" w:hAnsi="Arial" w:cs="Arial"/>
        </w:rPr>
        <w:t>2)</w:t>
      </w:r>
      <w:r>
        <w:rPr>
          <w:rFonts w:ascii="Arial" w:hAnsi="Arial" w:cs="Arial"/>
          <w:b w:val="0"/>
        </w:rPr>
        <w:t xml:space="preserve"> que e</w:t>
      </w:r>
      <w:r w:rsidRPr="001D62F2">
        <w:rPr>
          <w:rFonts w:ascii="Arial" w:hAnsi="Arial" w:cs="Arial"/>
          <w:b w:val="0"/>
        </w:rPr>
        <w:t xml:space="preserve">n el caso, es de aplicación la previsión establecida en el </w:t>
      </w:r>
      <w:r w:rsidRPr="00D42E90">
        <w:rPr>
          <w:rFonts w:ascii="Arial" w:hAnsi="Arial" w:cs="Arial"/>
          <w:b w:val="0"/>
        </w:rPr>
        <w:t>Artículo 4 de la Ley Nº 3958</w:t>
      </w:r>
      <w:r w:rsidRPr="001D62F2">
        <w:rPr>
          <w:rFonts w:ascii="Arial" w:hAnsi="Arial" w:cs="Arial"/>
          <w:b w:val="0"/>
        </w:rPr>
        <w:t xml:space="preserve">, de 28 de marzo de 1912, el que preceptúa: </w:t>
      </w:r>
      <w:r w:rsidRPr="00AF3AE4">
        <w:rPr>
          <w:rFonts w:ascii="Arial" w:hAnsi="Arial" w:cs="Arial"/>
          <w:b w:val="0"/>
          <w:i/>
        </w:rPr>
        <w:t>“Declárase de utilidad pública la expropiación de los siguientes bienes: 1) La de los inmuebles necesarios para la apertura, ensanche o rectificación de las calles, plazas y plazuelas comprendidas dentro del amanzanamiento oficial de los centros urbanos de la República, y de los caminos y puentes cuyo trazado se haya previa y debidamente autorizado.”;</w:t>
      </w:r>
      <w:r>
        <w:rPr>
          <w:rFonts w:ascii="Arial" w:hAnsi="Arial" w:cs="Arial"/>
          <w:b w:val="0"/>
        </w:rPr>
        <w:t xml:space="preserve"> </w:t>
      </w:r>
    </w:p>
    <w:p w:rsidR="00D42E90" w:rsidRDefault="001D62F2" w:rsidP="00E20112">
      <w:pPr>
        <w:spacing w:line="360" w:lineRule="auto"/>
        <w:ind w:firstLine="2977"/>
        <w:jc w:val="both"/>
        <w:rPr>
          <w:rFonts w:ascii="Arial" w:hAnsi="Arial" w:cs="Arial"/>
          <w:b w:val="0"/>
        </w:rPr>
      </w:pPr>
      <w:r>
        <w:rPr>
          <w:rFonts w:ascii="Arial" w:hAnsi="Arial" w:cs="Arial"/>
        </w:rPr>
        <w:t>3</w:t>
      </w:r>
      <w:r w:rsidRPr="001D62F2">
        <w:rPr>
          <w:rFonts w:ascii="Arial" w:hAnsi="Arial" w:cs="Arial"/>
        </w:rPr>
        <w:t>)</w:t>
      </w:r>
      <w:r>
        <w:rPr>
          <w:rFonts w:ascii="Arial" w:hAnsi="Arial" w:cs="Arial"/>
          <w:b w:val="0"/>
        </w:rPr>
        <w:t xml:space="preserve"> que d</w:t>
      </w:r>
      <w:r w:rsidRPr="001D62F2">
        <w:rPr>
          <w:rFonts w:ascii="Arial" w:hAnsi="Arial" w:cs="Arial"/>
          <w:b w:val="0"/>
        </w:rPr>
        <w:t>e las actuaciones remitidas surge que la expropiación de referencia se ajusta a lo establecido en la Ley de Nº 3.958 de 28 de ma</w:t>
      </w:r>
      <w:r w:rsidR="00973D29">
        <w:rPr>
          <w:rFonts w:ascii="Arial" w:hAnsi="Arial" w:cs="Arial"/>
          <w:b w:val="0"/>
        </w:rPr>
        <w:t xml:space="preserve">rzo de 1912 en sus Artículos 15, 17 </w:t>
      </w:r>
      <w:r w:rsidRPr="001D62F2">
        <w:rPr>
          <w:rFonts w:ascii="Arial" w:hAnsi="Arial" w:cs="Arial"/>
          <w:b w:val="0"/>
        </w:rPr>
        <w:t>y 42, en la redacción dada por el Artículo 278 de la ley Nº 17.296 de 21 de febrero de 200</w:t>
      </w:r>
      <w:r w:rsidR="00D42E90">
        <w:rPr>
          <w:rFonts w:ascii="Arial" w:hAnsi="Arial" w:cs="Arial"/>
          <w:b w:val="0"/>
        </w:rPr>
        <w:t xml:space="preserve">1; </w:t>
      </w:r>
    </w:p>
    <w:p w:rsidR="005D44DB" w:rsidRDefault="005D44DB" w:rsidP="00E20112">
      <w:pPr>
        <w:spacing w:line="360" w:lineRule="auto"/>
        <w:ind w:firstLine="2977"/>
        <w:jc w:val="both"/>
        <w:rPr>
          <w:rFonts w:ascii="Arial" w:hAnsi="Arial" w:cs="Arial"/>
          <w:b w:val="0"/>
          <w:i/>
        </w:rPr>
      </w:pPr>
      <w:r w:rsidRPr="005D44DB">
        <w:rPr>
          <w:rFonts w:ascii="Arial" w:hAnsi="Arial" w:cs="Arial"/>
        </w:rPr>
        <w:t>4)</w:t>
      </w:r>
      <w:r>
        <w:rPr>
          <w:rFonts w:ascii="Arial" w:hAnsi="Arial" w:cs="Arial"/>
          <w:b w:val="0"/>
        </w:rPr>
        <w:t xml:space="preserve"> que asimismo se da cumplimiento a lo previsto en el Artículo 112 de la Ley </w:t>
      </w:r>
      <w:r w:rsidRPr="005D44DB">
        <w:rPr>
          <w:rFonts w:ascii="Arial" w:hAnsi="Arial" w:cs="Arial"/>
          <w:b w:val="0"/>
        </w:rPr>
        <w:t>Nº 19.535 del 25.9.2017, vigente desde el 1º de enero de 2018</w:t>
      </w:r>
      <w:r>
        <w:rPr>
          <w:rFonts w:ascii="Arial" w:hAnsi="Arial" w:cs="Arial"/>
          <w:b w:val="0"/>
        </w:rPr>
        <w:t xml:space="preserve">, que establece que: </w:t>
      </w:r>
      <w:r w:rsidRPr="00875D7F">
        <w:rPr>
          <w:rFonts w:ascii="Arial" w:hAnsi="Arial" w:cs="Arial"/>
          <w:b w:val="0"/>
          <w:i/>
        </w:rPr>
        <w:t>“Los inmuebles afectados por expropiación con destino a obras de infraestructura con declaración de urgente posesión, cuyos propietarios o poseedores con más de diez años permitan la ocupación en vía administrativa dentro del plazo máximo de treinta días a partir de la notificación de la indemnización, tendrán un incremento del 15% (quince por ciento) del valor de la tasación correspondiente al rubro terreno.</w:t>
      </w:r>
      <w:r>
        <w:rPr>
          <w:rFonts w:ascii="Arial" w:hAnsi="Arial" w:cs="Arial"/>
          <w:b w:val="0"/>
          <w:i/>
        </w:rPr>
        <w:t xml:space="preserve"> </w:t>
      </w:r>
      <w:r w:rsidRPr="00875D7F">
        <w:rPr>
          <w:rFonts w:ascii="Arial" w:hAnsi="Arial" w:cs="Arial"/>
          <w:b w:val="0"/>
          <w:i/>
        </w:rPr>
        <w:t>En caso de existir mejoras en las áreas afectadas, se faculta al organismo expropiante a firmar un acuerdo transaccional para abonar dichas mejoras con los propietarios o poseedores con más de diez años una vez permitida la ocupación. Dicho monto será imputado a la indemnización al momento de hacer efectivo su pago y simultáneamente con la suscripción del acta o escritura traslativa de dominio”</w:t>
      </w:r>
      <w:r>
        <w:rPr>
          <w:rFonts w:ascii="Arial" w:hAnsi="Arial" w:cs="Arial"/>
          <w:b w:val="0"/>
          <w:i/>
        </w:rPr>
        <w:t>;</w:t>
      </w:r>
    </w:p>
    <w:p w:rsidR="00D27F78" w:rsidRDefault="00D27F78" w:rsidP="00E20112">
      <w:pPr>
        <w:spacing w:line="360" w:lineRule="auto"/>
        <w:ind w:firstLine="2977"/>
        <w:jc w:val="both"/>
        <w:rPr>
          <w:rFonts w:ascii="Arial" w:hAnsi="Arial" w:cs="Arial"/>
          <w:b w:val="0"/>
        </w:rPr>
      </w:pPr>
      <w:r w:rsidRPr="00D27F78">
        <w:rPr>
          <w:rFonts w:ascii="Arial" w:hAnsi="Arial" w:cs="Arial"/>
        </w:rPr>
        <w:t>5)</w:t>
      </w:r>
      <w:r w:rsidRPr="00D27F78">
        <w:rPr>
          <w:rFonts w:ascii="Arial" w:hAnsi="Arial" w:cs="Arial"/>
          <w:b w:val="0"/>
        </w:rPr>
        <w:t xml:space="preserve"> que se dio cumplimiento al </w:t>
      </w:r>
      <w:r w:rsidR="00E20112">
        <w:rPr>
          <w:rFonts w:ascii="Arial" w:hAnsi="Arial" w:cs="Arial"/>
          <w:b w:val="0"/>
        </w:rPr>
        <w:t>A</w:t>
      </w:r>
      <w:r w:rsidRPr="00D27F78">
        <w:rPr>
          <w:rFonts w:ascii="Arial" w:hAnsi="Arial" w:cs="Arial"/>
          <w:b w:val="0"/>
        </w:rPr>
        <w:t>rtículo 56</w:t>
      </w:r>
      <w:r>
        <w:rPr>
          <w:rFonts w:ascii="Arial" w:hAnsi="Arial" w:cs="Arial"/>
          <w:b w:val="0"/>
        </w:rPr>
        <w:t xml:space="preserve"> </w:t>
      </w:r>
      <w:r w:rsidRPr="00D27F78">
        <w:rPr>
          <w:rFonts w:ascii="Arial" w:hAnsi="Arial" w:cs="Arial"/>
          <w:b w:val="0"/>
        </w:rPr>
        <w:t>del TOCAF</w:t>
      </w:r>
      <w:r>
        <w:rPr>
          <w:rFonts w:ascii="Arial" w:hAnsi="Arial" w:cs="Arial"/>
          <w:b w:val="0"/>
        </w:rPr>
        <w:t>;</w:t>
      </w:r>
    </w:p>
    <w:p w:rsidR="00262C20" w:rsidRDefault="00262C20" w:rsidP="00E20112">
      <w:pPr>
        <w:spacing w:line="360" w:lineRule="auto"/>
        <w:ind w:firstLine="851"/>
        <w:jc w:val="both"/>
        <w:rPr>
          <w:rFonts w:ascii="Arial" w:hAnsi="Arial" w:cs="Arial"/>
          <w:b w:val="0"/>
          <w:lang w:val="es-UY"/>
        </w:rPr>
      </w:pPr>
      <w:r w:rsidRPr="00262C20">
        <w:rPr>
          <w:rFonts w:ascii="Arial" w:hAnsi="Arial" w:cs="Arial"/>
          <w:lang w:val="es-UY"/>
        </w:rPr>
        <w:t>ATENTO:</w:t>
      </w:r>
      <w:r>
        <w:rPr>
          <w:rFonts w:ascii="Arial" w:hAnsi="Arial" w:cs="Arial"/>
          <w:b w:val="0"/>
          <w:lang w:val="es-UY"/>
        </w:rPr>
        <w:t xml:space="preserve"> a lo precedentemente expuesto y a lo dispuesto por el </w:t>
      </w:r>
      <w:r w:rsidR="00E20112">
        <w:rPr>
          <w:rFonts w:ascii="Arial" w:hAnsi="Arial" w:cs="Arial"/>
          <w:b w:val="0"/>
          <w:lang w:val="es-UY"/>
        </w:rPr>
        <w:t>A</w:t>
      </w:r>
      <w:r>
        <w:rPr>
          <w:rFonts w:ascii="Arial" w:hAnsi="Arial" w:cs="Arial"/>
          <w:b w:val="0"/>
          <w:lang w:val="es-UY"/>
        </w:rPr>
        <w:t xml:space="preserve">rtículo 211 Literal B) de la Constitución de la República; </w:t>
      </w:r>
    </w:p>
    <w:p w:rsidR="00422015" w:rsidRPr="00D42E90" w:rsidRDefault="00262C20" w:rsidP="00D42E90">
      <w:pPr>
        <w:spacing w:line="360" w:lineRule="auto"/>
        <w:ind w:firstLine="708"/>
        <w:jc w:val="center"/>
        <w:rPr>
          <w:rFonts w:ascii="Arial" w:hAnsi="Arial" w:cs="Arial"/>
        </w:rPr>
      </w:pPr>
      <w:r>
        <w:rPr>
          <w:rFonts w:ascii="Arial" w:hAnsi="Arial" w:cs="Arial"/>
        </w:rPr>
        <w:t>EL TRIBUNAL ACUERDA</w:t>
      </w:r>
    </w:p>
    <w:p w:rsidR="0055525A" w:rsidRPr="0055525A" w:rsidRDefault="005161AB" w:rsidP="00DC67A1">
      <w:pPr>
        <w:spacing w:line="360" w:lineRule="auto"/>
        <w:ind w:left="284" w:hanging="284"/>
        <w:jc w:val="both"/>
        <w:rPr>
          <w:rFonts w:ascii="Arial" w:hAnsi="Arial" w:cs="Arial"/>
          <w:b w:val="0"/>
        </w:rPr>
      </w:pPr>
      <w:r w:rsidRPr="005161AB">
        <w:rPr>
          <w:rFonts w:ascii="Arial" w:hAnsi="Arial" w:cs="Arial"/>
        </w:rPr>
        <w:t>1)</w:t>
      </w:r>
      <w:r>
        <w:rPr>
          <w:rFonts w:ascii="Arial" w:hAnsi="Arial" w:cs="Arial"/>
          <w:b w:val="0"/>
        </w:rPr>
        <w:t xml:space="preserve"> </w:t>
      </w:r>
      <w:r w:rsidR="0055525A" w:rsidRPr="0055525A">
        <w:rPr>
          <w:rFonts w:ascii="Arial" w:hAnsi="Arial" w:cs="Arial"/>
          <w:b w:val="0"/>
        </w:rPr>
        <w:t>Dictada la Resolución</w:t>
      </w:r>
      <w:r w:rsidR="00AF3AE4">
        <w:rPr>
          <w:rFonts w:ascii="Arial" w:hAnsi="Arial" w:cs="Arial"/>
          <w:b w:val="0"/>
        </w:rPr>
        <w:t xml:space="preserve"> definitiva por el O</w:t>
      </w:r>
      <w:r w:rsidR="0055525A" w:rsidRPr="0055525A">
        <w:rPr>
          <w:rFonts w:ascii="Arial" w:hAnsi="Arial" w:cs="Arial"/>
          <w:b w:val="0"/>
        </w:rPr>
        <w:t>rdenador competente, cométese al Contador Auditor</w:t>
      </w:r>
      <w:r w:rsidR="00D27F78">
        <w:rPr>
          <w:rFonts w:ascii="Arial" w:hAnsi="Arial" w:cs="Arial"/>
          <w:b w:val="0"/>
        </w:rPr>
        <w:t xml:space="preserve">, </w:t>
      </w:r>
      <w:r w:rsidR="0055525A" w:rsidRPr="0055525A">
        <w:rPr>
          <w:rFonts w:ascii="Arial" w:hAnsi="Arial" w:cs="Arial"/>
          <w:b w:val="0"/>
        </w:rPr>
        <w:t>la intervención del gasto</w:t>
      </w:r>
      <w:r w:rsidR="00E36D37">
        <w:rPr>
          <w:rFonts w:ascii="Arial" w:hAnsi="Arial" w:cs="Arial"/>
          <w:b w:val="0"/>
        </w:rPr>
        <w:t xml:space="preserve"> total </w:t>
      </w:r>
      <w:r w:rsidR="0055525A" w:rsidRPr="0055525A">
        <w:rPr>
          <w:rFonts w:ascii="Arial" w:hAnsi="Arial" w:cs="Arial"/>
          <w:b w:val="0"/>
        </w:rPr>
        <w:t xml:space="preserve">de </w:t>
      </w:r>
      <w:r w:rsidR="00973D29" w:rsidRPr="00875D7F">
        <w:rPr>
          <w:rFonts w:ascii="Arial" w:hAnsi="Arial" w:cs="Arial"/>
          <w:b w:val="0"/>
        </w:rPr>
        <w:t xml:space="preserve">UR </w:t>
      </w:r>
      <w:r w:rsidR="00973D29">
        <w:rPr>
          <w:rFonts w:ascii="Arial" w:hAnsi="Arial" w:cs="Arial"/>
          <w:b w:val="0"/>
        </w:rPr>
        <w:t>21.815,75</w:t>
      </w:r>
      <w:r w:rsidR="00D27F78">
        <w:rPr>
          <w:rFonts w:ascii="Arial" w:hAnsi="Arial" w:cs="Arial"/>
          <w:b w:val="0"/>
        </w:rPr>
        <w:t xml:space="preserve"> </w:t>
      </w:r>
      <w:r w:rsidR="00D27F78" w:rsidRPr="00D27F78">
        <w:rPr>
          <w:rFonts w:ascii="Arial" w:hAnsi="Arial" w:cs="Arial"/>
          <w:b w:val="0"/>
        </w:rPr>
        <w:t>(que se convertirán al valor vigente de la Unidad Reajustable el día anterior a su pago)</w:t>
      </w:r>
      <w:r w:rsidR="00D27F78">
        <w:rPr>
          <w:rFonts w:ascii="Arial" w:hAnsi="Arial" w:cs="Arial"/>
          <w:b w:val="0"/>
        </w:rPr>
        <w:t>,</w:t>
      </w:r>
      <w:r w:rsidR="0055525A" w:rsidRPr="0055525A">
        <w:rPr>
          <w:rFonts w:ascii="Arial" w:hAnsi="Arial" w:cs="Arial"/>
          <w:b w:val="0"/>
        </w:rPr>
        <w:t xml:space="preserve"> en el marco de la expropiación del Padrón </w:t>
      </w:r>
      <w:r w:rsidR="00D42E90">
        <w:rPr>
          <w:rFonts w:ascii="Arial" w:hAnsi="Arial" w:cs="Arial"/>
          <w:b w:val="0"/>
        </w:rPr>
        <w:t xml:space="preserve">de referencia, </w:t>
      </w:r>
      <w:r w:rsidR="0055525A" w:rsidRPr="0055525A">
        <w:rPr>
          <w:rFonts w:ascii="Arial" w:hAnsi="Arial" w:cs="Arial"/>
          <w:b w:val="0"/>
        </w:rPr>
        <w:t>a favor</w:t>
      </w:r>
      <w:r w:rsidR="0084187E">
        <w:rPr>
          <w:rFonts w:ascii="Arial" w:hAnsi="Arial" w:cs="Arial"/>
          <w:b w:val="0"/>
        </w:rPr>
        <w:t xml:space="preserve"> de</w:t>
      </w:r>
      <w:r w:rsidR="00973D29">
        <w:rPr>
          <w:rFonts w:ascii="Arial" w:hAnsi="Arial" w:cs="Arial"/>
          <w:b w:val="0"/>
        </w:rPr>
        <w:t xml:space="preserve"> los </w:t>
      </w:r>
      <w:r w:rsidR="0084187E">
        <w:rPr>
          <w:rFonts w:ascii="Arial" w:hAnsi="Arial" w:cs="Arial"/>
          <w:b w:val="0"/>
        </w:rPr>
        <w:t>S</w:t>
      </w:r>
      <w:r w:rsidR="00D27F78">
        <w:rPr>
          <w:rFonts w:ascii="Arial" w:hAnsi="Arial" w:cs="Arial"/>
          <w:b w:val="0"/>
        </w:rPr>
        <w:t>eñores</w:t>
      </w:r>
      <w:r w:rsidR="0084187E">
        <w:rPr>
          <w:rFonts w:ascii="Arial" w:hAnsi="Arial" w:cs="Arial"/>
          <w:b w:val="0"/>
        </w:rPr>
        <w:t xml:space="preserve"> </w:t>
      </w:r>
      <w:r w:rsidR="001C125E" w:rsidRPr="001C125E">
        <w:rPr>
          <w:rFonts w:ascii="Arial" w:hAnsi="Arial" w:cs="Arial"/>
          <w:b w:val="0"/>
        </w:rPr>
        <w:t>Nicolás y Bruno Lombardo Bianchi</w:t>
      </w:r>
      <w:r w:rsidR="0055525A" w:rsidRPr="0055525A">
        <w:rPr>
          <w:rFonts w:ascii="Arial" w:hAnsi="Arial" w:cs="Arial"/>
          <w:b w:val="0"/>
        </w:rPr>
        <w:t xml:space="preserve">, previo control de su imputación </w:t>
      </w:r>
      <w:r w:rsidR="00D27F78">
        <w:rPr>
          <w:rFonts w:ascii="Arial" w:hAnsi="Arial" w:cs="Arial"/>
          <w:b w:val="0"/>
        </w:rPr>
        <w:t>a</w:t>
      </w:r>
      <w:r w:rsidR="0055525A" w:rsidRPr="0055525A">
        <w:rPr>
          <w:rFonts w:ascii="Arial" w:hAnsi="Arial" w:cs="Arial"/>
          <w:b w:val="0"/>
        </w:rPr>
        <w:t xml:space="preserve">l </w:t>
      </w:r>
      <w:r w:rsidR="00D27F78">
        <w:rPr>
          <w:rFonts w:ascii="Arial" w:hAnsi="Arial" w:cs="Arial"/>
          <w:b w:val="0"/>
        </w:rPr>
        <w:t>G</w:t>
      </w:r>
      <w:r w:rsidR="0055525A" w:rsidRPr="0055525A">
        <w:rPr>
          <w:rFonts w:ascii="Arial" w:hAnsi="Arial" w:cs="Arial"/>
          <w:b w:val="0"/>
        </w:rPr>
        <w:t>rupo adecuad</w:t>
      </w:r>
      <w:r w:rsidR="007B1B2D">
        <w:rPr>
          <w:rFonts w:ascii="Arial" w:hAnsi="Arial" w:cs="Arial"/>
          <w:b w:val="0"/>
        </w:rPr>
        <w:t>o con disponibilidad suficiente;</w:t>
      </w:r>
    </w:p>
    <w:p w:rsidR="00DC67A1" w:rsidRDefault="005161AB" w:rsidP="00DC67A1">
      <w:pPr>
        <w:spacing w:line="360" w:lineRule="auto"/>
        <w:ind w:left="284" w:hanging="284"/>
        <w:jc w:val="both"/>
        <w:rPr>
          <w:rFonts w:ascii="Arial" w:hAnsi="Arial" w:cs="Arial"/>
          <w:b w:val="0"/>
        </w:rPr>
      </w:pPr>
      <w:r w:rsidRPr="005161AB">
        <w:rPr>
          <w:rFonts w:ascii="Arial" w:hAnsi="Arial" w:cs="Arial"/>
        </w:rPr>
        <w:t>2)</w:t>
      </w:r>
      <w:r>
        <w:rPr>
          <w:rFonts w:ascii="Arial" w:hAnsi="Arial" w:cs="Arial"/>
          <w:b w:val="0"/>
        </w:rPr>
        <w:t xml:space="preserve"> </w:t>
      </w:r>
      <w:r w:rsidR="0084187E" w:rsidRPr="0055525A">
        <w:rPr>
          <w:rFonts w:ascii="Arial" w:hAnsi="Arial" w:cs="Arial"/>
          <w:b w:val="0"/>
        </w:rPr>
        <w:t>Cométase</w:t>
      </w:r>
      <w:r w:rsidR="0055525A" w:rsidRPr="0055525A">
        <w:rPr>
          <w:rFonts w:ascii="Arial" w:hAnsi="Arial" w:cs="Arial"/>
          <w:b w:val="0"/>
        </w:rPr>
        <w:t xml:space="preserve"> asimismo a</w:t>
      </w:r>
      <w:r w:rsidR="0084187E">
        <w:rPr>
          <w:rFonts w:ascii="Arial" w:hAnsi="Arial" w:cs="Arial"/>
          <w:b w:val="0"/>
        </w:rPr>
        <w:t>l referido Contador</w:t>
      </w:r>
      <w:r w:rsidR="0055525A" w:rsidRPr="0055525A">
        <w:rPr>
          <w:rFonts w:ascii="Arial" w:hAnsi="Arial" w:cs="Arial"/>
          <w:b w:val="0"/>
        </w:rPr>
        <w:t xml:space="preserve">, la verificación </w:t>
      </w:r>
      <w:r w:rsidR="0084187E">
        <w:rPr>
          <w:rFonts w:ascii="Arial" w:hAnsi="Arial" w:cs="Arial"/>
          <w:b w:val="0"/>
        </w:rPr>
        <w:t xml:space="preserve">previo al pago de </w:t>
      </w:r>
      <w:r w:rsidR="0055525A" w:rsidRPr="0055525A">
        <w:rPr>
          <w:rFonts w:ascii="Arial" w:hAnsi="Arial" w:cs="Arial"/>
          <w:b w:val="0"/>
        </w:rPr>
        <w:t xml:space="preserve">que la Resolución </w:t>
      </w:r>
      <w:r w:rsidR="00D27F78">
        <w:rPr>
          <w:rFonts w:ascii="Arial" w:hAnsi="Arial" w:cs="Arial"/>
          <w:b w:val="0"/>
        </w:rPr>
        <w:t>d</w:t>
      </w:r>
      <w:r w:rsidR="0055525A" w:rsidRPr="0055525A">
        <w:rPr>
          <w:rFonts w:ascii="Arial" w:hAnsi="Arial" w:cs="Arial"/>
          <w:b w:val="0"/>
        </w:rPr>
        <w:t>efinitiva concuerde con las condiciones de la contratación</w:t>
      </w:r>
      <w:r w:rsidR="00DC67A1">
        <w:rPr>
          <w:rFonts w:ascii="Arial" w:hAnsi="Arial" w:cs="Arial"/>
          <w:b w:val="0"/>
        </w:rPr>
        <w:t xml:space="preserve"> sometidas a este Tribunal (Artículo</w:t>
      </w:r>
      <w:r w:rsidR="0055525A" w:rsidRPr="0055525A">
        <w:rPr>
          <w:rFonts w:ascii="Arial" w:hAnsi="Arial" w:cs="Arial"/>
          <w:b w:val="0"/>
        </w:rPr>
        <w:t xml:space="preserve"> 8 de la Ordenanza N° 27 de fecha 22/5/58 en la redacción sustitutiva dispuest</w:t>
      </w:r>
      <w:r w:rsidR="00DC67A1">
        <w:rPr>
          <w:rFonts w:ascii="Arial" w:hAnsi="Arial" w:cs="Arial"/>
          <w:b w:val="0"/>
        </w:rPr>
        <w:t>a por Resolución del 16/6/2010);</w:t>
      </w:r>
      <w:r w:rsidR="0055525A" w:rsidRPr="0055525A">
        <w:rPr>
          <w:rFonts w:ascii="Arial" w:hAnsi="Arial" w:cs="Arial"/>
          <w:b w:val="0"/>
        </w:rPr>
        <w:t xml:space="preserve"> </w:t>
      </w:r>
    </w:p>
    <w:p w:rsidR="005161AB" w:rsidRDefault="00DC67A1" w:rsidP="00DC67A1">
      <w:pPr>
        <w:spacing w:line="360" w:lineRule="auto"/>
        <w:ind w:left="284" w:hanging="284"/>
        <w:jc w:val="both"/>
        <w:rPr>
          <w:rFonts w:ascii="Arial" w:hAnsi="Arial" w:cs="Arial"/>
          <w:b w:val="0"/>
        </w:rPr>
      </w:pPr>
      <w:r>
        <w:rPr>
          <w:rFonts w:ascii="Arial" w:hAnsi="Arial" w:cs="Arial"/>
        </w:rPr>
        <w:t xml:space="preserve">3) </w:t>
      </w:r>
      <w:r w:rsidR="0055525A" w:rsidRPr="0055525A">
        <w:rPr>
          <w:rFonts w:ascii="Arial" w:hAnsi="Arial" w:cs="Arial"/>
          <w:b w:val="0"/>
        </w:rPr>
        <w:t>Comuníquese</w:t>
      </w:r>
      <w:r w:rsidR="00515960">
        <w:rPr>
          <w:rFonts w:ascii="Arial" w:hAnsi="Arial" w:cs="Arial"/>
          <w:b w:val="0"/>
        </w:rPr>
        <w:t xml:space="preserve"> al Contador Auditor</w:t>
      </w:r>
      <w:r w:rsidR="007B1B2D">
        <w:rPr>
          <w:rFonts w:ascii="Arial" w:hAnsi="Arial" w:cs="Arial"/>
          <w:b w:val="0"/>
        </w:rPr>
        <w:t>;</w:t>
      </w:r>
    </w:p>
    <w:p w:rsidR="0055525A" w:rsidRDefault="005161AB" w:rsidP="005161AB">
      <w:pPr>
        <w:spacing w:line="360" w:lineRule="auto"/>
        <w:jc w:val="both"/>
        <w:rPr>
          <w:rFonts w:ascii="Arial" w:hAnsi="Arial" w:cs="Arial"/>
          <w:b w:val="0"/>
        </w:rPr>
      </w:pPr>
      <w:r w:rsidRPr="005161AB">
        <w:rPr>
          <w:rFonts w:ascii="Arial" w:hAnsi="Arial" w:cs="Arial"/>
        </w:rPr>
        <w:t>4)</w:t>
      </w:r>
      <w:r>
        <w:rPr>
          <w:rFonts w:ascii="Arial" w:hAnsi="Arial" w:cs="Arial"/>
          <w:b w:val="0"/>
        </w:rPr>
        <w:t xml:space="preserve"> </w:t>
      </w:r>
      <w:r w:rsidR="007B1B2D">
        <w:rPr>
          <w:rFonts w:ascii="Arial" w:hAnsi="Arial" w:cs="Arial"/>
          <w:b w:val="0"/>
        </w:rPr>
        <w:t xml:space="preserve">Devuélvase al Ministerio </w:t>
      </w:r>
      <w:r w:rsidR="00DC67A1">
        <w:rPr>
          <w:rFonts w:ascii="Arial" w:hAnsi="Arial" w:cs="Arial"/>
          <w:b w:val="0"/>
        </w:rPr>
        <w:t>de Transporte y Obras Públicas.</w:t>
      </w:r>
    </w:p>
    <w:p w:rsidR="00DC67A1" w:rsidRDefault="00DC67A1" w:rsidP="005161AB">
      <w:pPr>
        <w:spacing w:line="360" w:lineRule="auto"/>
        <w:jc w:val="both"/>
        <w:rPr>
          <w:rFonts w:ascii="Arial" w:hAnsi="Arial" w:cs="Arial"/>
          <w:b w:val="0"/>
        </w:rPr>
      </w:pPr>
    </w:p>
    <w:p w:rsidR="00971A7B" w:rsidRPr="007B1B2D" w:rsidRDefault="00DC67A1" w:rsidP="00DC67A1">
      <w:pPr>
        <w:spacing w:line="360" w:lineRule="auto"/>
        <w:jc w:val="both"/>
        <w:rPr>
          <w:rFonts w:ascii="Arial" w:hAnsi="Arial"/>
          <w:b w:val="0"/>
          <w:bCs/>
          <w:i/>
          <w:spacing w:val="-3"/>
          <w:sz w:val="20"/>
          <w:lang w:val="es-ES_tradnl"/>
        </w:rPr>
      </w:pPr>
      <w:proofErr w:type="spellStart"/>
      <w:proofErr w:type="gramStart"/>
      <w:r>
        <w:rPr>
          <w:rFonts w:ascii="Arial" w:hAnsi="Arial" w:cs="Arial"/>
          <w:b w:val="0"/>
        </w:rPr>
        <w:t>ag</w:t>
      </w:r>
      <w:bookmarkStart w:id="0" w:name="_GoBack"/>
      <w:bookmarkEnd w:id="0"/>
      <w:proofErr w:type="spellEnd"/>
      <w:proofErr w:type="gramEnd"/>
    </w:p>
    <w:sectPr w:rsidR="00971A7B" w:rsidRPr="007B1B2D" w:rsidSect="00D06D72">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D6" w:rsidRDefault="002C0CD6" w:rsidP="004B75AF">
      <w:r>
        <w:separator/>
      </w:r>
    </w:p>
  </w:endnote>
  <w:endnote w:type="continuationSeparator" w:id="0">
    <w:p w:rsidR="002C0CD6" w:rsidRDefault="002C0CD6" w:rsidP="004B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821156"/>
      <w:docPartObj>
        <w:docPartGallery w:val="Page Numbers (Bottom of Page)"/>
        <w:docPartUnique/>
      </w:docPartObj>
    </w:sdtPr>
    <w:sdtEndPr/>
    <w:sdtContent>
      <w:p w:rsidR="007F74D4" w:rsidRDefault="007F74D4">
        <w:pPr>
          <w:pStyle w:val="Piedepgina"/>
          <w:jc w:val="center"/>
        </w:pPr>
        <w:r>
          <w:fldChar w:fldCharType="begin"/>
        </w:r>
        <w:r>
          <w:instrText>PAGE   \* MERGEFORMAT</w:instrText>
        </w:r>
        <w:r>
          <w:fldChar w:fldCharType="separate"/>
        </w:r>
        <w:r w:rsidR="00D06D72">
          <w:rPr>
            <w:noProof/>
          </w:rPr>
          <w:t>5</w:t>
        </w:r>
        <w:r>
          <w:fldChar w:fldCharType="end"/>
        </w:r>
      </w:p>
    </w:sdtContent>
  </w:sdt>
  <w:p w:rsidR="007F74D4" w:rsidRDefault="007F74D4" w:rsidP="007B1B2D">
    <w:pPr>
      <w:pStyle w:val="Piedepgina"/>
      <w:tabs>
        <w:tab w:val="clear" w:pos="4252"/>
        <w:tab w:val="clear" w:pos="8504"/>
        <w:tab w:val="left" w:pos="50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D6" w:rsidRDefault="002C0CD6" w:rsidP="004B75AF">
      <w:r>
        <w:separator/>
      </w:r>
    </w:p>
  </w:footnote>
  <w:footnote w:type="continuationSeparator" w:id="0">
    <w:p w:rsidR="002C0CD6" w:rsidRDefault="002C0CD6" w:rsidP="004B7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1560"/>
    <w:multiLevelType w:val="hybridMultilevel"/>
    <w:tmpl w:val="ECC037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2116879"/>
    <w:multiLevelType w:val="hybridMultilevel"/>
    <w:tmpl w:val="C54A49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3D19B7"/>
    <w:multiLevelType w:val="hybridMultilevel"/>
    <w:tmpl w:val="64CAF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347807"/>
    <w:multiLevelType w:val="hybridMultilevel"/>
    <w:tmpl w:val="57D63644"/>
    <w:lvl w:ilvl="0" w:tplc="42285DB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nsid w:val="6E2E173D"/>
    <w:multiLevelType w:val="hybridMultilevel"/>
    <w:tmpl w:val="84288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76521E2"/>
    <w:multiLevelType w:val="hybridMultilevel"/>
    <w:tmpl w:val="3CBC4990"/>
    <w:lvl w:ilvl="0" w:tplc="4B346348">
      <w:start w:val="1"/>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39"/>
    <w:rsid w:val="00001021"/>
    <w:rsid w:val="00031A04"/>
    <w:rsid w:val="000415A9"/>
    <w:rsid w:val="00060D8E"/>
    <w:rsid w:val="000A16C3"/>
    <w:rsid w:val="000C2B89"/>
    <w:rsid w:val="000F0A80"/>
    <w:rsid w:val="001036C4"/>
    <w:rsid w:val="00120B8F"/>
    <w:rsid w:val="00142088"/>
    <w:rsid w:val="00152959"/>
    <w:rsid w:val="00173BC8"/>
    <w:rsid w:val="001A2560"/>
    <w:rsid w:val="001B2E6D"/>
    <w:rsid w:val="001C125E"/>
    <w:rsid w:val="001D3AAB"/>
    <w:rsid w:val="001D62F2"/>
    <w:rsid w:val="00205660"/>
    <w:rsid w:val="002074A3"/>
    <w:rsid w:val="00262C20"/>
    <w:rsid w:val="00264554"/>
    <w:rsid w:val="002719BA"/>
    <w:rsid w:val="0027593C"/>
    <w:rsid w:val="00284540"/>
    <w:rsid w:val="00294051"/>
    <w:rsid w:val="00297FA6"/>
    <w:rsid w:val="002C07D6"/>
    <w:rsid w:val="002C0CD6"/>
    <w:rsid w:val="002C2EBC"/>
    <w:rsid w:val="002D0BBF"/>
    <w:rsid w:val="002D11F3"/>
    <w:rsid w:val="002E5D82"/>
    <w:rsid w:val="002F5539"/>
    <w:rsid w:val="00303DE5"/>
    <w:rsid w:val="00334232"/>
    <w:rsid w:val="00341931"/>
    <w:rsid w:val="00357733"/>
    <w:rsid w:val="003839AE"/>
    <w:rsid w:val="003C05A4"/>
    <w:rsid w:val="003D173D"/>
    <w:rsid w:val="003E3F20"/>
    <w:rsid w:val="003E4FA5"/>
    <w:rsid w:val="004169F2"/>
    <w:rsid w:val="00422015"/>
    <w:rsid w:val="00424389"/>
    <w:rsid w:val="00441668"/>
    <w:rsid w:val="00444E43"/>
    <w:rsid w:val="00484FDF"/>
    <w:rsid w:val="004B75AF"/>
    <w:rsid w:val="004D0ADE"/>
    <w:rsid w:val="00515960"/>
    <w:rsid w:val="005161AB"/>
    <w:rsid w:val="00530C7A"/>
    <w:rsid w:val="00532F3F"/>
    <w:rsid w:val="0055525A"/>
    <w:rsid w:val="005628FB"/>
    <w:rsid w:val="00575B1C"/>
    <w:rsid w:val="00590E39"/>
    <w:rsid w:val="005D44DB"/>
    <w:rsid w:val="005F2B9D"/>
    <w:rsid w:val="006044E3"/>
    <w:rsid w:val="00621550"/>
    <w:rsid w:val="0062506D"/>
    <w:rsid w:val="00631E8D"/>
    <w:rsid w:val="006341FD"/>
    <w:rsid w:val="00665DA9"/>
    <w:rsid w:val="006A0E39"/>
    <w:rsid w:val="006B3043"/>
    <w:rsid w:val="006D1842"/>
    <w:rsid w:val="0070513B"/>
    <w:rsid w:val="00717BA7"/>
    <w:rsid w:val="00741314"/>
    <w:rsid w:val="00742632"/>
    <w:rsid w:val="007608CD"/>
    <w:rsid w:val="00762542"/>
    <w:rsid w:val="00766B66"/>
    <w:rsid w:val="0078620B"/>
    <w:rsid w:val="007B1B2D"/>
    <w:rsid w:val="007C51F9"/>
    <w:rsid w:val="007E24A9"/>
    <w:rsid w:val="007F74D4"/>
    <w:rsid w:val="00820B28"/>
    <w:rsid w:val="0084187E"/>
    <w:rsid w:val="00841AD4"/>
    <w:rsid w:val="00853108"/>
    <w:rsid w:val="008614AE"/>
    <w:rsid w:val="00875D7F"/>
    <w:rsid w:val="00876BB4"/>
    <w:rsid w:val="008A25D7"/>
    <w:rsid w:val="008A7ABB"/>
    <w:rsid w:val="008B4C23"/>
    <w:rsid w:val="008B5C2A"/>
    <w:rsid w:val="008C0A6D"/>
    <w:rsid w:val="008C2447"/>
    <w:rsid w:val="008C5A29"/>
    <w:rsid w:val="008D2B3D"/>
    <w:rsid w:val="008E63A0"/>
    <w:rsid w:val="008F522C"/>
    <w:rsid w:val="008F5917"/>
    <w:rsid w:val="00922DD2"/>
    <w:rsid w:val="00927971"/>
    <w:rsid w:val="00935176"/>
    <w:rsid w:val="00971A7B"/>
    <w:rsid w:val="00973D29"/>
    <w:rsid w:val="00996F43"/>
    <w:rsid w:val="009A26CD"/>
    <w:rsid w:val="009B66BB"/>
    <w:rsid w:val="009C1681"/>
    <w:rsid w:val="009C2F1A"/>
    <w:rsid w:val="00A00B26"/>
    <w:rsid w:val="00A15F0E"/>
    <w:rsid w:val="00A7052C"/>
    <w:rsid w:val="00AE7202"/>
    <w:rsid w:val="00AF3AE4"/>
    <w:rsid w:val="00B40FD6"/>
    <w:rsid w:val="00B66A5D"/>
    <w:rsid w:val="00BC5487"/>
    <w:rsid w:val="00C67B6A"/>
    <w:rsid w:val="00CA728B"/>
    <w:rsid w:val="00CC49F7"/>
    <w:rsid w:val="00CD0B94"/>
    <w:rsid w:val="00CF7086"/>
    <w:rsid w:val="00D0399B"/>
    <w:rsid w:val="00D06D72"/>
    <w:rsid w:val="00D237EB"/>
    <w:rsid w:val="00D27F78"/>
    <w:rsid w:val="00D42E90"/>
    <w:rsid w:val="00D455EF"/>
    <w:rsid w:val="00D54F3C"/>
    <w:rsid w:val="00D72101"/>
    <w:rsid w:val="00D75E03"/>
    <w:rsid w:val="00D92DFC"/>
    <w:rsid w:val="00DC1146"/>
    <w:rsid w:val="00DC67A1"/>
    <w:rsid w:val="00DC739E"/>
    <w:rsid w:val="00DE5725"/>
    <w:rsid w:val="00DF3727"/>
    <w:rsid w:val="00E012D4"/>
    <w:rsid w:val="00E20112"/>
    <w:rsid w:val="00E227A5"/>
    <w:rsid w:val="00E22F04"/>
    <w:rsid w:val="00E36D37"/>
    <w:rsid w:val="00E46EDB"/>
    <w:rsid w:val="00E536EC"/>
    <w:rsid w:val="00E74C79"/>
    <w:rsid w:val="00E91FFD"/>
    <w:rsid w:val="00EB331A"/>
    <w:rsid w:val="00ED62AE"/>
    <w:rsid w:val="00ED6443"/>
    <w:rsid w:val="00EF6B97"/>
    <w:rsid w:val="00F11AFD"/>
    <w:rsid w:val="00F24B71"/>
    <w:rsid w:val="00F50ED6"/>
    <w:rsid w:val="00F80028"/>
    <w:rsid w:val="00FA1274"/>
    <w:rsid w:val="00FA127F"/>
    <w:rsid w:val="00FE5B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C4"/>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E46EDB"/>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qFormat/>
    <w:rsid w:val="001036C4"/>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36C4"/>
    <w:rPr>
      <w:rFonts w:ascii="Arial" w:eastAsia="Times New Roman" w:hAnsi="Arial" w:cs="Arial"/>
      <w:b/>
      <w:color w:val="000000"/>
      <w:sz w:val="24"/>
      <w:szCs w:val="20"/>
      <w:lang w:val="es-ES_tradnl" w:eastAsia="es-ES"/>
    </w:rPr>
  </w:style>
  <w:style w:type="paragraph" w:styleId="Ttulo">
    <w:name w:val="Title"/>
    <w:basedOn w:val="Normal"/>
    <w:link w:val="TtuloCar"/>
    <w:qFormat/>
    <w:rsid w:val="001036C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1036C4"/>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8C5A29"/>
    <w:pPr>
      <w:ind w:left="720"/>
      <w:contextualSpacing/>
    </w:pPr>
  </w:style>
  <w:style w:type="character" w:customStyle="1" w:styleId="Ttulo1Car">
    <w:name w:val="Título 1 Car"/>
    <w:basedOn w:val="Fuentedeprrafopredeter"/>
    <w:link w:val="Ttulo1"/>
    <w:uiPriority w:val="9"/>
    <w:rsid w:val="00E46EDB"/>
    <w:rPr>
      <w:rFonts w:asciiTheme="majorHAnsi" w:eastAsiaTheme="majorEastAsia" w:hAnsiTheme="majorHAnsi" w:cstheme="majorBidi"/>
      <w:bCs/>
      <w:color w:val="365F91" w:themeColor="accent1" w:themeShade="BF"/>
      <w:sz w:val="28"/>
      <w:szCs w:val="28"/>
      <w:lang w:eastAsia="es-ES"/>
    </w:rPr>
  </w:style>
  <w:style w:type="table" w:styleId="Tablaconcuadrcula">
    <w:name w:val="Table Grid"/>
    <w:basedOn w:val="Tablanormal"/>
    <w:uiPriority w:val="59"/>
    <w:rsid w:val="000F0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75AF"/>
    <w:pPr>
      <w:tabs>
        <w:tab w:val="center" w:pos="4252"/>
        <w:tab w:val="right" w:pos="8504"/>
      </w:tabs>
    </w:pPr>
  </w:style>
  <w:style w:type="character" w:customStyle="1" w:styleId="EncabezadoCar">
    <w:name w:val="Encabezado Car"/>
    <w:basedOn w:val="Fuentedeprrafopredeter"/>
    <w:link w:val="Encabezado"/>
    <w:uiPriority w:val="99"/>
    <w:rsid w:val="004B75AF"/>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4B75AF"/>
    <w:pPr>
      <w:tabs>
        <w:tab w:val="center" w:pos="4252"/>
        <w:tab w:val="right" w:pos="8504"/>
      </w:tabs>
    </w:pPr>
  </w:style>
  <w:style w:type="character" w:customStyle="1" w:styleId="PiedepginaCar">
    <w:name w:val="Pie de página Car"/>
    <w:basedOn w:val="Fuentedeprrafopredeter"/>
    <w:link w:val="Piedepgina"/>
    <w:uiPriority w:val="99"/>
    <w:rsid w:val="004B75AF"/>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C4"/>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E46EDB"/>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qFormat/>
    <w:rsid w:val="001036C4"/>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36C4"/>
    <w:rPr>
      <w:rFonts w:ascii="Arial" w:eastAsia="Times New Roman" w:hAnsi="Arial" w:cs="Arial"/>
      <w:b/>
      <w:color w:val="000000"/>
      <w:sz w:val="24"/>
      <w:szCs w:val="20"/>
      <w:lang w:val="es-ES_tradnl" w:eastAsia="es-ES"/>
    </w:rPr>
  </w:style>
  <w:style w:type="paragraph" w:styleId="Ttulo">
    <w:name w:val="Title"/>
    <w:basedOn w:val="Normal"/>
    <w:link w:val="TtuloCar"/>
    <w:qFormat/>
    <w:rsid w:val="001036C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1036C4"/>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8C5A29"/>
    <w:pPr>
      <w:ind w:left="720"/>
      <w:contextualSpacing/>
    </w:pPr>
  </w:style>
  <w:style w:type="character" w:customStyle="1" w:styleId="Ttulo1Car">
    <w:name w:val="Título 1 Car"/>
    <w:basedOn w:val="Fuentedeprrafopredeter"/>
    <w:link w:val="Ttulo1"/>
    <w:uiPriority w:val="9"/>
    <w:rsid w:val="00E46EDB"/>
    <w:rPr>
      <w:rFonts w:asciiTheme="majorHAnsi" w:eastAsiaTheme="majorEastAsia" w:hAnsiTheme="majorHAnsi" w:cstheme="majorBidi"/>
      <w:bCs/>
      <w:color w:val="365F91" w:themeColor="accent1" w:themeShade="BF"/>
      <w:sz w:val="28"/>
      <w:szCs w:val="28"/>
      <w:lang w:eastAsia="es-ES"/>
    </w:rPr>
  </w:style>
  <w:style w:type="table" w:styleId="Tablaconcuadrcula">
    <w:name w:val="Table Grid"/>
    <w:basedOn w:val="Tablanormal"/>
    <w:uiPriority w:val="59"/>
    <w:rsid w:val="000F0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75AF"/>
    <w:pPr>
      <w:tabs>
        <w:tab w:val="center" w:pos="4252"/>
        <w:tab w:val="right" w:pos="8504"/>
      </w:tabs>
    </w:pPr>
  </w:style>
  <w:style w:type="character" w:customStyle="1" w:styleId="EncabezadoCar">
    <w:name w:val="Encabezado Car"/>
    <w:basedOn w:val="Fuentedeprrafopredeter"/>
    <w:link w:val="Encabezado"/>
    <w:uiPriority w:val="99"/>
    <w:rsid w:val="004B75AF"/>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4B75AF"/>
    <w:pPr>
      <w:tabs>
        <w:tab w:val="center" w:pos="4252"/>
        <w:tab w:val="right" w:pos="8504"/>
      </w:tabs>
    </w:pPr>
  </w:style>
  <w:style w:type="character" w:customStyle="1" w:styleId="PiedepginaCar">
    <w:name w:val="Pie de página Car"/>
    <w:basedOn w:val="Fuentedeprrafopredeter"/>
    <w:link w:val="Piedepgina"/>
    <w:uiPriority w:val="99"/>
    <w:rsid w:val="004B75AF"/>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3217-F967-48FC-94D5-1BE76785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1322</Words>
  <Characters>7275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13</cp:revision>
  <cp:lastPrinted>2018-06-14T18:04:00Z</cp:lastPrinted>
  <dcterms:created xsi:type="dcterms:W3CDTF">2018-06-14T17:53:00Z</dcterms:created>
  <dcterms:modified xsi:type="dcterms:W3CDTF">2018-06-14T18:04:00Z</dcterms:modified>
</cp:coreProperties>
</file>