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C0" w:rsidRPr="00786EEB" w:rsidRDefault="009C11C0" w:rsidP="009C11C0">
      <w:pPr>
        <w:tabs>
          <w:tab w:val="center" w:pos="4253"/>
        </w:tabs>
        <w:jc w:val="right"/>
        <w:rPr>
          <w:rFonts w:cs="Arial"/>
          <w:b/>
          <w:sz w:val="28"/>
          <w:szCs w:val="28"/>
          <w:lang w:val="es-ES_tradnl"/>
        </w:rPr>
      </w:pPr>
      <w:bookmarkStart w:id="0" w:name="_GoBack"/>
      <w:bookmarkEnd w:id="0"/>
      <w:r>
        <w:rPr>
          <w:rFonts w:cs="Arial"/>
          <w:b/>
          <w:sz w:val="28"/>
          <w:szCs w:val="28"/>
          <w:lang w:val="es-ES_tradnl"/>
        </w:rPr>
        <w:t>RES. 1686/18</w:t>
      </w:r>
    </w:p>
    <w:p w:rsidR="009C11C0" w:rsidRDefault="009C11C0" w:rsidP="009C11C0">
      <w:pPr>
        <w:tabs>
          <w:tab w:val="center" w:pos="4253"/>
        </w:tabs>
        <w:jc w:val="right"/>
        <w:rPr>
          <w:rFonts w:cs="Arial"/>
          <w:b/>
          <w:lang w:val="es-ES_tradnl"/>
        </w:rPr>
      </w:pPr>
    </w:p>
    <w:p w:rsidR="009C11C0" w:rsidRPr="00762B34" w:rsidRDefault="009C11C0" w:rsidP="009C11C0">
      <w:pPr>
        <w:tabs>
          <w:tab w:val="center" w:pos="4253"/>
        </w:tabs>
        <w:jc w:val="center"/>
        <w:rPr>
          <w:rFonts w:cs="Arial"/>
          <w:b/>
          <w:lang w:val="es-ES_tradnl"/>
        </w:rPr>
      </w:pPr>
      <w:r w:rsidRPr="00762B34">
        <w:rPr>
          <w:rFonts w:cs="Arial"/>
          <w:b/>
          <w:lang w:val="es-ES_tradnl"/>
        </w:rPr>
        <w:t>RESOLUCION ADOPTADA POR EL</w:t>
      </w:r>
    </w:p>
    <w:p w:rsidR="009C11C0" w:rsidRPr="00762B34" w:rsidRDefault="009C11C0" w:rsidP="009C11C0">
      <w:pPr>
        <w:tabs>
          <w:tab w:val="left" w:pos="-720"/>
        </w:tabs>
        <w:jc w:val="center"/>
        <w:rPr>
          <w:rFonts w:cs="Arial"/>
          <w:b/>
          <w:lang w:val="es-ES_tradnl"/>
        </w:rPr>
      </w:pPr>
    </w:p>
    <w:p w:rsidR="009C11C0" w:rsidRPr="00762B34" w:rsidRDefault="009C11C0" w:rsidP="009C11C0">
      <w:pPr>
        <w:tabs>
          <w:tab w:val="center" w:pos="4253"/>
        </w:tabs>
        <w:jc w:val="center"/>
        <w:rPr>
          <w:rFonts w:cs="Arial"/>
          <w:b/>
          <w:lang w:val="es-ES_tradnl"/>
        </w:rPr>
      </w:pPr>
      <w:r w:rsidRPr="00762B34">
        <w:rPr>
          <w:rFonts w:cs="Arial"/>
          <w:b/>
          <w:lang w:val="es-ES_tradnl"/>
        </w:rPr>
        <w:t>TRIBUNAL DE CUENTAS</w:t>
      </w:r>
    </w:p>
    <w:p w:rsidR="009C11C0" w:rsidRPr="00762B34" w:rsidRDefault="009C11C0" w:rsidP="009C11C0">
      <w:pPr>
        <w:tabs>
          <w:tab w:val="left" w:pos="-720"/>
        </w:tabs>
        <w:jc w:val="center"/>
        <w:rPr>
          <w:rFonts w:cs="Arial"/>
          <w:b/>
          <w:lang w:val="es-ES_tradnl"/>
        </w:rPr>
      </w:pPr>
    </w:p>
    <w:p w:rsidR="009C11C0" w:rsidRPr="00762B34" w:rsidRDefault="009C11C0" w:rsidP="009C11C0">
      <w:pPr>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24 DE MAYO </w:t>
      </w:r>
      <w:r>
        <w:rPr>
          <w:rFonts w:ascii="Helvetica" w:hAnsi="Helvetica"/>
          <w:b/>
          <w:lang w:val="es-ES_tradnl"/>
        </w:rPr>
        <w:t>DE 2018</w:t>
      </w:r>
    </w:p>
    <w:p w:rsidR="009C11C0" w:rsidRPr="00762B34" w:rsidRDefault="009C11C0" w:rsidP="009C11C0">
      <w:pPr>
        <w:tabs>
          <w:tab w:val="center" w:pos="4253"/>
        </w:tabs>
        <w:jc w:val="center"/>
        <w:rPr>
          <w:rFonts w:cs="Arial"/>
          <w:b/>
          <w:lang w:val="es-ES_tradnl"/>
        </w:rPr>
      </w:pPr>
    </w:p>
    <w:p w:rsidR="009C11C0" w:rsidRPr="00287286" w:rsidRDefault="009C11C0" w:rsidP="009C11C0">
      <w:pPr>
        <w:tabs>
          <w:tab w:val="center" w:pos="4253"/>
        </w:tabs>
        <w:jc w:val="center"/>
        <w:rPr>
          <w:rFonts w:cs="Arial"/>
          <w:b/>
          <w:lang w:val="es-UY"/>
        </w:rPr>
      </w:pPr>
      <w:r w:rsidRPr="006C343F">
        <w:rPr>
          <w:rFonts w:cs="Arial"/>
          <w:b/>
          <w:lang w:val="en-US"/>
        </w:rPr>
        <w:t>(E. E. Nº</w:t>
      </w:r>
      <w:r w:rsidR="00287286">
        <w:rPr>
          <w:rFonts w:cs="Arial"/>
          <w:b/>
          <w:lang w:val="en-US"/>
        </w:rPr>
        <w:t xml:space="preserve"> </w:t>
      </w:r>
      <w:r w:rsidRPr="006C343F">
        <w:rPr>
          <w:b/>
        </w:rPr>
        <w:t>201</w:t>
      </w:r>
      <w:r>
        <w:rPr>
          <w:b/>
        </w:rPr>
        <w:t>8</w:t>
      </w:r>
      <w:r w:rsidRPr="006C343F">
        <w:rPr>
          <w:b/>
        </w:rPr>
        <w:t>-17-1-000</w:t>
      </w:r>
      <w:r>
        <w:rPr>
          <w:b/>
        </w:rPr>
        <w:t>3116</w:t>
      </w:r>
      <w:r w:rsidRPr="006C343F">
        <w:rPr>
          <w:rFonts w:cs="Arial"/>
          <w:b/>
          <w:lang w:val="en-US"/>
        </w:rPr>
        <w:t xml:space="preserve">, </w:t>
      </w:r>
      <w:proofErr w:type="spellStart"/>
      <w:proofErr w:type="gramStart"/>
      <w:r w:rsidRPr="006C343F">
        <w:rPr>
          <w:rFonts w:cs="Arial"/>
          <w:b/>
          <w:lang w:val="en-US"/>
        </w:rPr>
        <w:t>Ent</w:t>
      </w:r>
      <w:proofErr w:type="spellEnd"/>
      <w:proofErr w:type="gramEnd"/>
      <w:r w:rsidRPr="006C343F">
        <w:rPr>
          <w:rFonts w:cs="Arial"/>
          <w:b/>
          <w:lang w:val="en-US"/>
        </w:rPr>
        <w:t>.</w:t>
      </w:r>
      <w:r w:rsidRPr="00287286">
        <w:rPr>
          <w:rFonts w:cs="Arial"/>
          <w:b/>
          <w:lang w:val="es-UY"/>
        </w:rPr>
        <w:t xml:space="preserve"> N° </w:t>
      </w:r>
      <w:r w:rsidRPr="006C343F">
        <w:rPr>
          <w:b/>
        </w:rPr>
        <w:t>2</w:t>
      </w:r>
      <w:r>
        <w:rPr>
          <w:b/>
        </w:rPr>
        <w:t>385</w:t>
      </w:r>
      <w:r w:rsidRPr="006C343F">
        <w:rPr>
          <w:b/>
        </w:rPr>
        <w:t>/</w:t>
      </w:r>
      <w:r w:rsidRPr="006C343F">
        <w:rPr>
          <w:b/>
          <w:bCs/>
        </w:rPr>
        <w:t>18</w:t>
      </w:r>
      <w:r w:rsidRPr="00287286">
        <w:rPr>
          <w:rFonts w:cs="Arial"/>
          <w:b/>
          <w:lang w:val="es-UY"/>
        </w:rPr>
        <w:t>)</w:t>
      </w:r>
    </w:p>
    <w:p w:rsidR="009C11C0" w:rsidRDefault="009C11C0" w:rsidP="001C65A8">
      <w:pPr>
        <w:rPr>
          <w:b/>
        </w:rPr>
      </w:pPr>
    </w:p>
    <w:p w:rsidR="00287286" w:rsidRDefault="00287286" w:rsidP="001C65A8">
      <w:pPr>
        <w:rPr>
          <w:b/>
        </w:rPr>
      </w:pPr>
    </w:p>
    <w:p w:rsidR="001C65A8" w:rsidRDefault="001C65A8" w:rsidP="00287286">
      <w:pPr>
        <w:spacing w:line="360" w:lineRule="auto"/>
        <w:ind w:firstLine="851"/>
        <w:jc w:val="both"/>
      </w:pPr>
      <w:r w:rsidRPr="001C65A8">
        <w:rPr>
          <w:b/>
        </w:rPr>
        <w:t>V</w:t>
      </w:r>
      <w:r w:rsidR="008F1769" w:rsidRPr="001C65A8">
        <w:rPr>
          <w:b/>
        </w:rPr>
        <w:t>ISTO:</w:t>
      </w:r>
      <w:r w:rsidR="008F1769">
        <w:t xml:space="preserve"> el Proyecto de Modificación Presupuestal de la Junta Departamental de Colonia para el período 2018-2020;</w:t>
      </w:r>
    </w:p>
    <w:p w:rsidR="008F1769" w:rsidRDefault="008F1769" w:rsidP="009C11C0">
      <w:pPr>
        <w:pStyle w:val="Textoindependiente"/>
        <w:ind w:firstLine="851"/>
        <w:rPr>
          <w:bCs/>
        </w:rPr>
      </w:pPr>
      <w:r>
        <w:rPr>
          <w:b/>
        </w:rPr>
        <w:t>CONSIDERANDO:</w:t>
      </w:r>
      <w:r w:rsidRPr="00824886">
        <w:rPr>
          <w:b/>
        </w:rPr>
        <w:t xml:space="preserve"> 1)</w:t>
      </w:r>
      <w:r>
        <w:rPr>
          <w:b/>
        </w:rPr>
        <w:t xml:space="preserve"> </w:t>
      </w:r>
      <w:r>
        <w:rPr>
          <w:bCs/>
        </w:rPr>
        <w:t>que se ha dado cumplimiento a lo establecido en los Artículos 273 Numeral 6°) de la Constitución de la República y 483 de la Ley N° 17.296;</w:t>
      </w:r>
    </w:p>
    <w:p w:rsidR="008F1769" w:rsidRDefault="008F1769" w:rsidP="009C11C0">
      <w:pPr>
        <w:pStyle w:val="Textoindependiente"/>
        <w:ind w:firstLine="2977"/>
      </w:pPr>
      <w:r w:rsidRPr="00824886">
        <w:rPr>
          <w:b/>
          <w:bCs/>
        </w:rPr>
        <w:t>2)</w:t>
      </w:r>
      <w:r>
        <w:t xml:space="preserve"> que las conclusiones y evidencias obtenidas son las que se expresan en el Dictamen que se adjunta;</w:t>
      </w:r>
    </w:p>
    <w:p w:rsidR="001C65A8" w:rsidRDefault="008F1769" w:rsidP="00CE0886">
      <w:pPr>
        <w:pStyle w:val="Textoindependiente"/>
        <w:ind w:firstLine="851"/>
      </w:pPr>
      <w:r>
        <w:rPr>
          <w:b/>
        </w:rPr>
        <w:t>ATENTO:</w:t>
      </w:r>
      <w:r>
        <w:t xml:space="preserve"> a lo dispuesto por los Artículos 211 Literal A) y 225 de la Constitución de la República y Artículo 483 de la Ley N° 17.296;</w:t>
      </w:r>
    </w:p>
    <w:p w:rsidR="008F1769" w:rsidRDefault="008F1769" w:rsidP="009C11C0">
      <w:pPr>
        <w:pStyle w:val="Textoindependiente"/>
        <w:jc w:val="center"/>
        <w:rPr>
          <w:b/>
        </w:rPr>
      </w:pPr>
      <w:r>
        <w:rPr>
          <w:b/>
        </w:rPr>
        <w:t>EL TRIBUNAL ACUERDA</w:t>
      </w:r>
    </w:p>
    <w:p w:rsidR="008F1769" w:rsidRDefault="008F1769" w:rsidP="009C11C0">
      <w:pPr>
        <w:pStyle w:val="Textoindependiente"/>
        <w:numPr>
          <w:ilvl w:val="0"/>
          <w:numId w:val="29"/>
        </w:numPr>
        <w:tabs>
          <w:tab w:val="left" w:pos="284"/>
        </w:tabs>
        <w:ind w:left="284" w:hanging="284"/>
      </w:pPr>
      <w:r>
        <w:t>Emitir su pronunciamiento respecto al Proyecto de Modificación Presupuestal de la Junta Departamental de Colonia correspondiente al período 2018-2020, en los términos del Dictamen que se adjunta;</w:t>
      </w:r>
    </w:p>
    <w:p w:rsidR="008F1769" w:rsidRDefault="008F1769" w:rsidP="009C11C0">
      <w:pPr>
        <w:pStyle w:val="Textoindependiente"/>
        <w:numPr>
          <w:ilvl w:val="0"/>
          <w:numId w:val="29"/>
        </w:numPr>
        <w:tabs>
          <w:tab w:val="left" w:pos="284"/>
        </w:tabs>
        <w:ind w:left="284" w:hanging="284"/>
      </w:pPr>
      <w:r w:rsidRPr="002604DE">
        <w:rPr>
          <w:bCs/>
        </w:rPr>
        <w:t xml:space="preserve">Observar el referido documento por lo expresado en el párrafo </w:t>
      </w:r>
      <w:r w:rsidR="001C65A8">
        <w:rPr>
          <w:bCs/>
        </w:rPr>
        <w:t>3.2</w:t>
      </w:r>
      <w:r>
        <w:rPr>
          <w:bCs/>
        </w:rPr>
        <w:t xml:space="preserve"> y </w:t>
      </w:r>
      <w:r w:rsidR="001C65A8">
        <w:rPr>
          <w:bCs/>
        </w:rPr>
        <w:t xml:space="preserve">3.3 </w:t>
      </w:r>
      <w:r w:rsidRPr="002604DE">
        <w:rPr>
          <w:bCs/>
        </w:rPr>
        <w:t>del</w:t>
      </w:r>
      <w:r>
        <w:t xml:space="preserve"> Dictamen;</w:t>
      </w:r>
    </w:p>
    <w:p w:rsidR="00CD38A9" w:rsidRDefault="00CD38A9" w:rsidP="009C11C0">
      <w:pPr>
        <w:pStyle w:val="Textoindependiente"/>
        <w:numPr>
          <w:ilvl w:val="0"/>
          <w:numId w:val="29"/>
        </w:numPr>
        <w:ind w:left="284" w:hanging="284"/>
      </w:pPr>
      <w:r>
        <w:t>Señalar que las asignaciones presupuestales deberán ser financiadas por la Intendencia de Colonia;</w:t>
      </w:r>
    </w:p>
    <w:p w:rsidR="008F1769" w:rsidRDefault="008F1769" w:rsidP="009C11C0">
      <w:pPr>
        <w:pStyle w:val="Textoindependiente"/>
        <w:numPr>
          <w:ilvl w:val="0"/>
          <w:numId w:val="29"/>
        </w:numPr>
        <w:tabs>
          <w:tab w:val="left" w:pos="284"/>
        </w:tabs>
        <w:ind w:left="0" w:firstLine="0"/>
      </w:pPr>
      <w:r>
        <w:t>Comunicar la presente Resoluc</w:t>
      </w:r>
      <w:r w:rsidR="00CD38A9">
        <w:t>ión a la Intendencia de Colonia;</w:t>
      </w:r>
    </w:p>
    <w:p w:rsidR="00E16E65" w:rsidRDefault="00E16E65" w:rsidP="009C11C0">
      <w:pPr>
        <w:pStyle w:val="Textoindependiente"/>
        <w:numPr>
          <w:ilvl w:val="0"/>
          <w:numId w:val="29"/>
        </w:numPr>
        <w:tabs>
          <w:tab w:val="left" w:pos="284"/>
        </w:tabs>
        <w:ind w:left="0" w:firstLine="0"/>
      </w:pPr>
      <w:r>
        <w:t xml:space="preserve">Devolver </w:t>
      </w:r>
      <w:r w:rsidR="001C086C">
        <w:t>los</w:t>
      </w:r>
      <w:r>
        <w:t xml:space="preserve"> ante</w:t>
      </w:r>
      <w:r w:rsidR="001C086C">
        <w:t>c</w:t>
      </w:r>
      <w:r w:rsidR="00521E07">
        <w:t>edentes a la Junta Departamental de Colonia.</w:t>
      </w:r>
    </w:p>
    <w:p w:rsidR="00361273" w:rsidRPr="009C11C0" w:rsidRDefault="009C11C0" w:rsidP="00361273">
      <w:pPr>
        <w:tabs>
          <w:tab w:val="left" w:pos="360"/>
        </w:tabs>
        <w:spacing w:line="360" w:lineRule="auto"/>
        <w:jc w:val="both"/>
        <w:rPr>
          <w:sz w:val="20"/>
          <w:szCs w:val="20"/>
        </w:rPr>
      </w:pPr>
      <w:r>
        <w:rPr>
          <w:sz w:val="20"/>
          <w:szCs w:val="20"/>
        </w:rPr>
        <w:t>CLC</w:t>
      </w:r>
    </w:p>
    <w:p w:rsidR="00361273" w:rsidRDefault="00361273" w:rsidP="00361273">
      <w:pPr>
        <w:tabs>
          <w:tab w:val="left" w:pos="360"/>
        </w:tabs>
        <w:spacing w:line="360" w:lineRule="auto"/>
        <w:jc w:val="both"/>
        <w:rPr>
          <w:sz w:val="16"/>
        </w:rPr>
      </w:pPr>
    </w:p>
    <w:p w:rsidR="00921DD9" w:rsidRDefault="00921DD9" w:rsidP="008545A3"/>
    <w:p w:rsidR="00532D81" w:rsidRDefault="00532D81" w:rsidP="008545A3"/>
    <w:p w:rsidR="00532D81" w:rsidRDefault="00532D81">
      <w:pPr>
        <w:pStyle w:val="Ttulo1"/>
        <w:spacing w:line="360" w:lineRule="auto"/>
      </w:pPr>
      <w:r>
        <w:t>DICTAMEN</w:t>
      </w:r>
    </w:p>
    <w:p w:rsidR="00532D81" w:rsidRDefault="00532D81">
      <w:pPr>
        <w:pStyle w:val="Ttulo2"/>
        <w:tabs>
          <w:tab w:val="left" w:pos="7080"/>
        </w:tabs>
      </w:pPr>
    </w:p>
    <w:p w:rsidR="00532D81" w:rsidRDefault="00532D81">
      <w:pPr>
        <w:rPr>
          <w:b/>
        </w:rPr>
      </w:pPr>
    </w:p>
    <w:p w:rsidR="00532D81" w:rsidRDefault="00532D81" w:rsidP="008545A3">
      <w:pPr>
        <w:spacing w:line="360" w:lineRule="auto"/>
        <w:jc w:val="both"/>
        <w:rPr>
          <w:highlight w:val="yellow"/>
        </w:rPr>
      </w:pPr>
      <w:r>
        <w:t>El Tribunal de Cuentas ha examinado el Proyecto de Modificación Presupuestal para el período 2018-2020 de la Junta Departamental de Colonia.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Artículo 483 de la Ley N° 17.296 y establecer, en caso que corresponda, los hallazgos realizados en relación con el cumplimiento de las normas constitucionales, legales y reglamentarias que resulten aplicables.</w:t>
      </w:r>
    </w:p>
    <w:p w:rsidR="00532D81" w:rsidRDefault="00532D81" w:rsidP="008545A3">
      <w:pPr>
        <w:spacing w:line="360" w:lineRule="auto"/>
        <w:jc w:val="both"/>
        <w:rPr>
          <w:b/>
        </w:rPr>
      </w:pPr>
    </w:p>
    <w:p w:rsidR="00532D81" w:rsidRDefault="00532D81" w:rsidP="008545A3">
      <w:pPr>
        <w:spacing w:line="360" w:lineRule="auto"/>
        <w:jc w:val="both"/>
        <w:rPr>
          <w:rFonts w:cs="Arial"/>
          <w:b/>
        </w:rPr>
      </w:pPr>
      <w:r>
        <w:rPr>
          <w:rFonts w:cs="Arial"/>
          <w:b/>
        </w:rPr>
        <w:t>1) Antecedentes</w:t>
      </w:r>
    </w:p>
    <w:p w:rsidR="00532D81" w:rsidRDefault="00532D81" w:rsidP="008545A3">
      <w:pPr>
        <w:pStyle w:val="Textoindependiente2"/>
        <w:rPr>
          <w:rFonts w:ascii="Arial" w:hAnsi="Arial" w:cs="Arial"/>
        </w:rPr>
      </w:pPr>
      <w:r w:rsidRPr="008E7CFC">
        <w:rPr>
          <w:rFonts w:ascii="Arial" w:hAnsi="Arial" w:cs="Arial"/>
          <w:b/>
        </w:rPr>
        <w:t>1.1)</w:t>
      </w:r>
      <w:r>
        <w:rPr>
          <w:rFonts w:ascii="Arial" w:hAnsi="Arial" w:cs="Arial"/>
        </w:rPr>
        <w:t xml:space="preserve"> El Legislativo Departamental, en Sesión de fecha 04/05/18, aprobó en general, con 24 votos en 24 Ediles presentes en sala, y en particular, por las mayorías que se expresan, el Proyecto de Modificación Presupuestal de la Junta a regir a partir del primer mes siguiente al de su sanción definitiva.</w:t>
      </w:r>
    </w:p>
    <w:p w:rsidR="00532D81" w:rsidRDefault="00532D81" w:rsidP="008545A3">
      <w:pPr>
        <w:pStyle w:val="Textoindependiente2"/>
        <w:rPr>
          <w:rFonts w:ascii="Arial" w:hAnsi="Arial" w:cs="Arial"/>
        </w:rPr>
      </w:pPr>
      <w:r w:rsidRPr="008E7CFC">
        <w:rPr>
          <w:rFonts w:ascii="Arial" w:hAnsi="Arial" w:cs="Arial"/>
          <w:b/>
        </w:rPr>
        <w:t>1.2)</w:t>
      </w:r>
      <w:r>
        <w:rPr>
          <w:rFonts w:ascii="Arial" w:hAnsi="Arial" w:cs="Arial"/>
        </w:rPr>
        <w:t xml:space="preserve"> Por Oficio N° 125/18 de fecha 08/05/18, la Junta Departamental de Colonia remitió las actuaciones a efectos de recabar el dictamen de este Tribunal, ingresando las mismas oficialmente en Sesión de 16/05/2018 (Ordenanzas Nro. 51 de fecha 22/11/72 y 69 de 20/07/94).</w:t>
      </w:r>
    </w:p>
    <w:p w:rsidR="00532D81" w:rsidRDefault="00532D81" w:rsidP="008545A3">
      <w:pPr>
        <w:pStyle w:val="Textoindependiente2"/>
        <w:rPr>
          <w:rFonts w:ascii="Arial" w:hAnsi="Arial" w:cs="Arial"/>
        </w:rPr>
      </w:pPr>
      <w:r w:rsidRPr="008E7CFC">
        <w:rPr>
          <w:rFonts w:ascii="Arial" w:hAnsi="Arial" w:cs="Arial"/>
          <w:b/>
        </w:rPr>
        <w:t>1.3)</w:t>
      </w:r>
      <w:r>
        <w:rPr>
          <w:rFonts w:ascii="Arial" w:hAnsi="Arial" w:cs="Arial"/>
        </w:rPr>
        <w:t xml:space="preserve"> De acuerdo a lo establecido en el artículo 225 de la Constitución de la República, el plazo para la emisión del dictamen constitucional de este Tribunal vence el 04/06/2018, pero el de la Junta Departamental vence el 31/05/2018 (Artículo 273 numeral 6 de la Constitución de la República).</w:t>
      </w:r>
    </w:p>
    <w:p w:rsidR="00532D81" w:rsidRDefault="00532D81" w:rsidP="008545A3">
      <w:pPr>
        <w:spacing w:line="360" w:lineRule="auto"/>
        <w:jc w:val="both"/>
        <w:rPr>
          <w:b/>
          <w:lang w:val="es-ES_tradnl"/>
        </w:rPr>
      </w:pPr>
    </w:p>
    <w:p w:rsidR="00532D81" w:rsidRDefault="00532D81" w:rsidP="008545A3">
      <w:pPr>
        <w:spacing w:line="360" w:lineRule="auto"/>
        <w:jc w:val="both"/>
        <w:rPr>
          <w:b/>
          <w:lang w:val="es-ES_tradnl"/>
        </w:rPr>
      </w:pPr>
    </w:p>
    <w:p w:rsidR="00532D81" w:rsidRDefault="00532D81" w:rsidP="008545A3">
      <w:pPr>
        <w:spacing w:line="360" w:lineRule="auto"/>
        <w:jc w:val="both"/>
        <w:rPr>
          <w:b/>
          <w:lang w:val="es-ES_tradnl"/>
        </w:rPr>
      </w:pPr>
    </w:p>
    <w:p w:rsidR="00532D81" w:rsidRDefault="00532D81" w:rsidP="008545A3">
      <w:pPr>
        <w:spacing w:line="360" w:lineRule="auto"/>
        <w:jc w:val="both"/>
        <w:rPr>
          <w:b/>
        </w:rPr>
      </w:pPr>
      <w:r>
        <w:rPr>
          <w:b/>
          <w:lang w:val="es-ES_tradnl"/>
        </w:rPr>
        <w:t>2)</w:t>
      </w:r>
      <w:r>
        <w:rPr>
          <w:b/>
        </w:rPr>
        <w:t xml:space="preserve"> Análisis de las asignaciones presupuestales proyectadas</w:t>
      </w:r>
    </w:p>
    <w:p w:rsidR="00532D81" w:rsidRDefault="00532D81" w:rsidP="008545A3">
      <w:pPr>
        <w:pStyle w:val="Textoindependiente"/>
        <w:rPr>
          <w:b/>
        </w:rPr>
      </w:pPr>
      <w:r w:rsidRPr="002C03AF">
        <w:rPr>
          <w:b/>
        </w:rPr>
        <w:t>2.1)</w:t>
      </w:r>
      <w:r w:rsidRPr="00142A06">
        <w:t xml:space="preserve"> Las asignaciones proyectadas se exponen  a nivel de objeto. Su resumen, expresado en pesos uruguayos, se ajusta al siguiente detalle:</w:t>
      </w:r>
    </w:p>
    <w:p w:rsidR="00532D81" w:rsidRDefault="00532D81" w:rsidP="008545A3">
      <w:pPr>
        <w:pStyle w:val="Textoindependiente"/>
      </w:pPr>
    </w:p>
    <w:tbl>
      <w:tblPr>
        <w:tblW w:w="8640" w:type="dxa"/>
        <w:tblInd w:w="55" w:type="dxa"/>
        <w:tblCellMar>
          <w:left w:w="70" w:type="dxa"/>
          <w:right w:w="70" w:type="dxa"/>
        </w:tblCellMar>
        <w:tblLook w:val="04A0" w:firstRow="1" w:lastRow="0" w:firstColumn="1" w:lastColumn="0" w:noHBand="0" w:noVBand="1"/>
      </w:tblPr>
      <w:tblGrid>
        <w:gridCol w:w="4000"/>
        <w:gridCol w:w="1160"/>
        <w:gridCol w:w="1160"/>
        <w:gridCol w:w="1160"/>
        <w:gridCol w:w="1160"/>
      </w:tblGrid>
      <w:tr w:rsidR="00532D81" w:rsidRPr="00B1675D" w:rsidTr="00B1675D">
        <w:trPr>
          <w:trHeight w:val="300"/>
        </w:trPr>
        <w:tc>
          <w:tcPr>
            <w:tcW w:w="4000" w:type="dxa"/>
            <w:tcBorders>
              <w:top w:val="nil"/>
              <w:left w:val="nil"/>
              <w:bottom w:val="nil"/>
              <w:right w:val="nil"/>
            </w:tcBorders>
            <w:shd w:val="clear" w:color="auto" w:fill="auto"/>
            <w:noWrap/>
            <w:vAlign w:val="bottom"/>
            <w:hideMark/>
          </w:tcPr>
          <w:p w:rsidR="00532D81" w:rsidRPr="00B1675D" w:rsidRDefault="00532D81" w:rsidP="00B1675D">
            <w:pPr>
              <w:rPr>
                <w:rFonts w:ascii="Calibri" w:hAnsi="Calibri"/>
                <w:color w:val="000000"/>
                <w:sz w:val="22"/>
                <w:szCs w:val="22"/>
                <w:lang w:val="es-UY" w:eastAsia="es-UY"/>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jc w:val="center"/>
              <w:rPr>
                <w:rFonts w:cs="Arial"/>
                <w:b/>
                <w:bCs/>
                <w:color w:val="000000"/>
                <w:sz w:val="18"/>
                <w:szCs w:val="18"/>
                <w:lang w:val="es-UY" w:eastAsia="es-UY"/>
              </w:rPr>
            </w:pPr>
            <w:r w:rsidRPr="00B1675D">
              <w:rPr>
                <w:rFonts w:cs="Arial"/>
                <w:b/>
                <w:bCs/>
                <w:color w:val="000000"/>
                <w:sz w:val="18"/>
                <w:szCs w:val="18"/>
                <w:lang w:val="es-UY" w:eastAsia="es-UY"/>
              </w:rPr>
              <w:t>VIGENTE</w:t>
            </w:r>
          </w:p>
        </w:tc>
        <w:tc>
          <w:tcPr>
            <w:tcW w:w="3480" w:type="dxa"/>
            <w:gridSpan w:val="3"/>
            <w:tcBorders>
              <w:top w:val="single" w:sz="4" w:space="0" w:color="auto"/>
              <w:left w:val="nil"/>
              <w:bottom w:val="single" w:sz="4" w:space="0" w:color="auto"/>
              <w:right w:val="single" w:sz="4" w:space="0" w:color="auto"/>
            </w:tcBorders>
            <w:shd w:val="clear" w:color="auto" w:fill="auto"/>
            <w:noWrap/>
            <w:vAlign w:val="bottom"/>
            <w:hideMark/>
          </w:tcPr>
          <w:p w:rsidR="00532D81" w:rsidRPr="00B1675D" w:rsidRDefault="00532D81" w:rsidP="00B1675D">
            <w:pPr>
              <w:jc w:val="center"/>
              <w:rPr>
                <w:rFonts w:cs="Arial"/>
                <w:b/>
                <w:bCs/>
                <w:color w:val="000000"/>
                <w:sz w:val="18"/>
                <w:szCs w:val="18"/>
                <w:lang w:val="es-UY" w:eastAsia="es-UY"/>
              </w:rPr>
            </w:pPr>
            <w:r w:rsidRPr="00B1675D">
              <w:rPr>
                <w:rFonts w:cs="Arial"/>
                <w:b/>
                <w:bCs/>
                <w:color w:val="000000"/>
                <w:sz w:val="18"/>
                <w:szCs w:val="18"/>
                <w:lang w:val="es-UY" w:eastAsia="es-UY"/>
              </w:rPr>
              <w:t xml:space="preserve">PROYECTADO  </w:t>
            </w:r>
          </w:p>
        </w:tc>
      </w:tr>
      <w:tr w:rsidR="00532D81" w:rsidRPr="00B1675D" w:rsidTr="00B1675D">
        <w:trPr>
          <w:trHeight w:val="300"/>
        </w:trPr>
        <w:tc>
          <w:tcPr>
            <w:tcW w:w="4000" w:type="dxa"/>
            <w:tcBorders>
              <w:top w:val="nil"/>
              <w:left w:val="nil"/>
              <w:bottom w:val="nil"/>
              <w:right w:val="nil"/>
            </w:tcBorders>
            <w:shd w:val="clear" w:color="auto" w:fill="auto"/>
            <w:noWrap/>
            <w:vAlign w:val="bottom"/>
            <w:hideMark/>
          </w:tcPr>
          <w:p w:rsidR="00532D81" w:rsidRPr="00B1675D" w:rsidRDefault="00532D81" w:rsidP="00B1675D">
            <w:pPr>
              <w:rPr>
                <w:rFonts w:ascii="Calibri" w:hAnsi="Calibri"/>
                <w:color w:val="000000"/>
                <w:sz w:val="22"/>
                <w:szCs w:val="22"/>
                <w:lang w:val="es-UY" w:eastAsia="es-UY"/>
              </w:rPr>
            </w:pP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jc w:val="center"/>
              <w:rPr>
                <w:rFonts w:cs="Arial"/>
                <w:b/>
                <w:bCs/>
                <w:color w:val="000000"/>
                <w:sz w:val="18"/>
                <w:szCs w:val="18"/>
                <w:lang w:val="es-UY" w:eastAsia="es-UY"/>
              </w:rPr>
            </w:pPr>
            <w:r w:rsidRPr="00B1675D">
              <w:rPr>
                <w:rFonts w:cs="Arial"/>
                <w:b/>
                <w:bCs/>
                <w:color w:val="000000"/>
                <w:sz w:val="18"/>
                <w:szCs w:val="18"/>
                <w:lang w:val="es-UY" w:eastAsia="es-UY"/>
              </w:rPr>
              <w:t>2018</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center"/>
              <w:rPr>
                <w:rFonts w:cs="Arial"/>
                <w:b/>
                <w:bCs/>
                <w:color w:val="000000"/>
                <w:sz w:val="18"/>
                <w:szCs w:val="18"/>
                <w:lang w:val="es-UY" w:eastAsia="es-UY"/>
              </w:rPr>
            </w:pPr>
            <w:r w:rsidRPr="00B1675D">
              <w:rPr>
                <w:rFonts w:cs="Arial"/>
                <w:b/>
                <w:bCs/>
                <w:color w:val="000000"/>
                <w:sz w:val="18"/>
                <w:szCs w:val="18"/>
                <w:lang w:val="es-UY" w:eastAsia="es-UY"/>
              </w:rPr>
              <w:t>2018</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center"/>
              <w:rPr>
                <w:rFonts w:cs="Arial"/>
                <w:b/>
                <w:bCs/>
                <w:color w:val="000000"/>
                <w:sz w:val="18"/>
                <w:szCs w:val="18"/>
                <w:lang w:val="es-UY" w:eastAsia="es-UY"/>
              </w:rPr>
            </w:pPr>
            <w:r w:rsidRPr="00B1675D">
              <w:rPr>
                <w:rFonts w:cs="Arial"/>
                <w:b/>
                <w:bCs/>
                <w:color w:val="000000"/>
                <w:sz w:val="18"/>
                <w:szCs w:val="18"/>
                <w:lang w:val="es-UY" w:eastAsia="es-UY"/>
              </w:rPr>
              <w:t>2019</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center"/>
              <w:rPr>
                <w:rFonts w:cs="Arial"/>
                <w:b/>
                <w:bCs/>
                <w:color w:val="000000"/>
                <w:sz w:val="18"/>
                <w:szCs w:val="18"/>
                <w:lang w:val="es-UY" w:eastAsia="es-UY"/>
              </w:rPr>
            </w:pPr>
            <w:r w:rsidRPr="00B1675D">
              <w:rPr>
                <w:rFonts w:cs="Arial"/>
                <w:b/>
                <w:bCs/>
                <w:color w:val="000000"/>
                <w:sz w:val="18"/>
                <w:szCs w:val="18"/>
                <w:lang w:val="es-UY" w:eastAsia="es-UY"/>
              </w:rPr>
              <w:t>2020</w:t>
            </w:r>
          </w:p>
        </w:tc>
      </w:tr>
      <w:tr w:rsidR="00532D81" w:rsidRPr="00B1675D" w:rsidTr="00B1675D">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rPr>
                <w:rFonts w:cs="Arial"/>
                <w:color w:val="000000"/>
                <w:sz w:val="18"/>
                <w:szCs w:val="18"/>
                <w:lang w:val="es-UY" w:eastAsia="es-UY"/>
              </w:rPr>
            </w:pPr>
            <w:r w:rsidRPr="00B1675D">
              <w:rPr>
                <w:rFonts w:cs="Arial"/>
                <w:color w:val="000000"/>
                <w:sz w:val="18"/>
                <w:szCs w:val="18"/>
                <w:lang w:val="es-UY" w:eastAsia="es-UY"/>
              </w:rPr>
              <w:t>GRUPO 0 - Servicios personales</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31.632.584</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29.098.088</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31.945.616</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34.884.721</w:t>
            </w:r>
          </w:p>
        </w:tc>
      </w:tr>
      <w:tr w:rsidR="00532D81" w:rsidRPr="00B1675D" w:rsidTr="00B1675D">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rPr>
                <w:rFonts w:cs="Arial"/>
                <w:color w:val="000000"/>
                <w:sz w:val="18"/>
                <w:szCs w:val="18"/>
                <w:lang w:val="es-UY" w:eastAsia="es-UY"/>
              </w:rPr>
            </w:pPr>
            <w:r w:rsidRPr="00B1675D">
              <w:rPr>
                <w:rFonts w:cs="Arial"/>
                <w:color w:val="000000"/>
                <w:sz w:val="18"/>
                <w:szCs w:val="18"/>
                <w:lang w:val="es-UY" w:eastAsia="es-UY"/>
              </w:rPr>
              <w:t>GRUPO 1 - Bienes de consumo</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27.467.000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27.156.800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29.600.912</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32.264.994</w:t>
            </w:r>
          </w:p>
        </w:tc>
      </w:tr>
      <w:tr w:rsidR="00532D81" w:rsidRPr="00B1675D" w:rsidTr="00B1675D">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rPr>
                <w:rFonts w:cs="Arial"/>
                <w:color w:val="000000"/>
                <w:sz w:val="18"/>
                <w:szCs w:val="18"/>
                <w:lang w:val="es-UY" w:eastAsia="es-UY"/>
              </w:rPr>
            </w:pPr>
            <w:r w:rsidRPr="00B1675D">
              <w:rPr>
                <w:rFonts w:cs="Arial"/>
                <w:color w:val="000000"/>
                <w:sz w:val="18"/>
                <w:szCs w:val="18"/>
                <w:lang w:val="es-UY" w:eastAsia="es-UY"/>
              </w:rPr>
              <w:t>GRUPO 2 - Servicios no personales</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5.550.600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4.934.200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5.310.278</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5.788.203</w:t>
            </w:r>
          </w:p>
        </w:tc>
      </w:tr>
      <w:tr w:rsidR="00532D81" w:rsidRPr="00B1675D" w:rsidTr="00B1675D">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rPr>
                <w:rFonts w:cs="Arial"/>
                <w:color w:val="000000"/>
                <w:sz w:val="18"/>
                <w:szCs w:val="18"/>
                <w:lang w:val="es-UY" w:eastAsia="es-UY"/>
              </w:rPr>
            </w:pPr>
            <w:r w:rsidRPr="00B1675D">
              <w:rPr>
                <w:rFonts w:cs="Arial"/>
                <w:color w:val="000000"/>
                <w:sz w:val="18"/>
                <w:szCs w:val="18"/>
                <w:lang w:val="es-UY" w:eastAsia="es-UY"/>
              </w:rPr>
              <w:t>GRUPO 3 - Bienes de uso</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726.000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659.800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719.182</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783.908</w:t>
            </w:r>
          </w:p>
        </w:tc>
      </w:tr>
      <w:tr w:rsidR="00532D81" w:rsidRPr="00B1675D" w:rsidTr="00B1675D">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rPr>
                <w:rFonts w:cs="Arial"/>
                <w:color w:val="000000"/>
                <w:sz w:val="18"/>
                <w:szCs w:val="18"/>
                <w:lang w:val="es-UY" w:eastAsia="es-UY"/>
              </w:rPr>
            </w:pPr>
            <w:r w:rsidRPr="00B1675D">
              <w:rPr>
                <w:rFonts w:cs="Arial"/>
                <w:color w:val="000000"/>
                <w:sz w:val="18"/>
                <w:szCs w:val="18"/>
                <w:lang w:val="es-UY" w:eastAsia="es-UY"/>
              </w:rPr>
              <w:t>GRUPO 7 - Gastos no clasificados</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931.700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900.000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981.000</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1.069.290</w:t>
            </w:r>
          </w:p>
        </w:tc>
      </w:tr>
      <w:tr w:rsidR="00532D81" w:rsidRPr="00B1675D" w:rsidTr="00B1675D">
        <w:trPr>
          <w:trHeight w:val="300"/>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532D81" w:rsidRPr="00B1675D" w:rsidRDefault="00532D81" w:rsidP="00B1675D">
            <w:pPr>
              <w:rPr>
                <w:rFonts w:cs="Arial"/>
                <w:color w:val="000000"/>
                <w:sz w:val="18"/>
                <w:szCs w:val="18"/>
                <w:lang w:val="es-UY" w:eastAsia="es-UY"/>
              </w:rPr>
            </w:pPr>
            <w:r w:rsidRPr="00B1675D">
              <w:rPr>
                <w:rFonts w:cs="Arial"/>
                <w:color w:val="000000"/>
                <w:sz w:val="18"/>
                <w:szCs w:val="18"/>
                <w:lang w:val="es-UY" w:eastAsia="es-UY"/>
              </w:rPr>
              <w:t>Totales</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66.307.884</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62.748.888</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B1675D">
            <w:pPr>
              <w:jc w:val="right"/>
              <w:rPr>
                <w:rFonts w:cs="Arial"/>
                <w:color w:val="000000"/>
                <w:sz w:val="18"/>
                <w:szCs w:val="18"/>
                <w:lang w:val="es-UY" w:eastAsia="es-UY"/>
              </w:rPr>
            </w:pPr>
            <w:r w:rsidRPr="00B1675D">
              <w:rPr>
                <w:rFonts w:cs="Arial"/>
                <w:color w:val="000000"/>
                <w:sz w:val="18"/>
                <w:szCs w:val="18"/>
                <w:lang w:val="es-UY" w:eastAsia="es-UY"/>
              </w:rPr>
              <w:t>68.556.988</w:t>
            </w:r>
          </w:p>
        </w:tc>
        <w:tc>
          <w:tcPr>
            <w:tcW w:w="1160" w:type="dxa"/>
            <w:tcBorders>
              <w:top w:val="nil"/>
              <w:left w:val="nil"/>
              <w:bottom w:val="single" w:sz="4" w:space="0" w:color="auto"/>
              <w:right w:val="single" w:sz="4" w:space="0" w:color="auto"/>
            </w:tcBorders>
            <w:shd w:val="clear" w:color="auto" w:fill="auto"/>
            <w:noWrap/>
            <w:vAlign w:val="bottom"/>
            <w:hideMark/>
          </w:tcPr>
          <w:p w:rsidR="00532D81" w:rsidRPr="00B1675D" w:rsidRDefault="00532D81" w:rsidP="00E16E65">
            <w:pPr>
              <w:jc w:val="right"/>
              <w:rPr>
                <w:rFonts w:cs="Arial"/>
                <w:color w:val="000000"/>
                <w:sz w:val="18"/>
                <w:szCs w:val="18"/>
                <w:lang w:val="es-UY" w:eastAsia="es-UY"/>
              </w:rPr>
            </w:pPr>
            <w:r w:rsidRPr="00B1675D">
              <w:rPr>
                <w:rFonts w:cs="Arial"/>
                <w:color w:val="000000"/>
                <w:sz w:val="18"/>
                <w:szCs w:val="18"/>
                <w:lang w:val="es-UY" w:eastAsia="es-UY"/>
              </w:rPr>
              <w:t>74.791.11</w:t>
            </w:r>
            <w:r>
              <w:rPr>
                <w:rFonts w:cs="Arial"/>
                <w:color w:val="000000"/>
                <w:sz w:val="18"/>
                <w:szCs w:val="18"/>
                <w:lang w:val="es-UY" w:eastAsia="es-UY"/>
              </w:rPr>
              <w:t>6</w:t>
            </w:r>
          </w:p>
        </w:tc>
      </w:tr>
    </w:tbl>
    <w:p w:rsidR="00532D81" w:rsidRDefault="00532D81" w:rsidP="008545A3">
      <w:pPr>
        <w:pStyle w:val="Textoindependiente"/>
      </w:pPr>
    </w:p>
    <w:tbl>
      <w:tblPr>
        <w:tblW w:w="9518" w:type="dxa"/>
        <w:jc w:val="center"/>
        <w:tblCellMar>
          <w:left w:w="0" w:type="dxa"/>
          <w:right w:w="0" w:type="dxa"/>
        </w:tblCellMar>
        <w:tblLook w:val="0000" w:firstRow="0" w:lastRow="0" w:firstColumn="0" w:lastColumn="0" w:noHBand="0" w:noVBand="0"/>
      </w:tblPr>
      <w:tblGrid>
        <w:gridCol w:w="1542"/>
        <w:gridCol w:w="1541"/>
        <w:gridCol w:w="1812"/>
        <w:gridCol w:w="1541"/>
        <w:gridCol w:w="1541"/>
        <w:gridCol w:w="1541"/>
      </w:tblGrid>
      <w:tr w:rsidR="00532D81" w:rsidRPr="00E806F2" w:rsidTr="008545A3">
        <w:trPr>
          <w:trHeight w:val="255"/>
          <w:jc w:val="center"/>
        </w:trPr>
        <w:tc>
          <w:tcPr>
            <w:tcW w:w="0" w:type="auto"/>
            <w:tcBorders>
              <w:top w:val="nil"/>
              <w:left w:val="nil"/>
              <w:bottom w:val="nil"/>
              <w:right w:val="nil"/>
            </w:tcBorders>
            <w:noWrap/>
            <w:tcMar>
              <w:top w:w="15" w:type="dxa"/>
              <w:left w:w="15" w:type="dxa"/>
              <w:bottom w:w="0" w:type="dxa"/>
              <w:right w:w="15" w:type="dxa"/>
            </w:tcMar>
            <w:vAlign w:val="bottom"/>
          </w:tcPr>
          <w:p w:rsidR="00532D81" w:rsidRPr="00E806F2" w:rsidRDefault="00532D81" w:rsidP="008545A3">
            <w:pPr>
              <w:rPr>
                <w:rFonts w:cs="Arial"/>
                <w:b/>
                <w:sz w:val="20"/>
                <w:szCs w:val="20"/>
              </w:rPr>
            </w:pPr>
          </w:p>
        </w:tc>
        <w:tc>
          <w:tcPr>
            <w:tcW w:w="0" w:type="auto"/>
            <w:tcBorders>
              <w:top w:val="nil"/>
              <w:left w:val="nil"/>
              <w:right w:val="nil"/>
            </w:tcBorders>
            <w:noWrap/>
            <w:tcMar>
              <w:top w:w="15" w:type="dxa"/>
              <w:left w:w="15" w:type="dxa"/>
              <w:bottom w:w="0" w:type="dxa"/>
              <w:right w:w="15" w:type="dxa"/>
            </w:tcMar>
            <w:vAlign w:val="bottom"/>
          </w:tcPr>
          <w:p w:rsidR="00532D81" w:rsidRPr="00E806F2" w:rsidRDefault="00532D81" w:rsidP="008545A3">
            <w:pPr>
              <w:jc w:val="right"/>
              <w:rPr>
                <w:rFonts w:eastAsia="Arial Unicode MS" w:cs="Arial"/>
                <w:sz w:val="20"/>
                <w:szCs w:val="20"/>
              </w:rPr>
            </w:pPr>
          </w:p>
        </w:tc>
        <w:tc>
          <w:tcPr>
            <w:tcW w:w="1812" w:type="dxa"/>
            <w:tcBorders>
              <w:top w:val="nil"/>
              <w:left w:val="nil"/>
              <w:right w:val="nil"/>
            </w:tcBorders>
            <w:noWrap/>
            <w:tcMar>
              <w:top w:w="15" w:type="dxa"/>
              <w:left w:w="15" w:type="dxa"/>
              <w:bottom w:w="0" w:type="dxa"/>
              <w:right w:w="15" w:type="dxa"/>
            </w:tcMar>
            <w:vAlign w:val="bottom"/>
          </w:tcPr>
          <w:p w:rsidR="00532D81" w:rsidRPr="00E806F2" w:rsidRDefault="00532D81" w:rsidP="008545A3">
            <w:pPr>
              <w:jc w:val="center"/>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532D81" w:rsidRPr="00E806F2" w:rsidRDefault="00532D81" w:rsidP="008545A3">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532D81" w:rsidRPr="00E806F2" w:rsidRDefault="00532D81" w:rsidP="008545A3">
            <w:pPr>
              <w:jc w:val="right"/>
              <w:rPr>
                <w:rFonts w:eastAsia="Arial Unicode MS" w:cs="Arial"/>
                <w:sz w:val="20"/>
                <w:szCs w:val="20"/>
              </w:rPr>
            </w:pPr>
          </w:p>
        </w:tc>
        <w:tc>
          <w:tcPr>
            <w:tcW w:w="0" w:type="auto"/>
            <w:tcBorders>
              <w:top w:val="nil"/>
              <w:left w:val="nil"/>
              <w:right w:val="nil"/>
            </w:tcBorders>
            <w:noWrap/>
            <w:tcMar>
              <w:top w:w="15" w:type="dxa"/>
              <w:left w:w="15" w:type="dxa"/>
              <w:bottom w:w="0" w:type="dxa"/>
              <w:right w:w="15" w:type="dxa"/>
            </w:tcMar>
            <w:vAlign w:val="bottom"/>
          </w:tcPr>
          <w:p w:rsidR="00532D81" w:rsidRPr="00E806F2" w:rsidRDefault="00532D81" w:rsidP="008545A3">
            <w:pPr>
              <w:jc w:val="right"/>
              <w:rPr>
                <w:rFonts w:eastAsia="Arial Unicode MS" w:cs="Arial"/>
                <w:sz w:val="20"/>
                <w:szCs w:val="20"/>
              </w:rPr>
            </w:pPr>
          </w:p>
        </w:tc>
      </w:tr>
    </w:tbl>
    <w:p w:rsidR="00532D81" w:rsidRPr="004865CC" w:rsidRDefault="00532D81" w:rsidP="008545A3">
      <w:pPr>
        <w:pStyle w:val="Piedepgina"/>
        <w:widowControl w:val="0"/>
        <w:tabs>
          <w:tab w:val="clear" w:pos="4252"/>
          <w:tab w:val="clear" w:pos="8504"/>
        </w:tabs>
        <w:spacing w:line="360" w:lineRule="auto"/>
        <w:jc w:val="both"/>
      </w:pPr>
      <w:r w:rsidRPr="004865CC">
        <w:t>Los créditos presupuestales establecidos están cuantificado</w:t>
      </w:r>
      <w:r>
        <w:t xml:space="preserve">s a valores de </w:t>
      </w:r>
      <w:r w:rsidRPr="00DA0DAA">
        <w:t>enero de 2018.</w:t>
      </w:r>
    </w:p>
    <w:p w:rsidR="00532D81" w:rsidRDefault="00532D81">
      <w:pPr>
        <w:tabs>
          <w:tab w:val="left" w:pos="360"/>
        </w:tabs>
        <w:spacing w:line="360" w:lineRule="auto"/>
        <w:jc w:val="both"/>
        <w:rPr>
          <w:b/>
          <w:bCs/>
        </w:rPr>
      </w:pPr>
    </w:p>
    <w:p w:rsidR="00532D81" w:rsidRPr="005E08AD" w:rsidRDefault="00532D81">
      <w:pPr>
        <w:tabs>
          <w:tab w:val="left" w:pos="360"/>
        </w:tabs>
        <w:spacing w:line="360" w:lineRule="auto"/>
        <w:jc w:val="both"/>
        <w:rPr>
          <w:rFonts w:cs="Arial"/>
          <w:b/>
          <w:bCs/>
        </w:rPr>
      </w:pPr>
      <w:r w:rsidRPr="005E08AD">
        <w:rPr>
          <w:b/>
          <w:bCs/>
        </w:rPr>
        <w:t>3) Cumplimiento de normas constitucionales, legales y reglamentarias</w:t>
      </w:r>
    </w:p>
    <w:p w:rsidR="00532D81" w:rsidRDefault="00532D81" w:rsidP="00EB4676">
      <w:pPr>
        <w:pStyle w:val="Sangradetextonormal"/>
        <w:ind w:firstLine="0"/>
        <w:rPr>
          <w:rFonts w:ascii="Arial" w:hAnsi="Arial" w:cs="Arial"/>
          <w:lang w:val="es-ES"/>
        </w:rPr>
      </w:pPr>
      <w:r w:rsidRPr="00EB4676">
        <w:rPr>
          <w:rFonts w:ascii="Arial" w:hAnsi="Arial" w:cs="Arial"/>
          <w:b/>
          <w:lang w:val="es-ES"/>
        </w:rPr>
        <w:t>3.1)</w:t>
      </w:r>
      <w:r>
        <w:rPr>
          <w:rFonts w:ascii="Arial" w:hAnsi="Arial" w:cs="Arial"/>
          <w:lang w:val="es-ES"/>
        </w:rPr>
        <w:t xml:space="preserve"> Se ha dado cumplimiento a las disposiciones constitucionales vigentes con relación a plazos y mayorías (artículos 225 y 273 numeral 6º de la Constitución  y 483 de la Ley Nº 17.296)</w:t>
      </w:r>
      <w:r w:rsidR="00287286">
        <w:rPr>
          <w:rFonts w:ascii="Arial" w:hAnsi="Arial" w:cs="Arial"/>
          <w:lang w:val="es-ES"/>
        </w:rPr>
        <w:t>.</w:t>
      </w:r>
    </w:p>
    <w:p w:rsidR="00532D81" w:rsidRDefault="00532D81" w:rsidP="00EB4676">
      <w:pPr>
        <w:pStyle w:val="Sangradetextonormal"/>
        <w:ind w:firstLine="0"/>
        <w:rPr>
          <w:rFonts w:ascii="Arial" w:hAnsi="Arial" w:cs="Arial"/>
          <w:lang w:val="es-ES"/>
        </w:rPr>
      </w:pPr>
      <w:r w:rsidRPr="00EB4676">
        <w:rPr>
          <w:rFonts w:ascii="Arial" w:hAnsi="Arial" w:cs="Arial"/>
          <w:b/>
          <w:lang w:val="es-ES"/>
        </w:rPr>
        <w:t>3.2)</w:t>
      </w:r>
      <w:r>
        <w:rPr>
          <w:rFonts w:ascii="Arial" w:hAnsi="Arial" w:cs="Arial"/>
          <w:lang w:val="es-ES"/>
        </w:rPr>
        <w:t xml:space="preserve"> La partida incluida  en el objeto 1.4.1 (Combustibles derivados del petróleo),  corresponde a los gastos en combustibles  para traslados de los Señores Ediles en el marco del cumplimiento de sus funciones. Este objeto ya fue observado en los anteriores presupuestos, dado que los Reglamentos vigentes para el resarcimiento de los gastos de combustible de los Señores Ediles, de fecha  10/06/2011, no se adecuan a lo previsto en el punto 1.3) de la Resolución de este Tribunal de fecha 22/12/2010, en lo que refiere a las rendiciones de cuentas y declaraciones juradas requeridas, contraviniendo el artículo 295 inciso primero de la Constitución de la República.</w:t>
      </w:r>
    </w:p>
    <w:p w:rsidR="00287286" w:rsidRDefault="00287286" w:rsidP="00EB4676">
      <w:pPr>
        <w:pStyle w:val="Sangradetextonormal"/>
        <w:ind w:firstLine="0"/>
        <w:rPr>
          <w:rFonts w:ascii="Arial" w:hAnsi="Arial" w:cs="Arial"/>
          <w:lang w:val="es-ES"/>
        </w:rPr>
      </w:pPr>
    </w:p>
    <w:p w:rsidR="00287286" w:rsidRDefault="00287286" w:rsidP="00EB4676">
      <w:pPr>
        <w:pStyle w:val="Sangradetextonormal"/>
        <w:ind w:firstLine="0"/>
        <w:rPr>
          <w:rFonts w:ascii="Arial" w:hAnsi="Arial" w:cs="Arial"/>
          <w:lang w:val="es-ES"/>
        </w:rPr>
      </w:pPr>
    </w:p>
    <w:p w:rsidR="00532D81" w:rsidRDefault="00532D81" w:rsidP="00EB4676">
      <w:pPr>
        <w:pStyle w:val="Sangradetextonormal"/>
        <w:ind w:firstLine="0"/>
        <w:rPr>
          <w:rFonts w:ascii="Arial" w:hAnsi="Arial" w:cs="Arial"/>
          <w:lang w:val="es-ES"/>
        </w:rPr>
      </w:pPr>
      <w:r w:rsidRPr="00EB4676">
        <w:rPr>
          <w:rFonts w:ascii="Arial" w:hAnsi="Arial" w:cs="Arial"/>
          <w:b/>
          <w:lang w:val="es-ES"/>
        </w:rPr>
        <w:t>3.3)</w:t>
      </w:r>
      <w:r>
        <w:rPr>
          <w:rFonts w:ascii="Arial" w:hAnsi="Arial" w:cs="Arial"/>
          <w:lang w:val="es-ES"/>
        </w:rPr>
        <w:t xml:space="preserve"> Los gastos de pasajes y viáticos dentro del país para los Señores Ediles, previstos en los objetos  2.3.1 y 2.3.4 no han sido debidamente reglamentados en cumplimiento de la Resolución adoptada por el Tribunal de Cuentas en sesión  del 22/12/10, por lo que vulneran lo previsto por inciso primero del artículo 295 de la Constitución de la República. Dicha  situación también fue señalada en anteriores presupuestos.</w:t>
      </w:r>
    </w:p>
    <w:p w:rsidR="00287286" w:rsidRDefault="00287286" w:rsidP="00EB4676">
      <w:pPr>
        <w:pStyle w:val="Sangradetextonormal"/>
        <w:ind w:firstLine="0"/>
        <w:rPr>
          <w:rFonts w:ascii="Arial" w:hAnsi="Arial" w:cs="Arial"/>
          <w:lang w:val="es-ES"/>
        </w:rPr>
      </w:pPr>
    </w:p>
    <w:p w:rsidR="00532D81" w:rsidRDefault="00532D81" w:rsidP="008545A3">
      <w:pPr>
        <w:spacing w:line="360" w:lineRule="auto"/>
        <w:jc w:val="both"/>
        <w:rPr>
          <w:rFonts w:cs="Arial"/>
        </w:rPr>
      </w:pPr>
      <w:r w:rsidRPr="00E44B99">
        <w:rPr>
          <w:rFonts w:cs="Arial"/>
          <w:b/>
        </w:rPr>
        <w:t xml:space="preserve">4) Opinión. </w:t>
      </w:r>
      <w:r w:rsidRPr="00E44B99">
        <w:rPr>
          <w:rFonts w:cs="Arial"/>
        </w:rPr>
        <w:t>En opinión del Tribunal de Cuenta</w:t>
      </w:r>
      <w:r>
        <w:rPr>
          <w:rFonts w:cs="Arial"/>
        </w:rPr>
        <w:t>s, el Proyecto de Modificación Presupuestal</w:t>
      </w:r>
      <w:r w:rsidRPr="00E44B99">
        <w:rPr>
          <w:rFonts w:cs="Arial"/>
        </w:rPr>
        <w:t xml:space="preserve"> de la Junta </w:t>
      </w:r>
      <w:r>
        <w:rPr>
          <w:rFonts w:cs="Arial"/>
        </w:rPr>
        <w:t>Departamental de Colonia para el período 2018</w:t>
      </w:r>
      <w:r w:rsidRPr="00E44B99">
        <w:rPr>
          <w:rFonts w:cs="Arial"/>
        </w:rPr>
        <w:t>-2020 ha sido preparado en forma razonable, de acuerdo con los supuestos efectuados por el Organismo y se presenta de conformidad con las disposiciones constitucionales, legales y reglamentarias vigentes, excepto por lo expresado</w:t>
      </w:r>
      <w:r w:rsidRPr="005D60B2">
        <w:rPr>
          <w:rFonts w:cs="Arial"/>
          <w:color w:val="FF0000"/>
        </w:rPr>
        <w:t xml:space="preserve"> </w:t>
      </w:r>
      <w:r w:rsidRPr="00E44B99">
        <w:rPr>
          <w:rFonts w:cs="Arial"/>
        </w:rPr>
        <w:t xml:space="preserve">en los </w:t>
      </w:r>
      <w:r>
        <w:rPr>
          <w:rFonts w:cs="Arial"/>
        </w:rPr>
        <w:t xml:space="preserve">Numerales </w:t>
      </w:r>
      <w:r w:rsidRPr="00A815E3">
        <w:rPr>
          <w:rFonts w:cs="Arial"/>
        </w:rPr>
        <w:t>3.2) y 3.3).</w:t>
      </w:r>
    </w:p>
    <w:p w:rsidR="00532D81" w:rsidRDefault="00287286" w:rsidP="008545A3">
      <w:pPr>
        <w:jc w:val="right"/>
      </w:pPr>
      <w:r>
        <w:t>Montevideo, 17 de mayo de 2018</w:t>
      </w:r>
    </w:p>
    <w:p w:rsidR="00532D81" w:rsidRDefault="00532D81" w:rsidP="008545A3"/>
    <w:p w:rsidR="00532D81" w:rsidRPr="0039176B" w:rsidRDefault="00532D81" w:rsidP="008545A3">
      <w:pPr>
        <w:rPr>
          <w:sz w:val="20"/>
          <w:szCs w:val="20"/>
        </w:rPr>
      </w:pPr>
      <w:r>
        <w:rPr>
          <w:sz w:val="20"/>
          <w:szCs w:val="20"/>
        </w:rPr>
        <w:t>CLC</w:t>
      </w:r>
    </w:p>
    <w:sectPr w:rsidR="00532D81" w:rsidRPr="0039176B" w:rsidSect="00CE0886">
      <w:footerReference w:type="even" r:id="rId9"/>
      <w:pgSz w:w="11906" w:h="16838" w:code="9"/>
      <w:pgMar w:top="3402" w:right="1701" w:bottom="1134"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ED" w:rsidRDefault="00FD71ED">
      <w:r>
        <w:separator/>
      </w:r>
    </w:p>
  </w:endnote>
  <w:endnote w:type="continuationSeparator" w:id="0">
    <w:p w:rsidR="00FD71ED" w:rsidRDefault="00FD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2EC" w:rsidRDefault="00E622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E622EC" w:rsidRDefault="00E622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ED" w:rsidRDefault="00FD71ED">
      <w:r>
        <w:separator/>
      </w:r>
    </w:p>
  </w:footnote>
  <w:footnote w:type="continuationSeparator" w:id="0">
    <w:p w:rsidR="00FD71ED" w:rsidRDefault="00FD7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05C"/>
    <w:multiLevelType w:val="hybridMultilevel"/>
    <w:tmpl w:val="3EAA5406"/>
    <w:lvl w:ilvl="0" w:tplc="845666B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723D10"/>
    <w:multiLevelType w:val="hybridMultilevel"/>
    <w:tmpl w:val="908E2BD0"/>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686447"/>
    <w:multiLevelType w:val="singleLevel"/>
    <w:tmpl w:val="11FA250C"/>
    <w:lvl w:ilvl="0">
      <w:start w:val="1"/>
      <w:numFmt w:val="decimal"/>
      <w:lvlText w:val="%1-"/>
      <w:lvlJc w:val="left"/>
      <w:pPr>
        <w:tabs>
          <w:tab w:val="num" w:pos="1701"/>
        </w:tabs>
        <w:ind w:left="1701" w:hanging="567"/>
      </w:pPr>
      <w:rPr>
        <w:rFonts w:hint="default"/>
      </w:rPr>
    </w:lvl>
  </w:abstractNum>
  <w:abstractNum w:abstractNumId="3">
    <w:nsid w:val="16934ADE"/>
    <w:multiLevelType w:val="singleLevel"/>
    <w:tmpl w:val="9B2C7B30"/>
    <w:lvl w:ilvl="0">
      <w:start w:val="2"/>
      <w:numFmt w:val="decimal"/>
      <w:lvlText w:val="%1)"/>
      <w:lvlJc w:val="left"/>
      <w:pPr>
        <w:tabs>
          <w:tab w:val="num" w:pos="360"/>
        </w:tabs>
        <w:ind w:left="360" w:hanging="360"/>
      </w:pPr>
      <w:rPr>
        <w:rFonts w:hint="default"/>
      </w:rPr>
    </w:lvl>
  </w:abstractNum>
  <w:abstractNum w:abstractNumId="4">
    <w:nsid w:val="1C9B1933"/>
    <w:multiLevelType w:val="singleLevel"/>
    <w:tmpl w:val="F6083AC6"/>
    <w:lvl w:ilvl="0">
      <w:start w:val="1"/>
      <w:numFmt w:val="decimal"/>
      <w:lvlText w:val="%1)"/>
      <w:lvlJc w:val="left"/>
      <w:pPr>
        <w:tabs>
          <w:tab w:val="num" w:pos="795"/>
        </w:tabs>
        <w:ind w:left="795" w:hanging="360"/>
      </w:pPr>
      <w:rPr>
        <w:rFonts w:hint="default"/>
        <w:b/>
      </w:rPr>
    </w:lvl>
  </w:abstractNum>
  <w:abstractNum w:abstractNumId="5">
    <w:nsid w:val="27FE7B4A"/>
    <w:multiLevelType w:val="singleLevel"/>
    <w:tmpl w:val="9B2C7B30"/>
    <w:lvl w:ilvl="0">
      <w:start w:val="1"/>
      <w:numFmt w:val="decimal"/>
      <w:lvlText w:val="%1)"/>
      <w:lvlJc w:val="left"/>
      <w:pPr>
        <w:tabs>
          <w:tab w:val="num" w:pos="360"/>
        </w:tabs>
        <w:ind w:left="360" w:hanging="360"/>
      </w:pPr>
      <w:rPr>
        <w:rFonts w:hint="default"/>
      </w:rPr>
    </w:lvl>
  </w:abstractNum>
  <w:abstractNum w:abstractNumId="6">
    <w:nsid w:val="2AD611A8"/>
    <w:multiLevelType w:val="hybridMultilevel"/>
    <w:tmpl w:val="39B08848"/>
    <w:lvl w:ilvl="0" w:tplc="0C0A0011">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C60137E"/>
    <w:multiLevelType w:val="multilevel"/>
    <w:tmpl w:val="DB3AF8CE"/>
    <w:lvl w:ilvl="0">
      <w:start w:val="1"/>
      <w:numFmt w:val="decimal"/>
      <w:lvlText w:val="%1."/>
      <w:lvlJc w:val="left"/>
      <w:pPr>
        <w:tabs>
          <w:tab w:val="num" w:pos="510"/>
        </w:tabs>
        <w:ind w:left="510" w:hanging="51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8">
    <w:nsid w:val="34D930EE"/>
    <w:multiLevelType w:val="singleLevel"/>
    <w:tmpl w:val="9B2C7B30"/>
    <w:lvl w:ilvl="0">
      <w:start w:val="1"/>
      <w:numFmt w:val="decimal"/>
      <w:lvlText w:val="%1)"/>
      <w:lvlJc w:val="left"/>
      <w:pPr>
        <w:tabs>
          <w:tab w:val="num" w:pos="360"/>
        </w:tabs>
        <w:ind w:left="360" w:hanging="360"/>
      </w:pPr>
      <w:rPr>
        <w:rFonts w:hint="default"/>
      </w:rPr>
    </w:lvl>
  </w:abstractNum>
  <w:abstractNum w:abstractNumId="9">
    <w:nsid w:val="37AE5E66"/>
    <w:multiLevelType w:val="hybridMultilevel"/>
    <w:tmpl w:val="49663684"/>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E166E9"/>
    <w:multiLevelType w:val="hybridMultilevel"/>
    <w:tmpl w:val="58423654"/>
    <w:lvl w:ilvl="0" w:tplc="BD40D70E">
      <w:start w:val="1"/>
      <w:numFmt w:val="decimal"/>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8CB74E4"/>
    <w:multiLevelType w:val="singleLevel"/>
    <w:tmpl w:val="9B2C7B30"/>
    <w:lvl w:ilvl="0">
      <w:start w:val="1"/>
      <w:numFmt w:val="decimal"/>
      <w:lvlText w:val="%1)"/>
      <w:lvlJc w:val="left"/>
      <w:pPr>
        <w:tabs>
          <w:tab w:val="num" w:pos="360"/>
        </w:tabs>
        <w:ind w:left="360" w:hanging="360"/>
      </w:pPr>
      <w:rPr>
        <w:rFonts w:hint="default"/>
      </w:rPr>
    </w:lvl>
  </w:abstractNum>
  <w:abstractNum w:abstractNumId="12">
    <w:nsid w:val="39522C1B"/>
    <w:multiLevelType w:val="singleLevel"/>
    <w:tmpl w:val="0C0A000F"/>
    <w:lvl w:ilvl="0">
      <w:start w:val="1"/>
      <w:numFmt w:val="decimal"/>
      <w:lvlText w:val="%1."/>
      <w:lvlJc w:val="left"/>
      <w:pPr>
        <w:tabs>
          <w:tab w:val="num" w:pos="360"/>
        </w:tabs>
        <w:ind w:left="360" w:hanging="360"/>
      </w:pPr>
    </w:lvl>
  </w:abstractNum>
  <w:abstractNum w:abstractNumId="13">
    <w:nsid w:val="3FE61C1F"/>
    <w:multiLevelType w:val="hybridMultilevel"/>
    <w:tmpl w:val="29B8D25C"/>
    <w:lvl w:ilvl="0" w:tplc="0C0A000F">
      <w:start w:val="1"/>
      <w:numFmt w:val="decimal"/>
      <w:lvlText w:val="%1."/>
      <w:lvlJc w:val="left"/>
      <w:pPr>
        <w:tabs>
          <w:tab w:val="num" w:pos="1155"/>
        </w:tabs>
        <w:ind w:left="1155" w:hanging="360"/>
      </w:pPr>
    </w:lvl>
    <w:lvl w:ilvl="1" w:tplc="0C0A0019" w:tentative="1">
      <w:start w:val="1"/>
      <w:numFmt w:val="lowerLetter"/>
      <w:lvlText w:val="%2."/>
      <w:lvlJc w:val="left"/>
      <w:pPr>
        <w:tabs>
          <w:tab w:val="num" w:pos="1875"/>
        </w:tabs>
        <w:ind w:left="1875" w:hanging="360"/>
      </w:pPr>
    </w:lvl>
    <w:lvl w:ilvl="2" w:tplc="0C0A001B" w:tentative="1">
      <w:start w:val="1"/>
      <w:numFmt w:val="lowerRoman"/>
      <w:lvlText w:val="%3."/>
      <w:lvlJc w:val="right"/>
      <w:pPr>
        <w:tabs>
          <w:tab w:val="num" w:pos="2595"/>
        </w:tabs>
        <w:ind w:left="2595" w:hanging="180"/>
      </w:pPr>
    </w:lvl>
    <w:lvl w:ilvl="3" w:tplc="0C0A000F" w:tentative="1">
      <w:start w:val="1"/>
      <w:numFmt w:val="decimal"/>
      <w:lvlText w:val="%4."/>
      <w:lvlJc w:val="left"/>
      <w:pPr>
        <w:tabs>
          <w:tab w:val="num" w:pos="3315"/>
        </w:tabs>
        <w:ind w:left="3315" w:hanging="360"/>
      </w:pPr>
    </w:lvl>
    <w:lvl w:ilvl="4" w:tplc="0C0A0019" w:tentative="1">
      <w:start w:val="1"/>
      <w:numFmt w:val="lowerLetter"/>
      <w:lvlText w:val="%5."/>
      <w:lvlJc w:val="left"/>
      <w:pPr>
        <w:tabs>
          <w:tab w:val="num" w:pos="4035"/>
        </w:tabs>
        <w:ind w:left="4035" w:hanging="360"/>
      </w:pPr>
    </w:lvl>
    <w:lvl w:ilvl="5" w:tplc="0C0A001B" w:tentative="1">
      <w:start w:val="1"/>
      <w:numFmt w:val="lowerRoman"/>
      <w:lvlText w:val="%6."/>
      <w:lvlJc w:val="right"/>
      <w:pPr>
        <w:tabs>
          <w:tab w:val="num" w:pos="4755"/>
        </w:tabs>
        <w:ind w:left="4755" w:hanging="180"/>
      </w:pPr>
    </w:lvl>
    <w:lvl w:ilvl="6" w:tplc="0C0A000F" w:tentative="1">
      <w:start w:val="1"/>
      <w:numFmt w:val="decimal"/>
      <w:lvlText w:val="%7."/>
      <w:lvlJc w:val="left"/>
      <w:pPr>
        <w:tabs>
          <w:tab w:val="num" w:pos="5475"/>
        </w:tabs>
        <w:ind w:left="5475" w:hanging="360"/>
      </w:pPr>
    </w:lvl>
    <w:lvl w:ilvl="7" w:tplc="0C0A0019" w:tentative="1">
      <w:start w:val="1"/>
      <w:numFmt w:val="lowerLetter"/>
      <w:lvlText w:val="%8."/>
      <w:lvlJc w:val="left"/>
      <w:pPr>
        <w:tabs>
          <w:tab w:val="num" w:pos="6195"/>
        </w:tabs>
        <w:ind w:left="6195" w:hanging="360"/>
      </w:pPr>
    </w:lvl>
    <w:lvl w:ilvl="8" w:tplc="0C0A001B" w:tentative="1">
      <w:start w:val="1"/>
      <w:numFmt w:val="lowerRoman"/>
      <w:lvlText w:val="%9."/>
      <w:lvlJc w:val="right"/>
      <w:pPr>
        <w:tabs>
          <w:tab w:val="num" w:pos="6915"/>
        </w:tabs>
        <w:ind w:left="6915" w:hanging="180"/>
      </w:pPr>
    </w:lvl>
  </w:abstractNum>
  <w:abstractNum w:abstractNumId="14">
    <w:nsid w:val="45593A11"/>
    <w:multiLevelType w:val="hybridMultilevel"/>
    <w:tmpl w:val="B05EAEB4"/>
    <w:lvl w:ilvl="0" w:tplc="C2408C58">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93E0FE3"/>
    <w:multiLevelType w:val="hybridMultilevel"/>
    <w:tmpl w:val="4FE0C2B8"/>
    <w:lvl w:ilvl="0" w:tplc="380A0011">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547C6D11"/>
    <w:multiLevelType w:val="hybridMultilevel"/>
    <w:tmpl w:val="EC065224"/>
    <w:lvl w:ilvl="0" w:tplc="0C0A0011">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5B6A69"/>
    <w:multiLevelType w:val="hybridMultilevel"/>
    <w:tmpl w:val="5B98441A"/>
    <w:lvl w:ilvl="0" w:tplc="B4FA4B1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9850617"/>
    <w:multiLevelType w:val="multilevel"/>
    <w:tmpl w:val="864C772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CB24FED"/>
    <w:multiLevelType w:val="hybridMultilevel"/>
    <w:tmpl w:val="BB38DF8E"/>
    <w:lvl w:ilvl="0" w:tplc="C206E83A">
      <w:start w:val="6"/>
      <w:numFmt w:val="bullet"/>
      <w:lvlText w:val="–"/>
      <w:lvlJc w:val="left"/>
      <w:pPr>
        <w:tabs>
          <w:tab w:val="num" w:pos="1005"/>
        </w:tabs>
        <w:ind w:left="1005" w:hanging="360"/>
      </w:pPr>
      <w:rPr>
        <w:rFonts w:ascii="Times New Roman" w:eastAsia="Times New Roman" w:hAnsi="Times New Roman" w:cs="Times New Roman" w:hint="default"/>
      </w:rPr>
    </w:lvl>
    <w:lvl w:ilvl="1" w:tplc="0C0A0003" w:tentative="1">
      <w:start w:val="1"/>
      <w:numFmt w:val="bullet"/>
      <w:lvlText w:val="o"/>
      <w:lvlJc w:val="left"/>
      <w:pPr>
        <w:tabs>
          <w:tab w:val="num" w:pos="1725"/>
        </w:tabs>
        <w:ind w:left="1725" w:hanging="360"/>
      </w:pPr>
      <w:rPr>
        <w:rFonts w:ascii="Courier New" w:hAnsi="Courier New" w:hint="default"/>
      </w:rPr>
    </w:lvl>
    <w:lvl w:ilvl="2" w:tplc="0C0A0005" w:tentative="1">
      <w:start w:val="1"/>
      <w:numFmt w:val="bullet"/>
      <w:lvlText w:val=""/>
      <w:lvlJc w:val="left"/>
      <w:pPr>
        <w:tabs>
          <w:tab w:val="num" w:pos="2445"/>
        </w:tabs>
        <w:ind w:left="2445" w:hanging="360"/>
      </w:pPr>
      <w:rPr>
        <w:rFonts w:ascii="Wingdings" w:hAnsi="Wingdings" w:hint="default"/>
      </w:rPr>
    </w:lvl>
    <w:lvl w:ilvl="3" w:tplc="0C0A0001" w:tentative="1">
      <w:start w:val="1"/>
      <w:numFmt w:val="bullet"/>
      <w:lvlText w:val=""/>
      <w:lvlJc w:val="left"/>
      <w:pPr>
        <w:tabs>
          <w:tab w:val="num" w:pos="3165"/>
        </w:tabs>
        <w:ind w:left="3165" w:hanging="360"/>
      </w:pPr>
      <w:rPr>
        <w:rFonts w:ascii="Symbol" w:hAnsi="Symbol" w:hint="default"/>
      </w:rPr>
    </w:lvl>
    <w:lvl w:ilvl="4" w:tplc="0C0A0003" w:tentative="1">
      <w:start w:val="1"/>
      <w:numFmt w:val="bullet"/>
      <w:lvlText w:val="o"/>
      <w:lvlJc w:val="left"/>
      <w:pPr>
        <w:tabs>
          <w:tab w:val="num" w:pos="3885"/>
        </w:tabs>
        <w:ind w:left="3885" w:hanging="360"/>
      </w:pPr>
      <w:rPr>
        <w:rFonts w:ascii="Courier New" w:hAnsi="Courier New" w:hint="default"/>
      </w:rPr>
    </w:lvl>
    <w:lvl w:ilvl="5" w:tplc="0C0A0005" w:tentative="1">
      <w:start w:val="1"/>
      <w:numFmt w:val="bullet"/>
      <w:lvlText w:val=""/>
      <w:lvlJc w:val="left"/>
      <w:pPr>
        <w:tabs>
          <w:tab w:val="num" w:pos="4605"/>
        </w:tabs>
        <w:ind w:left="4605" w:hanging="360"/>
      </w:pPr>
      <w:rPr>
        <w:rFonts w:ascii="Wingdings" w:hAnsi="Wingdings" w:hint="default"/>
      </w:rPr>
    </w:lvl>
    <w:lvl w:ilvl="6" w:tplc="0C0A0001" w:tentative="1">
      <w:start w:val="1"/>
      <w:numFmt w:val="bullet"/>
      <w:lvlText w:val=""/>
      <w:lvlJc w:val="left"/>
      <w:pPr>
        <w:tabs>
          <w:tab w:val="num" w:pos="5325"/>
        </w:tabs>
        <w:ind w:left="5325" w:hanging="360"/>
      </w:pPr>
      <w:rPr>
        <w:rFonts w:ascii="Symbol" w:hAnsi="Symbol" w:hint="default"/>
      </w:rPr>
    </w:lvl>
    <w:lvl w:ilvl="7" w:tplc="0C0A0003" w:tentative="1">
      <w:start w:val="1"/>
      <w:numFmt w:val="bullet"/>
      <w:lvlText w:val="o"/>
      <w:lvlJc w:val="left"/>
      <w:pPr>
        <w:tabs>
          <w:tab w:val="num" w:pos="6045"/>
        </w:tabs>
        <w:ind w:left="6045" w:hanging="360"/>
      </w:pPr>
      <w:rPr>
        <w:rFonts w:ascii="Courier New" w:hAnsi="Courier New" w:hint="default"/>
      </w:rPr>
    </w:lvl>
    <w:lvl w:ilvl="8" w:tplc="0C0A0005" w:tentative="1">
      <w:start w:val="1"/>
      <w:numFmt w:val="bullet"/>
      <w:lvlText w:val=""/>
      <w:lvlJc w:val="left"/>
      <w:pPr>
        <w:tabs>
          <w:tab w:val="num" w:pos="6765"/>
        </w:tabs>
        <w:ind w:left="6765" w:hanging="360"/>
      </w:pPr>
      <w:rPr>
        <w:rFonts w:ascii="Wingdings" w:hAnsi="Wingdings" w:hint="default"/>
      </w:rPr>
    </w:lvl>
  </w:abstractNum>
  <w:abstractNum w:abstractNumId="20">
    <w:nsid w:val="5EC043CA"/>
    <w:multiLevelType w:val="hybridMultilevel"/>
    <w:tmpl w:val="CF52111C"/>
    <w:lvl w:ilvl="0" w:tplc="C48CBA7C">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1">
    <w:nsid w:val="5EE0138A"/>
    <w:multiLevelType w:val="singleLevel"/>
    <w:tmpl w:val="A13AAA32"/>
    <w:lvl w:ilvl="0">
      <w:start w:val="1"/>
      <w:numFmt w:val="decimal"/>
      <w:lvlText w:val="%1)"/>
      <w:lvlJc w:val="left"/>
      <w:pPr>
        <w:tabs>
          <w:tab w:val="num" w:pos="360"/>
        </w:tabs>
        <w:ind w:left="360" w:hanging="360"/>
      </w:pPr>
      <w:rPr>
        <w:rFonts w:hint="default"/>
      </w:rPr>
    </w:lvl>
  </w:abstractNum>
  <w:abstractNum w:abstractNumId="22">
    <w:nsid w:val="5F5B61C2"/>
    <w:multiLevelType w:val="hybridMultilevel"/>
    <w:tmpl w:val="F2F2E428"/>
    <w:lvl w:ilvl="0" w:tplc="3E5012C2">
      <w:start w:val="5"/>
      <w:numFmt w:val="decimal"/>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nsid w:val="61107BD4"/>
    <w:multiLevelType w:val="hybridMultilevel"/>
    <w:tmpl w:val="10DE5750"/>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1A42F1F"/>
    <w:multiLevelType w:val="hybridMultilevel"/>
    <w:tmpl w:val="0B749EBA"/>
    <w:lvl w:ilvl="0" w:tplc="0C0A000F">
      <w:start w:val="1"/>
      <w:numFmt w:val="decimal"/>
      <w:lvlText w:val="%1."/>
      <w:lvlJc w:val="left"/>
      <w:pPr>
        <w:tabs>
          <w:tab w:val="num" w:pos="1423"/>
        </w:tabs>
        <w:ind w:left="1423" w:hanging="360"/>
      </w:pPr>
    </w:lvl>
    <w:lvl w:ilvl="1" w:tplc="0C0A0019" w:tentative="1">
      <w:start w:val="1"/>
      <w:numFmt w:val="lowerLetter"/>
      <w:lvlText w:val="%2."/>
      <w:lvlJc w:val="left"/>
      <w:pPr>
        <w:tabs>
          <w:tab w:val="num" w:pos="2143"/>
        </w:tabs>
        <w:ind w:left="2143" w:hanging="360"/>
      </w:pPr>
    </w:lvl>
    <w:lvl w:ilvl="2" w:tplc="0C0A001B" w:tentative="1">
      <w:start w:val="1"/>
      <w:numFmt w:val="lowerRoman"/>
      <w:lvlText w:val="%3."/>
      <w:lvlJc w:val="right"/>
      <w:pPr>
        <w:tabs>
          <w:tab w:val="num" w:pos="2863"/>
        </w:tabs>
        <w:ind w:left="2863" w:hanging="180"/>
      </w:pPr>
    </w:lvl>
    <w:lvl w:ilvl="3" w:tplc="0C0A000F" w:tentative="1">
      <w:start w:val="1"/>
      <w:numFmt w:val="decimal"/>
      <w:lvlText w:val="%4."/>
      <w:lvlJc w:val="left"/>
      <w:pPr>
        <w:tabs>
          <w:tab w:val="num" w:pos="3583"/>
        </w:tabs>
        <w:ind w:left="3583" w:hanging="360"/>
      </w:pPr>
    </w:lvl>
    <w:lvl w:ilvl="4" w:tplc="0C0A0019" w:tentative="1">
      <w:start w:val="1"/>
      <w:numFmt w:val="lowerLetter"/>
      <w:lvlText w:val="%5."/>
      <w:lvlJc w:val="left"/>
      <w:pPr>
        <w:tabs>
          <w:tab w:val="num" w:pos="4303"/>
        </w:tabs>
        <w:ind w:left="4303" w:hanging="360"/>
      </w:pPr>
    </w:lvl>
    <w:lvl w:ilvl="5" w:tplc="0C0A001B" w:tentative="1">
      <w:start w:val="1"/>
      <w:numFmt w:val="lowerRoman"/>
      <w:lvlText w:val="%6."/>
      <w:lvlJc w:val="right"/>
      <w:pPr>
        <w:tabs>
          <w:tab w:val="num" w:pos="5023"/>
        </w:tabs>
        <w:ind w:left="5023" w:hanging="180"/>
      </w:pPr>
    </w:lvl>
    <w:lvl w:ilvl="6" w:tplc="0C0A000F" w:tentative="1">
      <w:start w:val="1"/>
      <w:numFmt w:val="decimal"/>
      <w:lvlText w:val="%7."/>
      <w:lvlJc w:val="left"/>
      <w:pPr>
        <w:tabs>
          <w:tab w:val="num" w:pos="5743"/>
        </w:tabs>
        <w:ind w:left="5743" w:hanging="360"/>
      </w:pPr>
    </w:lvl>
    <w:lvl w:ilvl="7" w:tplc="0C0A0019" w:tentative="1">
      <w:start w:val="1"/>
      <w:numFmt w:val="lowerLetter"/>
      <w:lvlText w:val="%8."/>
      <w:lvlJc w:val="left"/>
      <w:pPr>
        <w:tabs>
          <w:tab w:val="num" w:pos="6463"/>
        </w:tabs>
        <w:ind w:left="6463" w:hanging="360"/>
      </w:pPr>
    </w:lvl>
    <w:lvl w:ilvl="8" w:tplc="0C0A001B" w:tentative="1">
      <w:start w:val="1"/>
      <w:numFmt w:val="lowerRoman"/>
      <w:lvlText w:val="%9."/>
      <w:lvlJc w:val="right"/>
      <w:pPr>
        <w:tabs>
          <w:tab w:val="num" w:pos="7183"/>
        </w:tabs>
        <w:ind w:left="7183" w:hanging="180"/>
      </w:pPr>
    </w:lvl>
  </w:abstractNum>
  <w:abstractNum w:abstractNumId="25">
    <w:nsid w:val="66CB44FA"/>
    <w:multiLevelType w:val="hybridMultilevel"/>
    <w:tmpl w:val="829E8EFA"/>
    <w:lvl w:ilvl="0" w:tplc="0C0A0011">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E764836"/>
    <w:multiLevelType w:val="multilevel"/>
    <w:tmpl w:val="0034396E"/>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EAA0952"/>
    <w:multiLevelType w:val="singleLevel"/>
    <w:tmpl w:val="68A28574"/>
    <w:lvl w:ilvl="0">
      <w:start w:val="4"/>
      <w:numFmt w:val="decimal"/>
      <w:lvlText w:val="%1)"/>
      <w:lvlJc w:val="left"/>
      <w:pPr>
        <w:tabs>
          <w:tab w:val="num" w:pos="735"/>
        </w:tabs>
        <w:ind w:left="735" w:hanging="360"/>
      </w:pPr>
      <w:rPr>
        <w:rFonts w:hint="default"/>
        <w:b/>
      </w:rPr>
    </w:lvl>
  </w:abstractNum>
  <w:abstractNum w:abstractNumId="28">
    <w:nsid w:val="7FB51BB5"/>
    <w:multiLevelType w:val="hybridMultilevel"/>
    <w:tmpl w:val="4E768330"/>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2"/>
  </w:num>
  <w:num w:numId="2">
    <w:abstractNumId w:val="8"/>
  </w:num>
  <w:num w:numId="3">
    <w:abstractNumId w:val="11"/>
  </w:num>
  <w:num w:numId="4">
    <w:abstractNumId w:val="5"/>
  </w:num>
  <w:num w:numId="5">
    <w:abstractNumId w:val="3"/>
  </w:num>
  <w:num w:numId="6">
    <w:abstractNumId w:val="26"/>
  </w:num>
  <w:num w:numId="7">
    <w:abstractNumId w:val="21"/>
  </w:num>
  <w:num w:numId="8">
    <w:abstractNumId w:val="27"/>
  </w:num>
  <w:num w:numId="9">
    <w:abstractNumId w:val="4"/>
  </w:num>
  <w:num w:numId="10">
    <w:abstractNumId w:val="13"/>
  </w:num>
  <w:num w:numId="11">
    <w:abstractNumId w:val="24"/>
  </w:num>
  <w:num w:numId="12">
    <w:abstractNumId w:val="22"/>
  </w:num>
  <w:num w:numId="13">
    <w:abstractNumId w:val="9"/>
  </w:num>
  <w:num w:numId="14">
    <w:abstractNumId w:val="23"/>
  </w:num>
  <w:num w:numId="15">
    <w:abstractNumId w:val="1"/>
  </w:num>
  <w:num w:numId="16">
    <w:abstractNumId w:val="6"/>
  </w:num>
  <w:num w:numId="17">
    <w:abstractNumId w:val="25"/>
  </w:num>
  <w:num w:numId="18">
    <w:abstractNumId w:val="16"/>
  </w:num>
  <w:num w:numId="19">
    <w:abstractNumId w:val="2"/>
  </w:num>
  <w:num w:numId="20">
    <w:abstractNumId w:val="19"/>
  </w:num>
  <w:num w:numId="21">
    <w:abstractNumId w:val="14"/>
  </w:num>
  <w:num w:numId="22">
    <w:abstractNumId w:val="10"/>
  </w:num>
  <w:num w:numId="23">
    <w:abstractNumId w:val="17"/>
  </w:num>
  <w:num w:numId="24">
    <w:abstractNumId w:val="7"/>
  </w:num>
  <w:num w:numId="25">
    <w:abstractNumId w:val="18"/>
  </w:num>
  <w:num w:numId="26">
    <w:abstractNumId w:val="0"/>
  </w:num>
  <w:num w:numId="27">
    <w:abstractNumId w:val="28"/>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14"/>
    <w:rsid w:val="000634A6"/>
    <w:rsid w:val="000D6465"/>
    <w:rsid w:val="001A4F40"/>
    <w:rsid w:val="001C086C"/>
    <w:rsid w:val="001C65A8"/>
    <w:rsid w:val="001C72BA"/>
    <w:rsid w:val="002604DE"/>
    <w:rsid w:val="00287286"/>
    <w:rsid w:val="002C10CE"/>
    <w:rsid w:val="00313D64"/>
    <w:rsid w:val="00324014"/>
    <w:rsid w:val="00361273"/>
    <w:rsid w:val="003770CF"/>
    <w:rsid w:val="003F5EE1"/>
    <w:rsid w:val="00510E8C"/>
    <w:rsid w:val="00521E07"/>
    <w:rsid w:val="00532D81"/>
    <w:rsid w:val="00591CE0"/>
    <w:rsid w:val="00757D5D"/>
    <w:rsid w:val="00767C7B"/>
    <w:rsid w:val="007A62E7"/>
    <w:rsid w:val="007A686E"/>
    <w:rsid w:val="007E7236"/>
    <w:rsid w:val="00824886"/>
    <w:rsid w:val="008470F8"/>
    <w:rsid w:val="008545A3"/>
    <w:rsid w:val="008B08A7"/>
    <w:rsid w:val="008C75A7"/>
    <w:rsid w:val="008F1769"/>
    <w:rsid w:val="00921DD9"/>
    <w:rsid w:val="009B6579"/>
    <w:rsid w:val="009B7A8B"/>
    <w:rsid w:val="009C0DAB"/>
    <w:rsid w:val="009C11C0"/>
    <w:rsid w:val="00A213D5"/>
    <w:rsid w:val="00A217D2"/>
    <w:rsid w:val="00A815E3"/>
    <w:rsid w:val="00AD13B6"/>
    <w:rsid w:val="00AD5949"/>
    <w:rsid w:val="00AE7839"/>
    <w:rsid w:val="00B1675D"/>
    <w:rsid w:val="00B87543"/>
    <w:rsid w:val="00C25F8A"/>
    <w:rsid w:val="00CB717B"/>
    <w:rsid w:val="00CD38A9"/>
    <w:rsid w:val="00CE0886"/>
    <w:rsid w:val="00D273AA"/>
    <w:rsid w:val="00D57A9C"/>
    <w:rsid w:val="00D806C0"/>
    <w:rsid w:val="00DA0DAA"/>
    <w:rsid w:val="00E16E65"/>
    <w:rsid w:val="00E35031"/>
    <w:rsid w:val="00E53399"/>
    <w:rsid w:val="00E622EC"/>
    <w:rsid w:val="00EB4676"/>
    <w:rsid w:val="00EC547A"/>
    <w:rsid w:val="00EF0A9E"/>
    <w:rsid w:val="00F464AC"/>
    <w:rsid w:val="00F83A50"/>
    <w:rsid w:val="00FD71E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semiHidden/>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semiHidden/>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paragraph" w:styleId="Sangra2detindependiente">
    <w:name w:val="Body Text Indent 2"/>
    <w:basedOn w:val="Normal"/>
    <w:semiHidden/>
    <w:pPr>
      <w:tabs>
        <w:tab w:val="left" w:pos="0"/>
      </w:tabs>
      <w:suppressAutoHyphens/>
      <w:spacing w:line="360" w:lineRule="auto"/>
      <w:ind w:left="435"/>
      <w:jc w:val="both"/>
    </w:pPr>
    <w:rPr>
      <w:spacing w:val="-3"/>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2604DE"/>
    <w:rPr>
      <w:rFonts w:ascii="Arial" w:hAnsi="Arial"/>
      <w:sz w:val="24"/>
      <w:szCs w:val="24"/>
      <w:lang w:val="es-ES" w:eastAsia="es-ES"/>
    </w:rPr>
  </w:style>
  <w:style w:type="paragraph" w:styleId="Encabezado">
    <w:name w:val="header"/>
    <w:basedOn w:val="Normal"/>
    <w:link w:val="EncabezadoCar"/>
    <w:uiPriority w:val="99"/>
    <w:unhideWhenUsed/>
    <w:rsid w:val="00824886"/>
    <w:pPr>
      <w:tabs>
        <w:tab w:val="center" w:pos="4252"/>
        <w:tab w:val="right" w:pos="8504"/>
      </w:tabs>
    </w:pPr>
  </w:style>
  <w:style w:type="character" w:customStyle="1" w:styleId="EncabezadoCar">
    <w:name w:val="Encabezado Car"/>
    <w:link w:val="Encabezado"/>
    <w:uiPriority w:val="99"/>
    <w:rsid w:val="00824886"/>
    <w:rPr>
      <w:rFonts w:ascii="Arial" w:hAnsi="Arial"/>
      <w:sz w:val="24"/>
      <w:szCs w:val="24"/>
      <w:lang w:val="es-ES" w:eastAsia="es-ES"/>
    </w:rPr>
  </w:style>
  <w:style w:type="character" w:customStyle="1" w:styleId="PiedepginaCar">
    <w:name w:val="Pie de página Car"/>
    <w:link w:val="Piedepgina"/>
    <w:semiHidden/>
    <w:rsid w:val="00921DD9"/>
    <w:rPr>
      <w:rFonts w:ascii="Arial" w:hAnsi="Arial"/>
      <w:sz w:val="24"/>
      <w:szCs w:val="24"/>
      <w:lang w:val="es-ES" w:eastAsia="es-ES"/>
    </w:rPr>
  </w:style>
  <w:style w:type="paragraph" w:styleId="Prrafodelista">
    <w:name w:val="List Paragraph"/>
    <w:basedOn w:val="Normal"/>
    <w:uiPriority w:val="34"/>
    <w:qFormat/>
    <w:rsid w:val="00361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pPr>
      <w:keepNext/>
      <w:jc w:val="right"/>
      <w:outlineLvl w:val="1"/>
    </w:pPr>
    <w:rPr>
      <w:b/>
    </w:rPr>
  </w:style>
  <w:style w:type="paragraph" w:styleId="Ttulo3">
    <w:name w:val="heading 3"/>
    <w:basedOn w:val="Normal"/>
    <w:next w:val="Normal"/>
    <w:qFormat/>
    <w:pPr>
      <w:keepNext/>
      <w:ind w:left="6372" w:firstLine="708"/>
      <w:jc w:val="both"/>
      <w:outlineLvl w:val="2"/>
    </w:pPr>
    <w:rPr>
      <w:b/>
    </w:rPr>
  </w:style>
  <w:style w:type="paragraph" w:styleId="Ttulo4">
    <w:name w:val="heading 4"/>
    <w:basedOn w:val="Normal"/>
    <w:next w:val="Normal"/>
    <w:qFormat/>
    <w:pPr>
      <w:keepNext/>
      <w:outlineLvl w:val="3"/>
    </w:pPr>
    <w:rPr>
      <w:rFonts w:eastAsia="Arial Unicode MS" w:cs="Arial"/>
      <w:b/>
      <w:bCs/>
      <w:sz w:val="18"/>
      <w:szCs w:val="18"/>
    </w:rPr>
  </w:style>
  <w:style w:type="paragraph" w:styleId="Ttulo5">
    <w:name w:val="heading 5"/>
    <w:basedOn w:val="Normal"/>
    <w:next w:val="Normal"/>
    <w:qFormat/>
    <w:pPr>
      <w:keepNext/>
      <w:jc w:val="center"/>
      <w:outlineLvl w:val="4"/>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link w:val="TextoindependienteCar"/>
    <w:pPr>
      <w:spacing w:line="360" w:lineRule="auto"/>
      <w:jc w:val="both"/>
    </w:pPr>
  </w:style>
  <w:style w:type="paragraph" w:customStyle="1" w:styleId="Textodenotaalpie">
    <w:name w:val="Texto de nota al pie"/>
    <w:basedOn w:val="Normal"/>
    <w:pPr>
      <w:widowControl w:val="0"/>
    </w:pPr>
    <w:rPr>
      <w:rFonts w:ascii="Times New Roman" w:hAnsi="Times New Roman"/>
      <w:snapToGrid w:val="0"/>
      <w:szCs w:val="20"/>
    </w:rPr>
  </w:style>
  <w:style w:type="paragraph" w:styleId="Sangradetextonormal">
    <w:name w:val="Body Text Indent"/>
    <w:basedOn w:val="Normal"/>
    <w:semiHidden/>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paragraph" w:styleId="Textoindependiente2">
    <w:name w:val="Body Text 2"/>
    <w:basedOn w:val="Normal"/>
    <w:semiHidden/>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paragraph" w:styleId="Sangra3detindependiente">
    <w:name w:val="Body Text Indent 3"/>
    <w:basedOn w:val="Normal"/>
    <w:semiHidden/>
    <w:pPr>
      <w:widowControl w:val="0"/>
      <w:tabs>
        <w:tab w:val="left" w:pos="0"/>
      </w:tabs>
      <w:suppressAutoHyphens/>
      <w:spacing w:line="360" w:lineRule="auto"/>
      <w:ind w:firstLine="1134"/>
      <w:jc w:val="both"/>
    </w:pPr>
    <w:rPr>
      <w:rFonts w:ascii="Bookman Old Style" w:hAnsi="Bookman Old Style"/>
      <w:b/>
      <w:snapToGrid w:val="0"/>
      <w:spacing w:val="-3"/>
      <w:szCs w:val="20"/>
      <w:lang w:val="es-ES_tradnl"/>
    </w:rPr>
  </w:style>
  <w:style w:type="paragraph" w:styleId="Sangra2detindependiente">
    <w:name w:val="Body Text Indent 2"/>
    <w:basedOn w:val="Normal"/>
    <w:semiHidden/>
    <w:pPr>
      <w:tabs>
        <w:tab w:val="left" w:pos="0"/>
      </w:tabs>
      <w:suppressAutoHyphens/>
      <w:spacing w:line="360" w:lineRule="auto"/>
      <w:ind w:left="435"/>
      <w:jc w:val="both"/>
    </w:pPr>
    <w:rPr>
      <w:spacing w:val="-3"/>
      <w:lang w:val="es-ES_tradnl"/>
    </w:rPr>
  </w:style>
  <w:style w:type="paragraph" w:customStyle="1" w:styleId="Encabezadodetda">
    <w:name w:val="Encabezado de tda"/>
    <w:basedOn w:val="Normal"/>
    <w:pPr>
      <w:widowControl w:val="0"/>
      <w:tabs>
        <w:tab w:val="right" w:pos="9360"/>
      </w:tabs>
      <w:suppressAutoHyphens/>
    </w:pPr>
    <w:rPr>
      <w:rFonts w:ascii="Courier" w:hAnsi="Courier"/>
      <w:snapToGrid w:val="0"/>
      <w:sz w:val="20"/>
      <w:szCs w:val="20"/>
      <w:lang w:val="en-US"/>
    </w:rPr>
  </w:style>
  <w:style w:type="character" w:customStyle="1" w:styleId="TextoindependienteCar">
    <w:name w:val="Texto independiente Car"/>
    <w:link w:val="Textoindependiente"/>
    <w:rsid w:val="002604DE"/>
    <w:rPr>
      <w:rFonts w:ascii="Arial" w:hAnsi="Arial"/>
      <w:sz w:val="24"/>
      <w:szCs w:val="24"/>
      <w:lang w:val="es-ES" w:eastAsia="es-ES"/>
    </w:rPr>
  </w:style>
  <w:style w:type="paragraph" w:styleId="Encabezado">
    <w:name w:val="header"/>
    <w:basedOn w:val="Normal"/>
    <w:link w:val="EncabezadoCar"/>
    <w:uiPriority w:val="99"/>
    <w:unhideWhenUsed/>
    <w:rsid w:val="00824886"/>
    <w:pPr>
      <w:tabs>
        <w:tab w:val="center" w:pos="4252"/>
        <w:tab w:val="right" w:pos="8504"/>
      </w:tabs>
    </w:pPr>
  </w:style>
  <w:style w:type="character" w:customStyle="1" w:styleId="EncabezadoCar">
    <w:name w:val="Encabezado Car"/>
    <w:link w:val="Encabezado"/>
    <w:uiPriority w:val="99"/>
    <w:rsid w:val="00824886"/>
    <w:rPr>
      <w:rFonts w:ascii="Arial" w:hAnsi="Arial"/>
      <w:sz w:val="24"/>
      <w:szCs w:val="24"/>
      <w:lang w:val="es-ES" w:eastAsia="es-ES"/>
    </w:rPr>
  </w:style>
  <w:style w:type="character" w:customStyle="1" w:styleId="PiedepginaCar">
    <w:name w:val="Pie de página Car"/>
    <w:link w:val="Piedepgina"/>
    <w:semiHidden/>
    <w:rsid w:val="00921DD9"/>
    <w:rPr>
      <w:rFonts w:ascii="Arial" w:hAnsi="Arial"/>
      <w:sz w:val="24"/>
      <w:szCs w:val="24"/>
      <w:lang w:val="es-ES" w:eastAsia="es-ES"/>
    </w:rPr>
  </w:style>
  <w:style w:type="paragraph" w:styleId="Prrafodelista">
    <w:name w:val="List Paragraph"/>
    <w:basedOn w:val="Normal"/>
    <w:uiPriority w:val="34"/>
    <w:qFormat/>
    <w:rsid w:val="00361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450">
      <w:bodyDiv w:val="1"/>
      <w:marLeft w:val="0"/>
      <w:marRight w:val="0"/>
      <w:marTop w:val="0"/>
      <w:marBottom w:val="0"/>
      <w:divBdr>
        <w:top w:val="none" w:sz="0" w:space="0" w:color="auto"/>
        <w:left w:val="none" w:sz="0" w:space="0" w:color="auto"/>
        <w:bottom w:val="none" w:sz="0" w:space="0" w:color="auto"/>
        <w:right w:val="none" w:sz="0" w:space="0" w:color="auto"/>
      </w:divBdr>
    </w:div>
    <w:div w:id="11042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4217-ACC1-4DFA-B76D-A9E7C719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832</Words>
  <Characters>4487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Montevideo, 16 de septiembre de 2003</vt:lpstr>
    </vt:vector>
  </TitlesOfParts>
  <Company>Tribunal de Cuentas</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16 de septiembre de 2003</dc:title>
  <dc:creator>Pablo Balseiro</dc:creator>
  <cp:lastModifiedBy>Tribunal1</cp:lastModifiedBy>
  <cp:revision>7</cp:revision>
  <cp:lastPrinted>2018-05-17T19:36:00Z</cp:lastPrinted>
  <dcterms:created xsi:type="dcterms:W3CDTF">2018-05-25T14:33:00Z</dcterms:created>
  <dcterms:modified xsi:type="dcterms:W3CDTF">2018-08-13T15:51:00Z</dcterms:modified>
</cp:coreProperties>
</file>