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5BE6" w:rsidRPr="00815BE6" w:rsidRDefault="00815BE6" w:rsidP="00815BE6">
      <w:pPr>
        <w:tabs>
          <w:tab w:val="center" w:pos="4253"/>
        </w:tabs>
        <w:suppressAutoHyphens/>
        <w:spacing w:after="0" w:line="240" w:lineRule="auto"/>
        <w:jc w:val="right"/>
        <w:rPr>
          <w:rFonts w:ascii="Arial" w:eastAsia="Times New Roman" w:hAnsi="Arial" w:cs="Arial"/>
          <w:b/>
          <w:sz w:val="28"/>
          <w:szCs w:val="28"/>
          <w:lang w:val="es-ES_tradnl" w:eastAsia="es-ES"/>
        </w:rPr>
      </w:pPr>
      <w:r w:rsidRPr="00815BE6">
        <w:rPr>
          <w:rFonts w:ascii="Arial" w:eastAsia="Times New Roman" w:hAnsi="Arial" w:cs="Arial"/>
          <w:b/>
          <w:sz w:val="28"/>
          <w:szCs w:val="28"/>
          <w:lang w:val="es-ES_tradnl" w:eastAsia="es-ES"/>
        </w:rPr>
        <w:t>RES. 181</w:t>
      </w:r>
      <w:r w:rsidR="0021104C">
        <w:rPr>
          <w:rFonts w:ascii="Arial" w:eastAsia="Times New Roman" w:hAnsi="Arial" w:cs="Arial"/>
          <w:b/>
          <w:sz w:val="28"/>
          <w:szCs w:val="28"/>
          <w:lang w:val="es-ES_tradnl" w:eastAsia="es-ES"/>
        </w:rPr>
        <w:t>5</w:t>
      </w:r>
      <w:r w:rsidRPr="00815BE6">
        <w:rPr>
          <w:rFonts w:ascii="Arial" w:eastAsia="Times New Roman" w:hAnsi="Arial" w:cs="Arial"/>
          <w:b/>
          <w:sz w:val="28"/>
          <w:szCs w:val="28"/>
          <w:lang w:val="es-ES_tradnl" w:eastAsia="es-ES"/>
        </w:rPr>
        <w:t>/18</w:t>
      </w:r>
    </w:p>
    <w:p w:rsidR="00815BE6" w:rsidRPr="00815BE6" w:rsidRDefault="00815BE6" w:rsidP="00815BE6">
      <w:pPr>
        <w:tabs>
          <w:tab w:val="center" w:pos="4253"/>
        </w:tabs>
        <w:suppressAutoHyphens/>
        <w:spacing w:after="0" w:line="240" w:lineRule="auto"/>
        <w:jc w:val="center"/>
        <w:rPr>
          <w:rFonts w:ascii="Arial" w:eastAsia="Times New Roman" w:hAnsi="Arial" w:cs="Arial"/>
          <w:b/>
          <w:sz w:val="24"/>
          <w:szCs w:val="24"/>
          <w:lang w:val="es-ES_tradnl" w:eastAsia="es-ES"/>
        </w:rPr>
      </w:pPr>
    </w:p>
    <w:p w:rsidR="00815BE6" w:rsidRPr="00815BE6" w:rsidRDefault="00815BE6" w:rsidP="00815BE6">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r w:rsidRPr="00815BE6">
        <w:rPr>
          <w:rFonts w:ascii="Helvetica" w:eastAsia="Times New Roman" w:hAnsi="Helvetica" w:cs="Times New Roman"/>
          <w:b/>
          <w:sz w:val="24"/>
          <w:szCs w:val="24"/>
          <w:lang w:val="es-ES_tradnl" w:eastAsia="es-ES"/>
        </w:rPr>
        <w:t>RESOLUCION ADOPTADA POR EL</w:t>
      </w:r>
    </w:p>
    <w:p w:rsidR="00815BE6" w:rsidRPr="00815BE6" w:rsidRDefault="00815BE6" w:rsidP="00815BE6">
      <w:pPr>
        <w:tabs>
          <w:tab w:val="left" w:pos="-720"/>
        </w:tabs>
        <w:suppressAutoHyphens/>
        <w:spacing w:after="0" w:line="240" w:lineRule="auto"/>
        <w:jc w:val="center"/>
        <w:rPr>
          <w:rFonts w:ascii="Helvetica" w:eastAsia="Times New Roman" w:hAnsi="Helvetica" w:cs="Times New Roman"/>
          <w:b/>
          <w:sz w:val="24"/>
          <w:szCs w:val="24"/>
          <w:lang w:val="es-ES_tradnl" w:eastAsia="es-ES"/>
        </w:rPr>
      </w:pPr>
    </w:p>
    <w:p w:rsidR="00815BE6" w:rsidRPr="00815BE6" w:rsidRDefault="00815BE6" w:rsidP="00815BE6">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r w:rsidRPr="00815BE6">
        <w:rPr>
          <w:rFonts w:ascii="Helvetica" w:eastAsia="Times New Roman" w:hAnsi="Helvetica" w:cs="Times New Roman"/>
          <w:b/>
          <w:sz w:val="24"/>
          <w:szCs w:val="24"/>
          <w:lang w:val="es-ES_tradnl" w:eastAsia="es-ES"/>
        </w:rPr>
        <w:t>TRIBUNAL DE CUENTAS</w:t>
      </w:r>
    </w:p>
    <w:p w:rsidR="00815BE6" w:rsidRPr="00815BE6" w:rsidRDefault="00815BE6" w:rsidP="00815BE6">
      <w:pPr>
        <w:tabs>
          <w:tab w:val="left" w:pos="-720"/>
        </w:tabs>
        <w:suppressAutoHyphens/>
        <w:spacing w:after="0" w:line="240" w:lineRule="auto"/>
        <w:jc w:val="center"/>
        <w:rPr>
          <w:rFonts w:ascii="Helvetica" w:eastAsia="Times New Roman" w:hAnsi="Helvetica" w:cs="Times New Roman"/>
          <w:b/>
          <w:sz w:val="24"/>
          <w:szCs w:val="24"/>
          <w:lang w:val="es-ES_tradnl" w:eastAsia="es-ES"/>
        </w:rPr>
      </w:pPr>
    </w:p>
    <w:p w:rsidR="00815BE6" w:rsidRPr="00815BE6" w:rsidRDefault="00815BE6" w:rsidP="00815BE6">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r w:rsidRPr="00815BE6">
        <w:rPr>
          <w:rFonts w:ascii="Helvetica" w:eastAsia="Times New Roman" w:hAnsi="Helvetica" w:cs="Times New Roman"/>
          <w:b/>
          <w:sz w:val="24"/>
          <w:szCs w:val="24"/>
          <w:lang w:val="es-ES_tradnl" w:eastAsia="es-ES"/>
        </w:rPr>
        <w:t>EN SESION DE FECHA 30 DE MAYO</w:t>
      </w:r>
      <w:r w:rsidRPr="00815BE6">
        <w:rPr>
          <w:rFonts w:ascii="Arial" w:eastAsia="Times New Roman" w:hAnsi="Arial" w:cs="Arial"/>
          <w:b/>
          <w:sz w:val="24"/>
          <w:szCs w:val="24"/>
          <w:lang w:val="es-ES_tradnl" w:eastAsia="es-ES"/>
        </w:rPr>
        <w:t xml:space="preserve"> </w:t>
      </w:r>
      <w:r w:rsidRPr="00815BE6">
        <w:rPr>
          <w:rFonts w:ascii="Helvetica" w:eastAsia="Times New Roman" w:hAnsi="Helvetica" w:cs="Times New Roman"/>
          <w:b/>
          <w:sz w:val="24"/>
          <w:szCs w:val="24"/>
          <w:lang w:val="es-ES_tradnl" w:eastAsia="es-ES"/>
        </w:rPr>
        <w:t>DE 2018</w:t>
      </w:r>
    </w:p>
    <w:p w:rsidR="00815BE6" w:rsidRPr="00815BE6" w:rsidRDefault="00815BE6" w:rsidP="00815BE6">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p>
    <w:p w:rsidR="00815BE6" w:rsidRPr="00815BE6" w:rsidRDefault="00815BE6" w:rsidP="00815BE6">
      <w:pPr>
        <w:tabs>
          <w:tab w:val="center" w:pos="4253"/>
        </w:tabs>
        <w:suppressAutoHyphens/>
        <w:spacing w:after="0" w:line="240" w:lineRule="auto"/>
        <w:jc w:val="center"/>
        <w:rPr>
          <w:rFonts w:ascii="Helvetica" w:eastAsia="Times New Roman" w:hAnsi="Helvetica" w:cs="Times New Roman"/>
          <w:b/>
          <w:sz w:val="24"/>
          <w:szCs w:val="24"/>
          <w:lang w:eastAsia="es-ES"/>
        </w:rPr>
      </w:pPr>
      <w:r w:rsidRPr="00815BE6">
        <w:rPr>
          <w:rFonts w:ascii="Helvetica" w:eastAsia="Times New Roman" w:hAnsi="Helvetica" w:cs="Times New Roman"/>
          <w:b/>
          <w:sz w:val="24"/>
          <w:szCs w:val="24"/>
          <w:lang w:eastAsia="es-ES"/>
        </w:rPr>
        <w:t>(E. E. Nº 2018-17-1-000</w:t>
      </w:r>
      <w:r w:rsidR="0021104C">
        <w:rPr>
          <w:rFonts w:ascii="Helvetica" w:eastAsia="Times New Roman" w:hAnsi="Helvetica" w:cs="Times New Roman"/>
          <w:b/>
          <w:sz w:val="24"/>
          <w:szCs w:val="24"/>
          <w:lang w:eastAsia="es-ES"/>
        </w:rPr>
        <w:t>3065</w:t>
      </w:r>
      <w:r w:rsidRPr="00815BE6">
        <w:rPr>
          <w:rFonts w:ascii="Helvetica" w:eastAsia="Times New Roman" w:hAnsi="Helvetica" w:cs="Times New Roman"/>
          <w:b/>
          <w:sz w:val="24"/>
          <w:szCs w:val="24"/>
          <w:lang w:eastAsia="es-ES"/>
        </w:rPr>
        <w:t xml:space="preserve">, </w:t>
      </w:r>
      <w:proofErr w:type="spellStart"/>
      <w:r w:rsidRPr="00815BE6">
        <w:rPr>
          <w:rFonts w:ascii="Helvetica" w:eastAsia="Times New Roman" w:hAnsi="Helvetica" w:cs="Times New Roman"/>
          <w:b/>
          <w:sz w:val="24"/>
          <w:szCs w:val="24"/>
          <w:lang w:eastAsia="es-ES"/>
        </w:rPr>
        <w:t>Ent</w:t>
      </w:r>
      <w:proofErr w:type="spellEnd"/>
      <w:r w:rsidRPr="00815BE6">
        <w:rPr>
          <w:rFonts w:ascii="Helvetica" w:eastAsia="Times New Roman" w:hAnsi="Helvetica" w:cs="Times New Roman"/>
          <w:b/>
          <w:sz w:val="24"/>
          <w:szCs w:val="24"/>
          <w:lang w:eastAsia="es-ES"/>
        </w:rPr>
        <w:t>. N° 2</w:t>
      </w:r>
      <w:r w:rsidR="0021104C">
        <w:rPr>
          <w:rFonts w:ascii="Helvetica" w:eastAsia="Times New Roman" w:hAnsi="Helvetica" w:cs="Times New Roman"/>
          <w:b/>
          <w:sz w:val="24"/>
          <w:szCs w:val="24"/>
          <w:lang w:eastAsia="es-ES"/>
        </w:rPr>
        <w:t>365</w:t>
      </w:r>
      <w:r w:rsidRPr="00815BE6">
        <w:rPr>
          <w:rFonts w:ascii="Helvetica" w:eastAsia="Times New Roman" w:hAnsi="Helvetica" w:cs="Times New Roman"/>
          <w:b/>
          <w:sz w:val="24"/>
          <w:szCs w:val="24"/>
          <w:lang w:eastAsia="es-ES"/>
        </w:rPr>
        <w:t>/18)</w:t>
      </w:r>
    </w:p>
    <w:p w:rsidR="00815BE6" w:rsidRPr="00815BE6" w:rsidRDefault="00815BE6" w:rsidP="00815BE6">
      <w:pPr>
        <w:tabs>
          <w:tab w:val="center" w:pos="4253"/>
        </w:tabs>
        <w:suppressAutoHyphens/>
        <w:spacing w:after="0" w:line="240" w:lineRule="auto"/>
        <w:jc w:val="center"/>
        <w:rPr>
          <w:rFonts w:ascii="Arial" w:eastAsia="Times New Roman" w:hAnsi="Arial" w:cs="Arial"/>
          <w:b/>
          <w:sz w:val="24"/>
          <w:szCs w:val="24"/>
          <w:lang w:eastAsia="es-ES"/>
        </w:rPr>
      </w:pPr>
    </w:p>
    <w:p w:rsidR="00815BE6" w:rsidRPr="00815BE6" w:rsidRDefault="00815BE6" w:rsidP="00815BE6">
      <w:pPr>
        <w:tabs>
          <w:tab w:val="center" w:pos="4253"/>
        </w:tabs>
        <w:suppressAutoHyphens/>
        <w:spacing w:after="0" w:line="240" w:lineRule="auto"/>
        <w:jc w:val="center"/>
        <w:rPr>
          <w:rFonts w:ascii="Helvetica" w:eastAsia="Times New Roman" w:hAnsi="Helvetica" w:cs="Times New Roman"/>
          <w:b/>
          <w:sz w:val="24"/>
          <w:szCs w:val="24"/>
          <w:lang w:val="es-ES_tradnl" w:eastAsia="es-ES"/>
        </w:rPr>
      </w:pPr>
    </w:p>
    <w:p w:rsidR="0005771F" w:rsidRPr="0005771F" w:rsidRDefault="0005771F" w:rsidP="0005771F">
      <w:pPr>
        <w:spacing w:after="0" w:line="360" w:lineRule="auto"/>
        <w:jc w:val="both"/>
        <w:rPr>
          <w:rFonts w:ascii="Arial" w:eastAsia="Times New Roman" w:hAnsi="Arial" w:cs="Times New Roman"/>
          <w:sz w:val="24"/>
          <w:szCs w:val="24"/>
          <w:lang w:val="es-UY" w:eastAsia="es-ES"/>
        </w:rPr>
      </w:pPr>
    </w:p>
    <w:p w:rsidR="0005771F" w:rsidRPr="0005771F" w:rsidRDefault="0005771F" w:rsidP="0021104C">
      <w:pPr>
        <w:spacing w:after="0" w:line="360" w:lineRule="auto"/>
        <w:ind w:firstLine="851"/>
        <w:jc w:val="both"/>
        <w:rPr>
          <w:rFonts w:ascii="Arial" w:eastAsia="Times New Roman" w:hAnsi="Arial" w:cs="Times New Roman"/>
          <w:sz w:val="24"/>
          <w:szCs w:val="24"/>
          <w:lang w:val="es-UY" w:eastAsia="es-ES"/>
        </w:rPr>
      </w:pPr>
      <w:r w:rsidRPr="0005771F">
        <w:rPr>
          <w:rFonts w:ascii="Arial" w:eastAsia="Times New Roman" w:hAnsi="Arial" w:cs="Times New Roman"/>
          <w:b/>
          <w:sz w:val="24"/>
          <w:szCs w:val="24"/>
          <w:lang w:val="es-UY" w:eastAsia="es-ES"/>
        </w:rPr>
        <w:t xml:space="preserve"> VISTO</w:t>
      </w:r>
      <w:r w:rsidRPr="0005771F">
        <w:rPr>
          <w:rFonts w:ascii="Arial" w:eastAsia="Times New Roman" w:hAnsi="Arial" w:cs="Times New Roman"/>
          <w:b/>
          <w:bCs/>
          <w:sz w:val="24"/>
          <w:szCs w:val="24"/>
          <w:lang w:val="es-UY" w:eastAsia="es-ES"/>
        </w:rPr>
        <w:t>:</w:t>
      </w:r>
      <w:r w:rsidRPr="0005771F">
        <w:rPr>
          <w:rFonts w:ascii="Arial" w:eastAsia="Times New Roman" w:hAnsi="Arial" w:cs="Times New Roman"/>
          <w:sz w:val="24"/>
          <w:szCs w:val="24"/>
          <w:lang w:val="es-UY" w:eastAsia="es-ES"/>
        </w:rPr>
        <w:t xml:space="preserve"> las</w:t>
      </w:r>
      <w:r w:rsidR="00C61E1E">
        <w:rPr>
          <w:rFonts w:ascii="Arial" w:eastAsia="Times New Roman" w:hAnsi="Arial" w:cs="Times New Roman"/>
          <w:sz w:val="24"/>
          <w:szCs w:val="24"/>
          <w:lang w:val="es-UY" w:eastAsia="es-ES"/>
        </w:rPr>
        <w:t xml:space="preserve"> </w:t>
      </w:r>
      <w:r w:rsidR="00B67091">
        <w:rPr>
          <w:rFonts w:ascii="Arial" w:eastAsia="Times New Roman" w:hAnsi="Arial" w:cs="Times New Roman"/>
          <w:sz w:val="24"/>
          <w:szCs w:val="24"/>
          <w:lang w:val="es-UY" w:eastAsia="es-ES"/>
        </w:rPr>
        <w:t xml:space="preserve">actuaciones remitidas por el </w:t>
      </w:r>
      <w:r w:rsidR="00B67091" w:rsidRPr="00B67091">
        <w:rPr>
          <w:rFonts w:ascii="Arial" w:eastAsia="Times New Roman" w:hAnsi="Arial" w:cs="Times New Roman"/>
          <w:sz w:val="24"/>
          <w:szCs w:val="24"/>
          <w:lang w:val="es-UY" w:eastAsia="es-ES"/>
        </w:rPr>
        <w:t>Ministerio de Desarrollo Social (MIDES)</w:t>
      </w:r>
      <w:r w:rsidR="00B67091">
        <w:rPr>
          <w:rFonts w:ascii="Arial" w:eastAsia="Times New Roman" w:hAnsi="Arial" w:cs="Times New Roman"/>
          <w:sz w:val="24"/>
          <w:szCs w:val="24"/>
          <w:lang w:val="es-UY" w:eastAsia="es-ES"/>
        </w:rPr>
        <w:t xml:space="preserve"> </w:t>
      </w:r>
      <w:r w:rsidR="00B67091" w:rsidRPr="00B67091">
        <w:rPr>
          <w:rFonts w:ascii="Arial" w:eastAsia="Times New Roman" w:hAnsi="Arial" w:cs="Times New Roman"/>
          <w:sz w:val="24"/>
          <w:szCs w:val="24"/>
          <w:lang w:val="es-UY" w:eastAsia="es-ES"/>
        </w:rPr>
        <w:t xml:space="preserve">relacionadas con la </w:t>
      </w:r>
      <w:r w:rsidR="000F6950" w:rsidRPr="000F6950">
        <w:rPr>
          <w:rFonts w:ascii="Arial" w:eastAsia="Times New Roman" w:hAnsi="Arial" w:cs="Times New Roman"/>
          <w:sz w:val="24"/>
          <w:szCs w:val="24"/>
          <w:lang w:val="es-UY" w:eastAsia="es-ES"/>
        </w:rPr>
        <w:t>Contratación Directa por Excepción con la Cooperativa de Trabajo COOPEL</w:t>
      </w:r>
      <w:r w:rsidR="00EC1E49">
        <w:rPr>
          <w:rFonts w:ascii="Arial" w:eastAsia="Times New Roman" w:hAnsi="Arial" w:cs="Times New Roman"/>
          <w:sz w:val="24"/>
          <w:szCs w:val="24"/>
          <w:lang w:val="es-UY" w:eastAsia="es-ES"/>
        </w:rPr>
        <w:t>,</w:t>
      </w:r>
      <w:r w:rsidR="000F6950" w:rsidRPr="000F6950">
        <w:rPr>
          <w:rFonts w:ascii="Arial" w:eastAsia="Times New Roman" w:hAnsi="Arial" w:cs="Times New Roman"/>
          <w:sz w:val="24"/>
          <w:szCs w:val="24"/>
          <w:lang w:val="es-UY" w:eastAsia="es-ES"/>
        </w:rPr>
        <w:t xml:space="preserve"> para la gestión de dos Centros de Contingencia de atención en la ciudad de Montevideo, en el marco del Programa Calle, al amparo del Artículo 33 del TOCAF, Literal C), Inciso 2)</w:t>
      </w:r>
      <w:r w:rsidRPr="0005771F">
        <w:rPr>
          <w:rFonts w:ascii="Arial" w:eastAsia="Times New Roman" w:hAnsi="Arial" w:cs="Times New Roman"/>
          <w:bCs/>
          <w:sz w:val="24"/>
          <w:szCs w:val="24"/>
          <w:lang w:val="es-ES_tradnl" w:eastAsia="es-ES"/>
        </w:rPr>
        <w:t>;</w:t>
      </w:r>
      <w:r w:rsidRPr="0005771F">
        <w:rPr>
          <w:rFonts w:ascii="Arial" w:eastAsia="Times New Roman" w:hAnsi="Arial" w:cs="Times New Roman"/>
          <w:sz w:val="24"/>
          <w:szCs w:val="24"/>
          <w:lang w:val="es-UY" w:eastAsia="es-ES"/>
        </w:rPr>
        <w:t xml:space="preserve"> </w:t>
      </w:r>
    </w:p>
    <w:p w:rsidR="005D1D85" w:rsidRDefault="0005771F" w:rsidP="0021104C">
      <w:pPr>
        <w:spacing w:after="0" w:line="360" w:lineRule="auto"/>
        <w:ind w:firstLine="851"/>
        <w:jc w:val="both"/>
        <w:rPr>
          <w:rFonts w:ascii="Arial" w:eastAsia="Times New Roman" w:hAnsi="Arial" w:cs="Times New Roman"/>
          <w:bCs/>
          <w:sz w:val="24"/>
          <w:szCs w:val="24"/>
          <w:lang w:eastAsia="es-ES"/>
        </w:rPr>
      </w:pPr>
      <w:r w:rsidRPr="0005771F">
        <w:rPr>
          <w:rFonts w:ascii="Arial" w:eastAsia="Times New Roman" w:hAnsi="Arial" w:cs="Times New Roman"/>
          <w:b/>
          <w:sz w:val="24"/>
          <w:szCs w:val="24"/>
          <w:lang w:val="es-UY" w:eastAsia="es-ES"/>
        </w:rPr>
        <w:t>RESULTANDO</w:t>
      </w:r>
      <w:r w:rsidRPr="0005771F">
        <w:rPr>
          <w:rFonts w:ascii="Arial" w:eastAsia="Times New Roman" w:hAnsi="Arial" w:cs="Times New Roman"/>
          <w:b/>
          <w:bCs/>
          <w:sz w:val="24"/>
          <w:szCs w:val="24"/>
          <w:lang w:val="es-UY" w:eastAsia="es-ES"/>
        </w:rPr>
        <w:t>:</w:t>
      </w:r>
      <w:r w:rsidRPr="0005771F">
        <w:rPr>
          <w:rFonts w:ascii="Arial" w:eastAsia="Times New Roman" w:hAnsi="Arial" w:cs="Times New Roman"/>
          <w:sz w:val="24"/>
          <w:szCs w:val="24"/>
          <w:lang w:val="es-UY" w:eastAsia="es-ES"/>
        </w:rPr>
        <w:t xml:space="preserve"> </w:t>
      </w:r>
      <w:r w:rsidRPr="0005771F">
        <w:rPr>
          <w:rFonts w:ascii="Arial" w:eastAsia="Times New Roman" w:hAnsi="Arial" w:cs="Times New Roman"/>
          <w:b/>
          <w:bCs/>
          <w:sz w:val="24"/>
          <w:szCs w:val="24"/>
          <w:lang w:val="es-UY" w:eastAsia="es-ES"/>
        </w:rPr>
        <w:t>1)</w:t>
      </w:r>
      <w:r w:rsidRPr="0005771F">
        <w:rPr>
          <w:rFonts w:ascii="Arial" w:eastAsia="Times New Roman" w:hAnsi="Arial" w:cs="Times New Roman"/>
          <w:sz w:val="24"/>
          <w:szCs w:val="24"/>
          <w:lang w:val="es-ES_tradnl" w:eastAsia="es-ES"/>
        </w:rPr>
        <w:t xml:space="preserve"> </w:t>
      </w:r>
      <w:r w:rsidR="005D1D85">
        <w:rPr>
          <w:rFonts w:ascii="Arial" w:eastAsia="Times New Roman" w:hAnsi="Arial" w:cs="Times New Roman"/>
          <w:sz w:val="24"/>
          <w:szCs w:val="24"/>
          <w:lang w:val="es-ES_tradnl" w:eastAsia="es-ES"/>
        </w:rPr>
        <w:t>que s</w:t>
      </w:r>
      <w:proofErr w:type="spellStart"/>
      <w:r w:rsidR="005D1D85" w:rsidRPr="0005771F">
        <w:rPr>
          <w:rFonts w:ascii="Arial" w:eastAsia="Times New Roman" w:hAnsi="Arial" w:cs="Times New Roman"/>
          <w:bCs/>
          <w:sz w:val="24"/>
          <w:szCs w:val="24"/>
          <w:lang w:eastAsia="es-ES"/>
        </w:rPr>
        <w:t>e</w:t>
      </w:r>
      <w:proofErr w:type="spellEnd"/>
      <w:r w:rsidR="005D1D85" w:rsidRPr="0005771F">
        <w:rPr>
          <w:rFonts w:ascii="Arial" w:eastAsia="Times New Roman" w:hAnsi="Arial" w:cs="Times New Roman"/>
          <w:bCs/>
          <w:sz w:val="24"/>
          <w:szCs w:val="24"/>
          <w:lang w:eastAsia="es-ES"/>
        </w:rPr>
        <w:t xml:space="preserve"> adjunta </w:t>
      </w:r>
      <w:r w:rsidR="000F6950" w:rsidRPr="0005771F">
        <w:rPr>
          <w:rFonts w:ascii="Arial" w:eastAsia="Times New Roman" w:hAnsi="Arial" w:cs="Times New Roman"/>
          <w:bCs/>
          <w:sz w:val="24"/>
          <w:szCs w:val="24"/>
          <w:lang w:eastAsia="es-ES"/>
        </w:rPr>
        <w:t xml:space="preserve">Pliego Particular de Condiciones </w:t>
      </w:r>
      <w:r w:rsidR="000F6950">
        <w:rPr>
          <w:rFonts w:ascii="Arial" w:eastAsia="Times New Roman" w:hAnsi="Arial" w:cs="Times New Roman"/>
          <w:bCs/>
          <w:sz w:val="24"/>
          <w:szCs w:val="24"/>
          <w:lang w:eastAsia="es-ES"/>
        </w:rPr>
        <w:t>de la Licitación Pública Nº 55/2018</w:t>
      </w:r>
      <w:r w:rsidR="00EC1E49">
        <w:rPr>
          <w:rFonts w:ascii="Arial" w:eastAsia="Times New Roman" w:hAnsi="Arial" w:cs="Times New Roman"/>
          <w:bCs/>
          <w:sz w:val="24"/>
          <w:szCs w:val="24"/>
          <w:lang w:eastAsia="es-ES"/>
        </w:rPr>
        <w:t>,</w:t>
      </w:r>
      <w:r w:rsidR="000F6950">
        <w:rPr>
          <w:rFonts w:ascii="Arial" w:eastAsia="Times New Roman" w:hAnsi="Arial" w:cs="Times New Roman"/>
          <w:bCs/>
          <w:sz w:val="24"/>
          <w:szCs w:val="24"/>
          <w:lang w:eastAsia="es-ES"/>
        </w:rPr>
        <w:t xml:space="preserve"> </w:t>
      </w:r>
      <w:r w:rsidR="00EC1E49" w:rsidRPr="00EC1E49">
        <w:rPr>
          <w:rFonts w:ascii="Arial" w:eastAsia="Times New Roman" w:hAnsi="Arial" w:cs="Times New Roman"/>
          <w:bCs/>
          <w:sz w:val="24"/>
          <w:szCs w:val="24"/>
          <w:lang w:eastAsia="es-ES"/>
        </w:rPr>
        <w:t>convocada para la presentación de propuestas de trabajo para la gestión de dos Centros de Contingencia de atención en la ciudad de Montevideo, en el marco del Programa Calle</w:t>
      </w:r>
      <w:r w:rsidR="00EC1E49">
        <w:rPr>
          <w:rFonts w:ascii="Arial" w:eastAsia="Times New Roman" w:hAnsi="Arial" w:cs="Times New Roman"/>
          <w:bCs/>
          <w:sz w:val="24"/>
          <w:szCs w:val="24"/>
          <w:lang w:eastAsia="es-ES"/>
        </w:rPr>
        <w:t>,</w:t>
      </w:r>
      <w:r w:rsidR="00EC1E49" w:rsidRPr="00EC1E49">
        <w:rPr>
          <w:rFonts w:ascii="Arial" w:eastAsia="Times New Roman" w:hAnsi="Arial" w:cs="Times New Roman"/>
          <w:bCs/>
          <w:sz w:val="24"/>
          <w:szCs w:val="24"/>
          <w:lang w:eastAsia="es-ES"/>
        </w:rPr>
        <w:t xml:space="preserve"> </w:t>
      </w:r>
      <w:r w:rsidR="000F6950">
        <w:rPr>
          <w:rFonts w:ascii="Arial" w:eastAsia="Times New Roman" w:hAnsi="Arial" w:cs="Times New Roman"/>
          <w:bCs/>
          <w:sz w:val="24"/>
          <w:szCs w:val="24"/>
          <w:lang w:eastAsia="es-ES"/>
        </w:rPr>
        <w:t>así como publicaciones</w:t>
      </w:r>
      <w:r w:rsidR="000F6950" w:rsidRPr="0005771F">
        <w:rPr>
          <w:rFonts w:ascii="Arial" w:eastAsia="Times New Roman" w:hAnsi="Arial" w:cs="Times New Roman"/>
          <w:bCs/>
          <w:sz w:val="24"/>
          <w:szCs w:val="24"/>
          <w:lang w:eastAsia="es-ES"/>
        </w:rPr>
        <w:t xml:space="preserve"> </w:t>
      </w:r>
      <w:r w:rsidR="000F6950">
        <w:rPr>
          <w:rFonts w:ascii="Arial" w:eastAsia="Times New Roman" w:hAnsi="Arial" w:cs="Times New Roman"/>
          <w:bCs/>
          <w:sz w:val="24"/>
          <w:szCs w:val="24"/>
          <w:lang w:eastAsia="es-ES"/>
        </w:rPr>
        <w:t xml:space="preserve">de la misma en el </w:t>
      </w:r>
      <w:r w:rsidR="000F6950" w:rsidRPr="0005771F">
        <w:rPr>
          <w:rFonts w:ascii="Arial" w:eastAsia="Times New Roman" w:hAnsi="Arial" w:cs="Times New Roman"/>
          <w:bCs/>
          <w:sz w:val="24"/>
          <w:szCs w:val="24"/>
          <w:lang w:eastAsia="es-ES"/>
        </w:rPr>
        <w:t xml:space="preserve">Sitio Web Compras y Contrataciones Estatales  </w:t>
      </w:r>
      <w:r w:rsidR="000F6950">
        <w:rPr>
          <w:rFonts w:ascii="Arial" w:eastAsia="Times New Roman" w:hAnsi="Arial" w:cs="Times New Roman"/>
          <w:bCs/>
          <w:sz w:val="24"/>
          <w:szCs w:val="24"/>
          <w:lang w:eastAsia="es-ES"/>
        </w:rPr>
        <w:t>y en el Diario Oficial de fechas 21 y 23 de febrero de 2018 respectivamente</w:t>
      </w:r>
      <w:r w:rsidR="00EC1E49">
        <w:rPr>
          <w:rFonts w:ascii="Arial" w:eastAsia="Times New Roman" w:hAnsi="Arial" w:cs="Times New Roman"/>
          <w:bCs/>
          <w:sz w:val="24"/>
          <w:szCs w:val="24"/>
          <w:lang w:eastAsia="es-ES"/>
        </w:rPr>
        <w:t xml:space="preserve"> y</w:t>
      </w:r>
      <w:r w:rsidR="000F6950">
        <w:rPr>
          <w:rFonts w:ascii="Arial" w:eastAsia="Times New Roman" w:hAnsi="Arial" w:cs="Times New Roman"/>
          <w:bCs/>
          <w:sz w:val="24"/>
          <w:szCs w:val="24"/>
          <w:lang w:eastAsia="es-ES"/>
        </w:rPr>
        <w:t xml:space="preserve"> acta de Apertura de fecha 15</w:t>
      </w:r>
      <w:r w:rsidR="00327CC6">
        <w:rPr>
          <w:rFonts w:ascii="Arial" w:eastAsia="Times New Roman" w:hAnsi="Arial" w:cs="Times New Roman"/>
          <w:bCs/>
          <w:sz w:val="24"/>
          <w:szCs w:val="24"/>
          <w:lang w:eastAsia="es-ES"/>
        </w:rPr>
        <w:t xml:space="preserve"> de marzo de </w:t>
      </w:r>
      <w:r w:rsidR="000F6950">
        <w:rPr>
          <w:rFonts w:ascii="Arial" w:eastAsia="Times New Roman" w:hAnsi="Arial" w:cs="Times New Roman"/>
          <w:bCs/>
          <w:sz w:val="24"/>
          <w:szCs w:val="24"/>
          <w:lang w:eastAsia="es-ES"/>
        </w:rPr>
        <w:t>2018</w:t>
      </w:r>
      <w:r w:rsidR="00EC1E49">
        <w:rPr>
          <w:rFonts w:ascii="Arial" w:eastAsia="Times New Roman" w:hAnsi="Arial" w:cs="Times New Roman"/>
          <w:bCs/>
          <w:sz w:val="24"/>
          <w:szCs w:val="24"/>
          <w:lang w:eastAsia="es-ES"/>
        </w:rPr>
        <w:t>,</w:t>
      </w:r>
      <w:r w:rsidR="000F6950">
        <w:rPr>
          <w:rFonts w:ascii="Arial" w:eastAsia="Times New Roman" w:hAnsi="Arial" w:cs="Times New Roman"/>
          <w:bCs/>
          <w:sz w:val="24"/>
          <w:szCs w:val="24"/>
          <w:lang w:eastAsia="es-ES"/>
        </w:rPr>
        <w:t xml:space="preserve"> donde consta que no se presentaron oferentes</w:t>
      </w:r>
      <w:r w:rsidR="005D1D85">
        <w:rPr>
          <w:rFonts w:ascii="Arial" w:eastAsia="Times New Roman" w:hAnsi="Arial" w:cs="Times New Roman"/>
          <w:bCs/>
          <w:sz w:val="24"/>
          <w:szCs w:val="24"/>
          <w:lang w:eastAsia="es-ES"/>
        </w:rPr>
        <w:t>;</w:t>
      </w:r>
    </w:p>
    <w:p w:rsidR="00777269" w:rsidRDefault="005D1D85" w:rsidP="0021104C">
      <w:pPr>
        <w:spacing w:after="0" w:line="360" w:lineRule="auto"/>
        <w:ind w:firstLine="2694"/>
        <w:jc w:val="both"/>
        <w:rPr>
          <w:rFonts w:ascii="Arial" w:eastAsia="Times New Roman" w:hAnsi="Arial" w:cs="Times New Roman"/>
          <w:bCs/>
          <w:sz w:val="24"/>
          <w:szCs w:val="24"/>
          <w:lang w:eastAsia="es-ES"/>
        </w:rPr>
      </w:pPr>
      <w:r w:rsidRPr="005D1D85">
        <w:rPr>
          <w:rFonts w:ascii="Arial" w:eastAsia="Times New Roman" w:hAnsi="Arial" w:cs="Times New Roman"/>
          <w:b/>
          <w:bCs/>
          <w:sz w:val="24"/>
          <w:szCs w:val="24"/>
          <w:lang w:eastAsia="es-ES"/>
        </w:rPr>
        <w:t>2)</w:t>
      </w:r>
      <w:r>
        <w:rPr>
          <w:rFonts w:ascii="Arial" w:eastAsia="Times New Roman" w:hAnsi="Arial" w:cs="Times New Roman"/>
          <w:bCs/>
          <w:sz w:val="24"/>
          <w:szCs w:val="24"/>
          <w:lang w:eastAsia="es-ES"/>
        </w:rPr>
        <w:t xml:space="preserve"> </w:t>
      </w:r>
      <w:r w:rsidR="00777269">
        <w:rPr>
          <w:rFonts w:ascii="Arial" w:eastAsia="Times New Roman" w:hAnsi="Arial" w:cs="Times New Roman"/>
          <w:bCs/>
          <w:sz w:val="24"/>
          <w:szCs w:val="24"/>
          <w:lang w:eastAsia="es-ES"/>
        </w:rPr>
        <w:t xml:space="preserve">que consta nota de la Cooperativa de Trabajo COOPEL de fecha 10 de abril del corriente, mediante la </w:t>
      </w:r>
      <w:r w:rsidR="00EC1E49">
        <w:rPr>
          <w:rFonts w:ascii="Arial" w:eastAsia="Times New Roman" w:hAnsi="Arial" w:cs="Times New Roman"/>
          <w:bCs/>
          <w:sz w:val="24"/>
          <w:szCs w:val="24"/>
          <w:lang w:eastAsia="es-ES"/>
        </w:rPr>
        <w:t>cual</w:t>
      </w:r>
      <w:r w:rsidR="00777269">
        <w:rPr>
          <w:rFonts w:ascii="Arial" w:eastAsia="Times New Roman" w:hAnsi="Arial" w:cs="Times New Roman"/>
          <w:bCs/>
          <w:sz w:val="24"/>
          <w:szCs w:val="24"/>
          <w:lang w:eastAsia="es-ES"/>
        </w:rPr>
        <w:t xml:space="preserve"> acepta expresamente la Contratación Directa por Excepción para la gestión de dos centros, siendo el presupuesto total por proyecto de $ 8.113.310</w:t>
      </w:r>
      <w:r w:rsidR="00EC1E49">
        <w:rPr>
          <w:rFonts w:ascii="Arial" w:eastAsia="Times New Roman" w:hAnsi="Arial" w:cs="Times New Roman"/>
          <w:bCs/>
          <w:sz w:val="24"/>
          <w:szCs w:val="24"/>
          <w:lang w:eastAsia="es-ES"/>
        </w:rPr>
        <w:t>,</w:t>
      </w:r>
      <w:r w:rsidR="00777269">
        <w:rPr>
          <w:rFonts w:ascii="Arial" w:eastAsia="Times New Roman" w:hAnsi="Arial" w:cs="Times New Roman"/>
          <w:bCs/>
          <w:sz w:val="24"/>
          <w:szCs w:val="24"/>
          <w:lang w:eastAsia="es-ES"/>
        </w:rPr>
        <w:t xml:space="preserve"> en virtud de lo establecid</w:t>
      </w:r>
      <w:r w:rsidR="00327CC6">
        <w:rPr>
          <w:rFonts w:ascii="Arial" w:eastAsia="Times New Roman" w:hAnsi="Arial" w:cs="Times New Roman"/>
          <w:bCs/>
          <w:sz w:val="24"/>
          <w:szCs w:val="24"/>
          <w:lang w:eastAsia="es-ES"/>
        </w:rPr>
        <w:t>o en el Pliego Particular (</w:t>
      </w:r>
      <w:r w:rsidR="0021104C">
        <w:rPr>
          <w:rFonts w:ascii="Arial" w:eastAsia="Times New Roman" w:hAnsi="Arial" w:cs="Times New Roman"/>
          <w:bCs/>
          <w:sz w:val="24"/>
          <w:szCs w:val="24"/>
          <w:lang w:eastAsia="es-ES"/>
        </w:rPr>
        <w:t>A</w:t>
      </w:r>
      <w:r w:rsidR="00327CC6">
        <w:rPr>
          <w:rFonts w:ascii="Arial" w:eastAsia="Times New Roman" w:hAnsi="Arial" w:cs="Times New Roman"/>
          <w:bCs/>
          <w:sz w:val="24"/>
          <w:szCs w:val="24"/>
          <w:lang w:eastAsia="es-ES"/>
        </w:rPr>
        <w:t xml:space="preserve">rtículo </w:t>
      </w:r>
      <w:r w:rsidR="00777269">
        <w:rPr>
          <w:rFonts w:ascii="Arial" w:eastAsia="Times New Roman" w:hAnsi="Arial" w:cs="Times New Roman"/>
          <w:bCs/>
          <w:sz w:val="24"/>
          <w:szCs w:val="24"/>
          <w:lang w:eastAsia="es-ES"/>
        </w:rPr>
        <w:t xml:space="preserve">32), por el plazo comprendido entre el 15 de mayo </w:t>
      </w:r>
      <w:r w:rsidR="00EC1E49">
        <w:rPr>
          <w:rFonts w:ascii="Arial" w:eastAsia="Times New Roman" w:hAnsi="Arial" w:cs="Times New Roman"/>
          <w:bCs/>
          <w:sz w:val="24"/>
          <w:szCs w:val="24"/>
          <w:lang w:eastAsia="es-ES"/>
        </w:rPr>
        <w:t>y</w:t>
      </w:r>
      <w:r w:rsidR="00777269">
        <w:rPr>
          <w:rFonts w:ascii="Arial" w:eastAsia="Times New Roman" w:hAnsi="Arial" w:cs="Times New Roman"/>
          <w:bCs/>
          <w:sz w:val="24"/>
          <w:szCs w:val="24"/>
          <w:lang w:eastAsia="es-ES"/>
        </w:rPr>
        <w:t xml:space="preserve"> el 31 de octubre de 2018, con posibilidad de realizar una prórroga por igual plazo o menos, previo informe favorable de gestión; </w:t>
      </w:r>
    </w:p>
    <w:p w:rsidR="00777269" w:rsidRDefault="00777269" w:rsidP="00614080">
      <w:pPr>
        <w:tabs>
          <w:tab w:val="left" w:pos="851"/>
        </w:tabs>
        <w:spacing w:after="0" w:line="360" w:lineRule="auto"/>
        <w:ind w:firstLine="2694"/>
        <w:jc w:val="both"/>
        <w:rPr>
          <w:rFonts w:ascii="Arial" w:eastAsia="Times New Roman" w:hAnsi="Arial" w:cs="Times New Roman"/>
          <w:bCs/>
          <w:sz w:val="24"/>
          <w:szCs w:val="24"/>
          <w:lang w:eastAsia="es-ES"/>
        </w:rPr>
      </w:pPr>
      <w:r w:rsidRPr="00777269">
        <w:rPr>
          <w:rFonts w:ascii="Arial" w:eastAsia="Times New Roman" w:hAnsi="Arial" w:cs="Times New Roman"/>
          <w:b/>
          <w:bCs/>
          <w:sz w:val="24"/>
          <w:szCs w:val="24"/>
          <w:lang w:eastAsia="es-ES"/>
        </w:rPr>
        <w:t>3)</w:t>
      </w:r>
      <w:r>
        <w:rPr>
          <w:rFonts w:ascii="Arial" w:eastAsia="Times New Roman" w:hAnsi="Arial" w:cs="Times New Roman"/>
          <w:bCs/>
          <w:sz w:val="24"/>
          <w:szCs w:val="24"/>
          <w:lang w:eastAsia="es-ES"/>
        </w:rPr>
        <w:t xml:space="preserve"> que luce Documento de Afectación Nº</w:t>
      </w:r>
      <w:r w:rsidR="00EC1E49">
        <w:rPr>
          <w:rFonts w:ascii="Arial" w:eastAsia="Times New Roman" w:hAnsi="Arial" w:cs="Times New Roman"/>
          <w:bCs/>
          <w:sz w:val="24"/>
          <w:szCs w:val="24"/>
          <w:lang w:eastAsia="es-ES"/>
        </w:rPr>
        <w:t xml:space="preserve"> </w:t>
      </w:r>
      <w:r>
        <w:rPr>
          <w:rFonts w:ascii="Arial" w:eastAsia="Times New Roman" w:hAnsi="Arial" w:cs="Times New Roman"/>
          <w:bCs/>
          <w:sz w:val="24"/>
          <w:szCs w:val="24"/>
          <w:lang w:eastAsia="es-ES"/>
        </w:rPr>
        <w:t xml:space="preserve">0240 de fecha 12.4.2018, </w:t>
      </w:r>
      <w:r w:rsidR="00EC1E49">
        <w:rPr>
          <w:rFonts w:ascii="Arial" w:eastAsia="Times New Roman" w:hAnsi="Arial" w:cs="Times New Roman"/>
          <w:bCs/>
          <w:sz w:val="24"/>
          <w:szCs w:val="24"/>
          <w:lang w:eastAsia="es-ES"/>
        </w:rPr>
        <w:t xml:space="preserve">con cargo al </w:t>
      </w:r>
      <w:r>
        <w:rPr>
          <w:rFonts w:ascii="Arial" w:eastAsia="Times New Roman" w:hAnsi="Arial" w:cs="Times New Roman"/>
          <w:bCs/>
          <w:sz w:val="24"/>
          <w:szCs w:val="24"/>
          <w:lang w:eastAsia="es-ES"/>
        </w:rPr>
        <w:t xml:space="preserve">Inciso 15 MIDES, UE 002 Dirección de Desarrollo Social, Financiamiento 11, Programa 401, Proyecto 104, Objeto del Gasto 554, </w:t>
      </w:r>
      <w:r w:rsidR="00EC1E49">
        <w:rPr>
          <w:rFonts w:ascii="Arial" w:eastAsia="Times New Roman" w:hAnsi="Arial" w:cs="Times New Roman"/>
          <w:bCs/>
          <w:sz w:val="24"/>
          <w:szCs w:val="24"/>
          <w:lang w:eastAsia="es-ES"/>
        </w:rPr>
        <w:t xml:space="preserve">por un </w:t>
      </w:r>
      <w:r>
        <w:rPr>
          <w:rFonts w:ascii="Arial" w:eastAsia="Times New Roman" w:hAnsi="Arial" w:cs="Times New Roman"/>
          <w:bCs/>
          <w:sz w:val="24"/>
          <w:szCs w:val="24"/>
          <w:lang w:eastAsia="es-ES"/>
        </w:rPr>
        <w:t xml:space="preserve">Total </w:t>
      </w:r>
      <w:r w:rsidR="00EC1E49">
        <w:rPr>
          <w:rFonts w:ascii="Arial" w:eastAsia="Times New Roman" w:hAnsi="Arial" w:cs="Times New Roman"/>
          <w:bCs/>
          <w:sz w:val="24"/>
          <w:szCs w:val="24"/>
          <w:lang w:eastAsia="es-ES"/>
        </w:rPr>
        <w:t>n</w:t>
      </w:r>
      <w:r>
        <w:rPr>
          <w:rFonts w:ascii="Arial" w:eastAsia="Times New Roman" w:hAnsi="Arial" w:cs="Times New Roman"/>
          <w:bCs/>
          <w:sz w:val="24"/>
          <w:szCs w:val="24"/>
          <w:lang w:eastAsia="es-ES"/>
        </w:rPr>
        <w:t xml:space="preserve">ominal </w:t>
      </w:r>
      <w:r w:rsidR="00EC1E49">
        <w:rPr>
          <w:rFonts w:ascii="Arial" w:eastAsia="Times New Roman" w:hAnsi="Arial" w:cs="Times New Roman"/>
          <w:bCs/>
          <w:sz w:val="24"/>
          <w:szCs w:val="24"/>
          <w:lang w:eastAsia="es-ES"/>
        </w:rPr>
        <w:t xml:space="preserve">de </w:t>
      </w:r>
      <w:r>
        <w:rPr>
          <w:rFonts w:ascii="Arial" w:eastAsia="Times New Roman" w:hAnsi="Arial" w:cs="Times New Roman"/>
          <w:bCs/>
          <w:sz w:val="24"/>
          <w:szCs w:val="24"/>
          <w:lang w:eastAsia="es-ES"/>
        </w:rPr>
        <w:t>$ 16.226.620 Documento Confirmado</w:t>
      </w:r>
      <w:r w:rsidR="00EC1E49">
        <w:rPr>
          <w:rFonts w:ascii="Arial" w:eastAsia="Times New Roman" w:hAnsi="Arial" w:cs="Times New Roman"/>
          <w:bCs/>
          <w:sz w:val="24"/>
          <w:szCs w:val="24"/>
          <w:lang w:eastAsia="es-ES"/>
        </w:rPr>
        <w:t>;</w:t>
      </w:r>
    </w:p>
    <w:p w:rsidR="00777269" w:rsidRPr="000357B6" w:rsidRDefault="00777269" w:rsidP="00614080">
      <w:pPr>
        <w:tabs>
          <w:tab w:val="left" w:pos="851"/>
        </w:tabs>
        <w:spacing w:after="0" w:line="360" w:lineRule="auto"/>
        <w:ind w:firstLine="2694"/>
        <w:jc w:val="both"/>
        <w:rPr>
          <w:rFonts w:ascii="Arial" w:eastAsia="Times New Roman" w:hAnsi="Arial" w:cs="Times New Roman"/>
          <w:bCs/>
          <w:sz w:val="24"/>
          <w:szCs w:val="24"/>
          <w:lang w:val="es-ES_tradnl" w:eastAsia="es-ES"/>
        </w:rPr>
      </w:pPr>
      <w:r w:rsidRPr="00777269">
        <w:rPr>
          <w:rFonts w:ascii="Arial" w:eastAsia="Times New Roman" w:hAnsi="Arial" w:cs="Times New Roman"/>
          <w:b/>
          <w:bCs/>
          <w:sz w:val="24"/>
          <w:szCs w:val="24"/>
          <w:lang w:eastAsia="es-ES"/>
        </w:rPr>
        <w:t>4)</w:t>
      </w:r>
      <w:r>
        <w:rPr>
          <w:rFonts w:ascii="Arial" w:eastAsia="Times New Roman" w:hAnsi="Arial" w:cs="Times New Roman"/>
          <w:bCs/>
          <w:sz w:val="24"/>
          <w:szCs w:val="24"/>
          <w:lang w:eastAsia="es-ES"/>
        </w:rPr>
        <w:t xml:space="preserve"> que </w:t>
      </w:r>
      <w:r w:rsidR="00EC1E49">
        <w:rPr>
          <w:rFonts w:ascii="Arial" w:eastAsia="Times New Roman" w:hAnsi="Arial" w:cs="Times New Roman"/>
          <w:bCs/>
          <w:sz w:val="24"/>
          <w:szCs w:val="24"/>
          <w:lang w:eastAsia="es-ES"/>
        </w:rPr>
        <w:t>de acuerdo con el P</w:t>
      </w:r>
      <w:proofErr w:type="spellStart"/>
      <w:r w:rsidRPr="000E184E">
        <w:rPr>
          <w:rFonts w:ascii="Arial" w:eastAsia="Times New Roman" w:hAnsi="Arial" w:cs="Times New Roman"/>
          <w:bCs/>
          <w:sz w:val="24"/>
          <w:szCs w:val="24"/>
          <w:lang w:val="es-ES_tradnl" w:eastAsia="es-ES"/>
        </w:rPr>
        <w:t>royecto</w:t>
      </w:r>
      <w:proofErr w:type="spellEnd"/>
      <w:r w:rsidRPr="000E184E">
        <w:rPr>
          <w:rFonts w:ascii="Arial" w:eastAsia="Times New Roman" w:hAnsi="Arial" w:cs="Times New Roman"/>
          <w:bCs/>
          <w:sz w:val="24"/>
          <w:szCs w:val="24"/>
          <w:lang w:val="es-ES_tradnl" w:eastAsia="es-ES"/>
        </w:rPr>
        <w:t xml:space="preserve"> de Resolución</w:t>
      </w:r>
      <w:r w:rsidR="00EC1E49">
        <w:rPr>
          <w:rFonts w:ascii="Arial" w:eastAsia="Times New Roman" w:hAnsi="Arial" w:cs="Times New Roman"/>
          <w:bCs/>
          <w:sz w:val="24"/>
          <w:szCs w:val="24"/>
          <w:lang w:val="es-ES_tradnl" w:eastAsia="es-ES"/>
        </w:rPr>
        <w:t xml:space="preserve"> Ministerial a dictarse en ejercicio de atribuciones delegadas, </w:t>
      </w:r>
      <w:r>
        <w:rPr>
          <w:rFonts w:ascii="Arial" w:eastAsia="Times New Roman" w:hAnsi="Arial" w:cs="Times New Roman"/>
          <w:bCs/>
          <w:sz w:val="24"/>
          <w:szCs w:val="24"/>
          <w:lang w:val="es-ES_tradnl" w:eastAsia="es-ES"/>
        </w:rPr>
        <w:t>se autoriz</w:t>
      </w:r>
      <w:r w:rsidR="00EC1E49">
        <w:rPr>
          <w:rFonts w:ascii="Arial" w:eastAsia="Times New Roman" w:hAnsi="Arial" w:cs="Times New Roman"/>
          <w:bCs/>
          <w:sz w:val="24"/>
          <w:szCs w:val="24"/>
          <w:lang w:val="es-ES_tradnl" w:eastAsia="es-ES"/>
        </w:rPr>
        <w:t>a</w:t>
      </w:r>
      <w:r w:rsidRPr="000E184E">
        <w:rPr>
          <w:rFonts w:ascii="Arial" w:eastAsia="Times New Roman" w:hAnsi="Arial" w:cs="Times New Roman"/>
          <w:bCs/>
          <w:sz w:val="24"/>
          <w:szCs w:val="24"/>
          <w:lang w:val="es-ES_tradnl" w:eastAsia="es-ES"/>
        </w:rPr>
        <w:t xml:space="preserve"> la referida contratación </w:t>
      </w:r>
      <w:r>
        <w:rPr>
          <w:rFonts w:ascii="Arial" w:eastAsia="Times New Roman" w:hAnsi="Arial" w:cs="Times New Roman"/>
          <w:bCs/>
          <w:sz w:val="24"/>
          <w:szCs w:val="24"/>
          <w:lang w:val="es-ES_tradnl" w:eastAsia="es-ES"/>
        </w:rPr>
        <w:t>directa</w:t>
      </w:r>
      <w:r w:rsidR="00EC1E49">
        <w:rPr>
          <w:rFonts w:ascii="Arial" w:eastAsia="Times New Roman" w:hAnsi="Arial" w:cs="Times New Roman"/>
          <w:bCs/>
          <w:sz w:val="24"/>
          <w:szCs w:val="24"/>
          <w:lang w:val="es-ES_tradnl" w:eastAsia="es-ES"/>
        </w:rPr>
        <w:t>,</w:t>
      </w:r>
      <w:r>
        <w:rPr>
          <w:rFonts w:ascii="Arial" w:eastAsia="Times New Roman" w:hAnsi="Arial" w:cs="Times New Roman"/>
          <w:bCs/>
          <w:sz w:val="24"/>
          <w:szCs w:val="24"/>
          <w:lang w:val="es-ES_tradnl" w:eastAsia="es-ES"/>
        </w:rPr>
        <w:t xml:space="preserve"> al amparo del Artículo 33</w:t>
      </w:r>
      <w:r w:rsidR="009E4BF4">
        <w:rPr>
          <w:rFonts w:ascii="Arial" w:eastAsia="Times New Roman" w:hAnsi="Arial" w:cs="Times New Roman"/>
          <w:bCs/>
          <w:sz w:val="24"/>
          <w:szCs w:val="24"/>
          <w:lang w:val="es-ES_tradnl" w:eastAsia="es-ES"/>
        </w:rPr>
        <w:t>,</w:t>
      </w:r>
      <w:r>
        <w:rPr>
          <w:rFonts w:ascii="Arial" w:eastAsia="Times New Roman" w:hAnsi="Arial" w:cs="Times New Roman"/>
          <w:bCs/>
          <w:sz w:val="24"/>
          <w:szCs w:val="24"/>
          <w:lang w:val="es-ES_tradnl" w:eastAsia="es-ES"/>
        </w:rPr>
        <w:t xml:space="preserve"> literal C)</w:t>
      </w:r>
      <w:r w:rsidR="009E4BF4">
        <w:rPr>
          <w:rFonts w:ascii="Arial" w:eastAsia="Times New Roman" w:hAnsi="Arial" w:cs="Times New Roman"/>
          <w:bCs/>
          <w:sz w:val="24"/>
          <w:szCs w:val="24"/>
          <w:lang w:val="es-ES_tradnl" w:eastAsia="es-ES"/>
        </w:rPr>
        <w:t>,</w:t>
      </w:r>
      <w:r>
        <w:rPr>
          <w:rFonts w:ascii="Arial" w:eastAsia="Times New Roman" w:hAnsi="Arial" w:cs="Times New Roman"/>
          <w:bCs/>
          <w:sz w:val="24"/>
          <w:szCs w:val="24"/>
          <w:lang w:val="es-ES_tradnl" w:eastAsia="es-ES"/>
        </w:rPr>
        <w:t xml:space="preserve"> numeral 2) del TOCAF</w:t>
      </w:r>
      <w:r w:rsidRPr="000E184E">
        <w:rPr>
          <w:rFonts w:ascii="Arial" w:eastAsia="Times New Roman" w:hAnsi="Arial" w:cs="Times New Roman"/>
          <w:bCs/>
          <w:sz w:val="24"/>
          <w:szCs w:val="24"/>
          <w:lang w:val="es-ES_tradnl" w:eastAsia="es-ES"/>
        </w:rPr>
        <w:t xml:space="preserve">, por el plazo de </w:t>
      </w:r>
      <w:r>
        <w:rPr>
          <w:rFonts w:ascii="Arial" w:eastAsia="Times New Roman" w:hAnsi="Arial" w:cs="Times New Roman"/>
          <w:bCs/>
          <w:sz w:val="24"/>
          <w:szCs w:val="24"/>
          <w:lang w:val="es-ES_tradnl" w:eastAsia="es-ES"/>
        </w:rPr>
        <w:t xml:space="preserve">5 meses contados a partir del 15 de mayo y hasta el 31 </w:t>
      </w:r>
      <w:r>
        <w:rPr>
          <w:rFonts w:ascii="Arial" w:eastAsia="Times New Roman" w:hAnsi="Arial" w:cs="Times New Roman"/>
          <w:bCs/>
          <w:sz w:val="24"/>
          <w:szCs w:val="24"/>
          <w:lang w:val="es-ES_tradnl" w:eastAsia="es-ES"/>
        </w:rPr>
        <w:lastRenderedPageBreak/>
        <w:t>de octubre de 2018</w:t>
      </w:r>
      <w:r w:rsidR="009E4BF4">
        <w:rPr>
          <w:rFonts w:ascii="Arial" w:eastAsia="Times New Roman" w:hAnsi="Arial" w:cs="Times New Roman"/>
          <w:bCs/>
          <w:sz w:val="24"/>
          <w:szCs w:val="24"/>
          <w:lang w:val="es-ES_tradnl" w:eastAsia="es-ES"/>
        </w:rPr>
        <w:t>, por un monto total de hasta “ 16:226.620, con cargo al Programa 401, Proyecto 104, Grupo 5, Financiación 1.1 de la Unidad Ejecutora 002</w:t>
      </w:r>
      <w:r>
        <w:rPr>
          <w:rFonts w:ascii="Arial" w:eastAsia="Times New Roman" w:hAnsi="Arial" w:cs="Times New Roman"/>
          <w:bCs/>
          <w:sz w:val="24"/>
          <w:szCs w:val="24"/>
          <w:lang w:val="es-ES_tradnl" w:eastAsia="es-ES"/>
        </w:rPr>
        <w:t>;</w:t>
      </w:r>
    </w:p>
    <w:p w:rsidR="0005771F" w:rsidRDefault="0005771F" w:rsidP="00614080">
      <w:pPr>
        <w:tabs>
          <w:tab w:val="left" w:pos="851"/>
        </w:tabs>
        <w:spacing w:after="0" w:line="360" w:lineRule="auto"/>
        <w:ind w:firstLine="851"/>
        <w:jc w:val="both"/>
        <w:rPr>
          <w:rFonts w:ascii="Arial" w:eastAsia="Times New Roman" w:hAnsi="Arial" w:cs="Times New Roman"/>
          <w:bCs/>
          <w:sz w:val="24"/>
          <w:szCs w:val="24"/>
          <w:lang w:val="es-ES_tradnl" w:eastAsia="es-ES"/>
        </w:rPr>
      </w:pPr>
      <w:r w:rsidRPr="0005771F">
        <w:rPr>
          <w:rFonts w:ascii="Arial" w:eastAsia="Times New Roman" w:hAnsi="Arial" w:cs="Times New Roman"/>
          <w:b/>
          <w:sz w:val="24"/>
          <w:szCs w:val="24"/>
          <w:lang w:val="es-UY" w:eastAsia="es-ES"/>
        </w:rPr>
        <w:t xml:space="preserve">CONSIDERANDO: </w:t>
      </w:r>
      <w:r w:rsidRPr="0005771F">
        <w:rPr>
          <w:rFonts w:ascii="Arial" w:eastAsia="Times New Roman" w:hAnsi="Arial" w:cs="Times New Roman"/>
          <w:bCs/>
          <w:sz w:val="24"/>
          <w:szCs w:val="24"/>
          <w:lang w:val="es-UY" w:eastAsia="es-ES"/>
        </w:rPr>
        <w:t xml:space="preserve">que </w:t>
      </w:r>
      <w:r w:rsidR="00227B79">
        <w:rPr>
          <w:rFonts w:ascii="Arial" w:eastAsia="Times New Roman" w:hAnsi="Arial" w:cs="Times New Roman"/>
          <w:bCs/>
          <w:sz w:val="24"/>
          <w:szCs w:val="24"/>
          <w:lang w:val="es-UY" w:eastAsia="es-ES"/>
        </w:rPr>
        <w:t xml:space="preserve">si bien </w:t>
      </w:r>
      <w:r w:rsidR="000357B6" w:rsidRPr="000357B6">
        <w:rPr>
          <w:rFonts w:ascii="Arial" w:eastAsia="Times New Roman" w:hAnsi="Arial" w:cs="Times New Roman"/>
          <w:bCs/>
          <w:sz w:val="24"/>
          <w:szCs w:val="24"/>
          <w:lang w:val="es-UY" w:eastAsia="es-ES"/>
        </w:rPr>
        <w:t>no consta en las actuaciones remitidas, Resolución del Ordenador competente declarando desierta la Licitación Pública Nº 55/2018</w:t>
      </w:r>
      <w:r w:rsidR="00227B79">
        <w:rPr>
          <w:rFonts w:ascii="Arial" w:eastAsia="Times New Roman" w:hAnsi="Arial" w:cs="Times New Roman"/>
          <w:bCs/>
          <w:sz w:val="24"/>
          <w:szCs w:val="24"/>
          <w:lang w:val="es-UY" w:eastAsia="es-ES"/>
        </w:rPr>
        <w:t>, se encuentra justificada la causal de contratación directa invocada</w:t>
      </w:r>
      <w:r w:rsidRPr="0005771F">
        <w:rPr>
          <w:rFonts w:ascii="Arial" w:eastAsia="Times New Roman" w:hAnsi="Arial" w:cs="Times New Roman"/>
          <w:bCs/>
          <w:sz w:val="24"/>
          <w:szCs w:val="24"/>
          <w:lang w:val="es-ES_tradnl" w:eastAsia="es-ES"/>
        </w:rPr>
        <w:t>;</w:t>
      </w:r>
    </w:p>
    <w:p w:rsidR="0005771F" w:rsidRPr="0005771F" w:rsidRDefault="0005771F" w:rsidP="00614080">
      <w:pPr>
        <w:spacing w:after="0" w:line="360" w:lineRule="auto"/>
        <w:ind w:firstLine="851"/>
        <w:jc w:val="both"/>
        <w:rPr>
          <w:rFonts w:ascii="Arial" w:eastAsia="Times New Roman" w:hAnsi="Arial" w:cs="Times New Roman"/>
          <w:sz w:val="24"/>
          <w:szCs w:val="24"/>
          <w:lang w:val="es-UY" w:eastAsia="es-ES"/>
        </w:rPr>
      </w:pPr>
      <w:r w:rsidRPr="0005771F">
        <w:rPr>
          <w:rFonts w:ascii="Arial" w:eastAsia="Times New Roman" w:hAnsi="Arial" w:cs="Times New Roman"/>
          <w:b/>
          <w:sz w:val="24"/>
          <w:szCs w:val="24"/>
          <w:lang w:val="es-ES_tradnl" w:eastAsia="es-ES"/>
        </w:rPr>
        <w:t>AT</w:t>
      </w:r>
      <w:r w:rsidRPr="0005771F">
        <w:rPr>
          <w:rFonts w:ascii="Arial" w:eastAsia="Times New Roman" w:hAnsi="Arial" w:cs="Times New Roman"/>
          <w:b/>
          <w:sz w:val="24"/>
          <w:szCs w:val="24"/>
          <w:lang w:val="es-UY" w:eastAsia="es-ES"/>
        </w:rPr>
        <w:t>ENTO</w:t>
      </w:r>
      <w:r w:rsidRPr="00614080">
        <w:rPr>
          <w:rFonts w:ascii="Arial" w:eastAsia="Times New Roman" w:hAnsi="Arial" w:cs="Times New Roman"/>
          <w:b/>
          <w:sz w:val="24"/>
          <w:szCs w:val="24"/>
          <w:lang w:val="es-UY" w:eastAsia="es-ES"/>
        </w:rPr>
        <w:t>:</w:t>
      </w:r>
      <w:r w:rsidRPr="0005771F">
        <w:rPr>
          <w:rFonts w:ascii="Arial" w:eastAsia="Times New Roman" w:hAnsi="Arial" w:cs="Times New Roman"/>
          <w:sz w:val="24"/>
          <w:szCs w:val="24"/>
          <w:lang w:val="es-UY" w:eastAsia="es-ES"/>
        </w:rPr>
        <w:t xml:space="preserve"> </w:t>
      </w:r>
      <w:r w:rsidRPr="0005771F">
        <w:rPr>
          <w:rFonts w:ascii="Arial" w:eastAsia="Times New Roman" w:hAnsi="Arial" w:cs="Times New Roman"/>
          <w:sz w:val="24"/>
          <w:szCs w:val="24"/>
          <w:lang w:eastAsia="es-ES"/>
        </w:rPr>
        <w:t xml:space="preserve">a lo expresado </w:t>
      </w:r>
      <w:r w:rsidR="009E4BF4">
        <w:rPr>
          <w:rFonts w:ascii="Arial" w:eastAsia="Times New Roman" w:hAnsi="Arial" w:cs="Times New Roman"/>
          <w:sz w:val="24"/>
          <w:szCs w:val="24"/>
          <w:lang w:eastAsia="es-ES"/>
        </w:rPr>
        <w:t xml:space="preserve">precedentemente </w:t>
      </w:r>
      <w:r w:rsidRPr="0005771F">
        <w:rPr>
          <w:rFonts w:ascii="Arial" w:eastAsia="Times New Roman" w:hAnsi="Arial" w:cs="Times New Roman"/>
          <w:sz w:val="24"/>
          <w:szCs w:val="24"/>
          <w:lang w:eastAsia="es-ES"/>
        </w:rPr>
        <w:t xml:space="preserve">y a lo previsto por el </w:t>
      </w:r>
      <w:r w:rsidR="00614080">
        <w:rPr>
          <w:rFonts w:ascii="Arial" w:eastAsia="Times New Roman" w:hAnsi="Arial" w:cs="Times New Roman"/>
          <w:sz w:val="24"/>
          <w:szCs w:val="24"/>
          <w:lang w:eastAsia="es-ES"/>
        </w:rPr>
        <w:t>A</w:t>
      </w:r>
      <w:r w:rsidRPr="0005771F">
        <w:rPr>
          <w:rFonts w:ascii="Arial" w:eastAsia="Times New Roman" w:hAnsi="Arial" w:cs="Times New Roman"/>
          <w:sz w:val="24"/>
          <w:szCs w:val="24"/>
          <w:lang w:eastAsia="es-ES"/>
        </w:rPr>
        <w:t>rt</w:t>
      </w:r>
      <w:r w:rsidR="009E4BF4">
        <w:rPr>
          <w:rFonts w:ascii="Arial" w:eastAsia="Times New Roman" w:hAnsi="Arial" w:cs="Times New Roman"/>
          <w:sz w:val="24"/>
          <w:szCs w:val="24"/>
          <w:lang w:eastAsia="es-ES"/>
        </w:rPr>
        <w:t>ículo</w:t>
      </w:r>
      <w:r w:rsidRPr="0005771F">
        <w:rPr>
          <w:rFonts w:ascii="Arial" w:eastAsia="Times New Roman" w:hAnsi="Arial" w:cs="Times New Roman"/>
          <w:sz w:val="24"/>
          <w:szCs w:val="24"/>
          <w:lang w:eastAsia="es-ES"/>
        </w:rPr>
        <w:t xml:space="preserve"> 211 </w:t>
      </w:r>
      <w:r w:rsidR="00614080">
        <w:rPr>
          <w:rFonts w:ascii="Arial" w:eastAsia="Times New Roman" w:hAnsi="Arial" w:cs="Times New Roman"/>
          <w:sz w:val="24"/>
          <w:szCs w:val="24"/>
          <w:lang w:eastAsia="es-ES"/>
        </w:rPr>
        <w:t>L</w:t>
      </w:r>
      <w:r w:rsidRPr="0005771F">
        <w:rPr>
          <w:rFonts w:ascii="Arial" w:eastAsia="Times New Roman" w:hAnsi="Arial" w:cs="Times New Roman"/>
          <w:sz w:val="24"/>
          <w:szCs w:val="24"/>
          <w:lang w:eastAsia="es-ES"/>
        </w:rPr>
        <w:t>iteral B) de la Constitución de la República</w:t>
      </w:r>
      <w:r w:rsidRPr="0005771F">
        <w:rPr>
          <w:rFonts w:ascii="Arial" w:eastAsia="Times New Roman" w:hAnsi="Arial" w:cs="Times New Roman"/>
          <w:sz w:val="24"/>
          <w:szCs w:val="24"/>
          <w:lang w:val="es-UY" w:eastAsia="es-ES"/>
        </w:rPr>
        <w:t>;</w:t>
      </w:r>
    </w:p>
    <w:p w:rsidR="0005771F" w:rsidRPr="0005771F" w:rsidRDefault="0005771F" w:rsidP="0005771F">
      <w:pPr>
        <w:keepNext/>
        <w:spacing w:after="0" w:line="360" w:lineRule="auto"/>
        <w:jc w:val="center"/>
        <w:outlineLvl w:val="0"/>
        <w:rPr>
          <w:rFonts w:ascii="Arial" w:eastAsia="Times New Roman" w:hAnsi="Arial" w:cs="Times New Roman"/>
          <w:b/>
          <w:sz w:val="24"/>
          <w:szCs w:val="24"/>
          <w:lang w:val="es-UY" w:eastAsia="es-ES"/>
        </w:rPr>
      </w:pPr>
      <w:r w:rsidRPr="0005771F">
        <w:rPr>
          <w:rFonts w:ascii="Arial" w:eastAsia="Times New Roman" w:hAnsi="Arial" w:cs="Times New Roman"/>
          <w:b/>
          <w:sz w:val="24"/>
          <w:szCs w:val="24"/>
          <w:lang w:val="es-UY" w:eastAsia="es-ES"/>
        </w:rPr>
        <w:t>EL TRIBUNAL ACUERDA</w:t>
      </w:r>
    </w:p>
    <w:p w:rsidR="00BA5558" w:rsidRPr="00614080" w:rsidRDefault="00614080" w:rsidP="00614080">
      <w:pPr>
        <w:spacing w:after="0" w:line="360" w:lineRule="auto"/>
        <w:ind w:left="284" w:hanging="284"/>
        <w:jc w:val="both"/>
        <w:rPr>
          <w:rFonts w:ascii="Arial" w:eastAsia="Times New Roman" w:hAnsi="Arial" w:cs="Times New Roman"/>
          <w:sz w:val="24"/>
          <w:szCs w:val="24"/>
          <w:lang w:val="es-UY" w:eastAsia="es-ES"/>
        </w:rPr>
      </w:pPr>
      <w:r w:rsidRPr="00614080">
        <w:rPr>
          <w:rFonts w:ascii="Arial" w:eastAsia="Times New Roman" w:hAnsi="Arial" w:cs="Times New Roman"/>
          <w:b/>
          <w:sz w:val="24"/>
          <w:szCs w:val="24"/>
          <w:lang w:val="es-UY" w:eastAsia="es-ES"/>
        </w:rPr>
        <w:t>1)</w:t>
      </w:r>
      <w:r>
        <w:rPr>
          <w:rFonts w:ascii="Arial" w:eastAsia="Times New Roman" w:hAnsi="Arial" w:cs="Times New Roman"/>
          <w:sz w:val="24"/>
          <w:szCs w:val="24"/>
          <w:lang w:val="es-UY" w:eastAsia="es-ES"/>
        </w:rPr>
        <w:t xml:space="preserve"> </w:t>
      </w:r>
      <w:r w:rsidR="00227B79" w:rsidRPr="00614080">
        <w:rPr>
          <w:rFonts w:ascii="Arial" w:eastAsia="Times New Roman" w:hAnsi="Arial" w:cs="Times New Roman"/>
          <w:sz w:val="24"/>
          <w:szCs w:val="24"/>
          <w:lang w:val="es-UY" w:eastAsia="es-ES"/>
        </w:rPr>
        <w:t>Declarada desierta la Licitación Pública N° 55/2018 y dictada Resolución definitiva por el Ordenador Competente, cométese a la Contadora Delegada en el M</w:t>
      </w:r>
      <w:r>
        <w:rPr>
          <w:rFonts w:ascii="Arial" w:eastAsia="Times New Roman" w:hAnsi="Arial" w:cs="Times New Roman"/>
          <w:sz w:val="24"/>
          <w:szCs w:val="24"/>
          <w:lang w:val="es-UY" w:eastAsia="es-ES"/>
        </w:rPr>
        <w:t xml:space="preserve">inisterio de </w:t>
      </w:r>
      <w:r w:rsidR="00227B79" w:rsidRPr="00614080">
        <w:rPr>
          <w:rFonts w:ascii="Arial" w:eastAsia="Times New Roman" w:hAnsi="Arial" w:cs="Times New Roman"/>
          <w:sz w:val="24"/>
          <w:szCs w:val="24"/>
          <w:lang w:val="es-UY" w:eastAsia="es-ES"/>
        </w:rPr>
        <w:t>D</w:t>
      </w:r>
      <w:r>
        <w:rPr>
          <w:rFonts w:ascii="Arial" w:eastAsia="Times New Roman" w:hAnsi="Arial" w:cs="Times New Roman"/>
          <w:sz w:val="24"/>
          <w:szCs w:val="24"/>
          <w:lang w:val="es-UY" w:eastAsia="es-ES"/>
        </w:rPr>
        <w:t xml:space="preserve">esarrollo </w:t>
      </w:r>
      <w:r w:rsidR="00227B79" w:rsidRPr="00614080">
        <w:rPr>
          <w:rFonts w:ascii="Arial" w:eastAsia="Times New Roman" w:hAnsi="Arial" w:cs="Times New Roman"/>
          <w:sz w:val="24"/>
          <w:szCs w:val="24"/>
          <w:lang w:val="es-UY" w:eastAsia="es-ES"/>
        </w:rPr>
        <w:t>S</w:t>
      </w:r>
      <w:r>
        <w:rPr>
          <w:rFonts w:ascii="Arial" w:eastAsia="Times New Roman" w:hAnsi="Arial" w:cs="Times New Roman"/>
          <w:sz w:val="24"/>
          <w:szCs w:val="24"/>
          <w:lang w:val="es-UY" w:eastAsia="es-ES"/>
        </w:rPr>
        <w:t>ocial</w:t>
      </w:r>
      <w:r w:rsidR="00227B79" w:rsidRPr="00614080">
        <w:rPr>
          <w:rFonts w:ascii="Arial" w:eastAsia="Times New Roman" w:hAnsi="Arial" w:cs="Times New Roman"/>
          <w:sz w:val="24"/>
          <w:szCs w:val="24"/>
          <w:lang w:val="es-UY" w:eastAsia="es-ES"/>
        </w:rPr>
        <w:t>, la intervención d</w:t>
      </w:r>
      <w:r w:rsidR="009E4BF4" w:rsidRPr="00614080">
        <w:rPr>
          <w:rFonts w:ascii="Arial" w:eastAsia="Times New Roman" w:hAnsi="Arial" w:cs="Times New Roman"/>
          <w:sz w:val="24"/>
          <w:szCs w:val="24"/>
          <w:lang w:val="es-UY" w:eastAsia="es-ES"/>
        </w:rPr>
        <w:t xml:space="preserve">el </w:t>
      </w:r>
      <w:r w:rsidR="000357B6" w:rsidRPr="00614080">
        <w:rPr>
          <w:rFonts w:ascii="Arial" w:eastAsia="Times New Roman" w:hAnsi="Arial" w:cs="Times New Roman"/>
          <w:sz w:val="24"/>
          <w:szCs w:val="24"/>
          <w:lang w:val="es-UY" w:eastAsia="es-ES"/>
        </w:rPr>
        <w:t>gasto</w:t>
      </w:r>
      <w:r w:rsidR="009E4BF4" w:rsidRPr="00614080">
        <w:rPr>
          <w:rFonts w:ascii="Arial" w:eastAsia="Times New Roman" w:hAnsi="Arial" w:cs="Times New Roman"/>
          <w:sz w:val="24"/>
          <w:szCs w:val="24"/>
          <w:lang w:val="es-UY" w:eastAsia="es-ES"/>
        </w:rPr>
        <w:t xml:space="preserve"> </w:t>
      </w:r>
      <w:r w:rsidR="007C4AF3" w:rsidRPr="00614080">
        <w:rPr>
          <w:rFonts w:ascii="Arial" w:eastAsia="Times New Roman" w:hAnsi="Arial" w:cs="Times New Roman"/>
          <w:bCs/>
          <w:sz w:val="24"/>
          <w:szCs w:val="24"/>
          <w:lang w:eastAsia="es-ES"/>
        </w:rPr>
        <w:t xml:space="preserve">de </w:t>
      </w:r>
      <w:r>
        <w:rPr>
          <w:rFonts w:ascii="Arial" w:eastAsia="Times New Roman" w:hAnsi="Arial" w:cs="Times New Roman"/>
          <w:bCs/>
          <w:sz w:val="24"/>
          <w:szCs w:val="24"/>
          <w:lang w:eastAsia="es-ES"/>
        </w:rPr>
        <w:t xml:space="preserve">                             </w:t>
      </w:r>
      <w:bookmarkStart w:id="0" w:name="_GoBack"/>
      <w:bookmarkEnd w:id="0"/>
      <w:r w:rsidR="007C4AF3" w:rsidRPr="00614080">
        <w:rPr>
          <w:rFonts w:ascii="Arial" w:eastAsia="Times New Roman" w:hAnsi="Arial" w:cs="Times New Roman"/>
          <w:bCs/>
          <w:sz w:val="24"/>
          <w:szCs w:val="24"/>
          <w:lang w:eastAsia="es-ES"/>
        </w:rPr>
        <w:t>$ 8.113.310, así como el de la eventual prórroga, previo control de su imputación a grupo adecuado con disponibilidad suficiente.</w:t>
      </w:r>
    </w:p>
    <w:p w:rsidR="009E4BF4" w:rsidRPr="00614080" w:rsidRDefault="00614080" w:rsidP="00614080">
      <w:pPr>
        <w:spacing w:after="0" w:line="360" w:lineRule="auto"/>
        <w:jc w:val="both"/>
        <w:rPr>
          <w:rFonts w:ascii="Arial" w:eastAsia="Times New Roman" w:hAnsi="Arial" w:cs="Times New Roman"/>
          <w:sz w:val="24"/>
          <w:szCs w:val="24"/>
          <w:lang w:val="es-UY" w:eastAsia="es-ES"/>
        </w:rPr>
      </w:pPr>
      <w:r w:rsidRPr="00614080">
        <w:rPr>
          <w:rFonts w:ascii="Arial" w:eastAsia="Times New Roman" w:hAnsi="Arial" w:cs="Times New Roman"/>
          <w:b/>
          <w:sz w:val="24"/>
          <w:szCs w:val="24"/>
          <w:lang w:val="es-UY" w:eastAsia="es-ES"/>
        </w:rPr>
        <w:t>2)</w:t>
      </w:r>
      <w:r>
        <w:rPr>
          <w:rFonts w:ascii="Arial" w:eastAsia="Times New Roman" w:hAnsi="Arial" w:cs="Times New Roman"/>
          <w:sz w:val="24"/>
          <w:szCs w:val="24"/>
          <w:lang w:val="es-UY" w:eastAsia="es-ES"/>
        </w:rPr>
        <w:t xml:space="preserve"> </w:t>
      </w:r>
      <w:r w:rsidR="009E4BF4" w:rsidRPr="00614080">
        <w:rPr>
          <w:rFonts w:ascii="Arial" w:eastAsia="Times New Roman" w:hAnsi="Arial" w:cs="Times New Roman"/>
          <w:sz w:val="24"/>
          <w:szCs w:val="24"/>
          <w:lang w:val="es-UY" w:eastAsia="es-ES"/>
        </w:rPr>
        <w:t>Comunicar al Contador Auditor;</w:t>
      </w:r>
    </w:p>
    <w:p w:rsidR="000357B6" w:rsidRDefault="00614080" w:rsidP="00614080">
      <w:pPr>
        <w:spacing w:after="0" w:line="360" w:lineRule="auto"/>
        <w:jc w:val="both"/>
        <w:rPr>
          <w:rFonts w:ascii="Arial" w:eastAsia="Times New Roman" w:hAnsi="Arial" w:cs="Times New Roman"/>
          <w:sz w:val="24"/>
          <w:szCs w:val="24"/>
          <w:lang w:val="es-UY" w:eastAsia="es-ES"/>
        </w:rPr>
      </w:pPr>
      <w:r w:rsidRPr="00614080">
        <w:rPr>
          <w:rFonts w:ascii="Arial" w:eastAsia="Times New Roman" w:hAnsi="Arial" w:cs="Times New Roman"/>
          <w:b/>
          <w:sz w:val="24"/>
          <w:szCs w:val="24"/>
          <w:lang w:val="es-UY" w:eastAsia="es-ES"/>
        </w:rPr>
        <w:t>3)</w:t>
      </w:r>
      <w:r>
        <w:rPr>
          <w:rFonts w:ascii="Arial" w:eastAsia="Times New Roman" w:hAnsi="Arial" w:cs="Times New Roman"/>
          <w:sz w:val="24"/>
          <w:szCs w:val="24"/>
          <w:lang w:val="es-UY" w:eastAsia="es-ES"/>
        </w:rPr>
        <w:t xml:space="preserve"> </w:t>
      </w:r>
      <w:r w:rsidR="000357B6" w:rsidRPr="00614080">
        <w:rPr>
          <w:rFonts w:ascii="Arial" w:eastAsia="Times New Roman" w:hAnsi="Arial" w:cs="Times New Roman"/>
          <w:sz w:val="24"/>
          <w:szCs w:val="24"/>
          <w:lang w:val="es-UY" w:eastAsia="es-ES"/>
        </w:rPr>
        <w:t xml:space="preserve">Devolver </w:t>
      </w:r>
      <w:r w:rsidR="009E4BF4" w:rsidRPr="00614080">
        <w:rPr>
          <w:rFonts w:ascii="Arial" w:eastAsia="Times New Roman" w:hAnsi="Arial" w:cs="Times New Roman"/>
          <w:sz w:val="24"/>
          <w:szCs w:val="24"/>
          <w:lang w:val="es-UY" w:eastAsia="es-ES"/>
        </w:rPr>
        <w:t xml:space="preserve">las actuaciones </w:t>
      </w:r>
      <w:r w:rsidR="000357B6" w:rsidRPr="00614080">
        <w:rPr>
          <w:rFonts w:ascii="Arial" w:eastAsia="Times New Roman" w:hAnsi="Arial" w:cs="Times New Roman"/>
          <w:sz w:val="24"/>
          <w:szCs w:val="24"/>
          <w:lang w:val="es-UY" w:eastAsia="es-ES"/>
        </w:rPr>
        <w:t>al M</w:t>
      </w:r>
      <w:r>
        <w:rPr>
          <w:rFonts w:ascii="Arial" w:eastAsia="Times New Roman" w:hAnsi="Arial" w:cs="Times New Roman"/>
          <w:sz w:val="24"/>
          <w:szCs w:val="24"/>
          <w:lang w:val="es-UY" w:eastAsia="es-ES"/>
        </w:rPr>
        <w:t>inisterio de Desarrollo Social.</w:t>
      </w:r>
    </w:p>
    <w:p w:rsidR="00614080" w:rsidRDefault="00614080" w:rsidP="00614080">
      <w:pPr>
        <w:spacing w:after="0" w:line="360" w:lineRule="auto"/>
        <w:jc w:val="both"/>
        <w:rPr>
          <w:rFonts w:ascii="Arial" w:eastAsia="Times New Roman" w:hAnsi="Arial" w:cs="Times New Roman"/>
          <w:sz w:val="24"/>
          <w:szCs w:val="24"/>
          <w:lang w:val="es-UY" w:eastAsia="es-ES"/>
        </w:rPr>
      </w:pPr>
    </w:p>
    <w:p w:rsidR="00614080" w:rsidRPr="00614080" w:rsidRDefault="00614080" w:rsidP="00614080">
      <w:pPr>
        <w:spacing w:after="0" w:line="360" w:lineRule="auto"/>
        <w:jc w:val="both"/>
        <w:rPr>
          <w:rFonts w:ascii="Arial" w:eastAsia="Times New Roman" w:hAnsi="Arial" w:cs="Times New Roman"/>
          <w:sz w:val="24"/>
          <w:szCs w:val="24"/>
          <w:lang w:val="es-UY" w:eastAsia="es-ES"/>
        </w:rPr>
      </w:pPr>
      <w:proofErr w:type="spellStart"/>
      <w:proofErr w:type="gramStart"/>
      <w:r>
        <w:rPr>
          <w:rFonts w:ascii="Arial" w:eastAsia="Times New Roman" w:hAnsi="Arial" w:cs="Times New Roman"/>
          <w:sz w:val="24"/>
          <w:szCs w:val="24"/>
          <w:lang w:val="es-UY" w:eastAsia="es-ES"/>
        </w:rPr>
        <w:t>ag</w:t>
      </w:r>
      <w:proofErr w:type="spellEnd"/>
      <w:proofErr w:type="gramEnd"/>
    </w:p>
    <w:p w:rsidR="00B10BF3" w:rsidRDefault="00B10BF3" w:rsidP="0005771F">
      <w:pPr>
        <w:spacing w:after="0" w:line="360" w:lineRule="auto"/>
        <w:jc w:val="both"/>
        <w:rPr>
          <w:rFonts w:ascii="Arial" w:eastAsia="Times New Roman" w:hAnsi="Arial" w:cs="Times New Roman"/>
          <w:sz w:val="24"/>
          <w:szCs w:val="24"/>
          <w:lang w:val="es-UY" w:eastAsia="es-ES"/>
        </w:rPr>
      </w:pPr>
    </w:p>
    <w:p w:rsidR="00B10BF3" w:rsidRDefault="00B10BF3" w:rsidP="0005771F">
      <w:pPr>
        <w:spacing w:after="0" w:line="360" w:lineRule="auto"/>
        <w:jc w:val="both"/>
        <w:rPr>
          <w:rFonts w:ascii="Arial" w:eastAsia="Times New Roman" w:hAnsi="Arial" w:cs="Times New Roman"/>
          <w:sz w:val="24"/>
          <w:szCs w:val="24"/>
          <w:lang w:val="es-UY" w:eastAsia="es-ES"/>
        </w:rPr>
      </w:pPr>
    </w:p>
    <w:p w:rsidR="00327CC6" w:rsidRDefault="00327CC6" w:rsidP="0005771F">
      <w:pPr>
        <w:spacing w:after="0" w:line="360" w:lineRule="auto"/>
        <w:jc w:val="both"/>
        <w:rPr>
          <w:rFonts w:ascii="Arial" w:eastAsia="Times New Roman" w:hAnsi="Arial" w:cs="Times New Roman"/>
          <w:sz w:val="24"/>
          <w:szCs w:val="24"/>
          <w:lang w:val="es-UY" w:eastAsia="es-ES"/>
        </w:rPr>
      </w:pPr>
    </w:p>
    <w:p w:rsidR="00327CC6" w:rsidRDefault="00327CC6" w:rsidP="0005771F">
      <w:pPr>
        <w:spacing w:after="0" w:line="360" w:lineRule="auto"/>
        <w:jc w:val="both"/>
        <w:rPr>
          <w:rFonts w:ascii="Arial" w:eastAsia="Times New Roman" w:hAnsi="Arial" w:cs="Times New Roman"/>
          <w:sz w:val="24"/>
          <w:szCs w:val="24"/>
          <w:lang w:val="es-UY" w:eastAsia="es-ES"/>
        </w:rPr>
      </w:pPr>
    </w:p>
    <w:sectPr w:rsidR="00327CC6" w:rsidSect="00856F8A">
      <w:pgSz w:w="11906" w:h="16838" w:code="9"/>
      <w:pgMar w:top="3119" w:right="1701" w:bottom="1418" w:left="1701" w:header="720" w:footer="720" w:gutter="0"/>
      <w:paperSrc w:first="4" w:other="4"/>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59BC"/>
    <w:multiLevelType w:val="hybridMultilevel"/>
    <w:tmpl w:val="8D44DC4A"/>
    <w:lvl w:ilvl="0" w:tplc="E1B20DA0">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78919BB"/>
    <w:multiLevelType w:val="hybridMultilevel"/>
    <w:tmpl w:val="BB240EA4"/>
    <w:lvl w:ilvl="0" w:tplc="100AB776">
      <w:start w:val="1"/>
      <w:numFmt w:val="decimal"/>
      <w:lvlText w:val="%1)"/>
      <w:lvlJc w:val="left"/>
      <w:pPr>
        <w:tabs>
          <w:tab w:val="num" w:pos="420"/>
        </w:tabs>
        <w:ind w:left="420" w:hanging="360"/>
      </w:pPr>
      <w:rPr>
        <w:rFonts w:hint="default"/>
      </w:rPr>
    </w:lvl>
    <w:lvl w:ilvl="1" w:tplc="0C0A0019" w:tentative="1">
      <w:start w:val="1"/>
      <w:numFmt w:val="lowerLetter"/>
      <w:lvlText w:val="%2."/>
      <w:lvlJc w:val="left"/>
      <w:pPr>
        <w:tabs>
          <w:tab w:val="num" w:pos="1140"/>
        </w:tabs>
        <w:ind w:left="1140" w:hanging="360"/>
      </w:pPr>
    </w:lvl>
    <w:lvl w:ilvl="2" w:tplc="0C0A001B" w:tentative="1">
      <w:start w:val="1"/>
      <w:numFmt w:val="lowerRoman"/>
      <w:lvlText w:val="%3."/>
      <w:lvlJc w:val="right"/>
      <w:pPr>
        <w:tabs>
          <w:tab w:val="num" w:pos="1860"/>
        </w:tabs>
        <w:ind w:left="1860" w:hanging="180"/>
      </w:pPr>
    </w:lvl>
    <w:lvl w:ilvl="3" w:tplc="0C0A000F" w:tentative="1">
      <w:start w:val="1"/>
      <w:numFmt w:val="decimal"/>
      <w:lvlText w:val="%4."/>
      <w:lvlJc w:val="left"/>
      <w:pPr>
        <w:tabs>
          <w:tab w:val="num" w:pos="2580"/>
        </w:tabs>
        <w:ind w:left="2580" w:hanging="360"/>
      </w:pPr>
    </w:lvl>
    <w:lvl w:ilvl="4" w:tplc="0C0A0019" w:tentative="1">
      <w:start w:val="1"/>
      <w:numFmt w:val="lowerLetter"/>
      <w:lvlText w:val="%5."/>
      <w:lvlJc w:val="left"/>
      <w:pPr>
        <w:tabs>
          <w:tab w:val="num" w:pos="3300"/>
        </w:tabs>
        <w:ind w:left="3300" w:hanging="360"/>
      </w:pPr>
    </w:lvl>
    <w:lvl w:ilvl="5" w:tplc="0C0A001B" w:tentative="1">
      <w:start w:val="1"/>
      <w:numFmt w:val="lowerRoman"/>
      <w:lvlText w:val="%6."/>
      <w:lvlJc w:val="right"/>
      <w:pPr>
        <w:tabs>
          <w:tab w:val="num" w:pos="4020"/>
        </w:tabs>
        <w:ind w:left="4020" w:hanging="180"/>
      </w:pPr>
    </w:lvl>
    <w:lvl w:ilvl="6" w:tplc="0C0A000F" w:tentative="1">
      <w:start w:val="1"/>
      <w:numFmt w:val="decimal"/>
      <w:lvlText w:val="%7."/>
      <w:lvlJc w:val="left"/>
      <w:pPr>
        <w:tabs>
          <w:tab w:val="num" w:pos="4740"/>
        </w:tabs>
        <w:ind w:left="4740" w:hanging="360"/>
      </w:pPr>
    </w:lvl>
    <w:lvl w:ilvl="7" w:tplc="0C0A0019" w:tentative="1">
      <w:start w:val="1"/>
      <w:numFmt w:val="lowerLetter"/>
      <w:lvlText w:val="%8."/>
      <w:lvlJc w:val="left"/>
      <w:pPr>
        <w:tabs>
          <w:tab w:val="num" w:pos="5460"/>
        </w:tabs>
        <w:ind w:left="5460" w:hanging="360"/>
      </w:pPr>
    </w:lvl>
    <w:lvl w:ilvl="8" w:tplc="0C0A001B" w:tentative="1">
      <w:start w:val="1"/>
      <w:numFmt w:val="lowerRoman"/>
      <w:lvlText w:val="%9."/>
      <w:lvlJc w:val="right"/>
      <w:pPr>
        <w:tabs>
          <w:tab w:val="num" w:pos="6180"/>
        </w:tabs>
        <w:ind w:left="6180" w:hanging="180"/>
      </w:pPr>
    </w:lvl>
  </w:abstractNum>
  <w:abstractNum w:abstractNumId="2">
    <w:nsid w:val="226A068F"/>
    <w:multiLevelType w:val="hybridMultilevel"/>
    <w:tmpl w:val="F21A7908"/>
    <w:lvl w:ilvl="0" w:tplc="0C0A000B">
      <w:start w:val="1"/>
      <w:numFmt w:val="bullet"/>
      <w:lvlText w:val=""/>
      <w:lvlJc w:val="left"/>
      <w:pPr>
        <w:tabs>
          <w:tab w:val="num" w:pos="1428"/>
        </w:tabs>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
    <w:nsid w:val="3BAC7D6F"/>
    <w:multiLevelType w:val="hybridMultilevel"/>
    <w:tmpl w:val="36BAECE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D4734C4"/>
    <w:multiLevelType w:val="hybridMultilevel"/>
    <w:tmpl w:val="A2D0A146"/>
    <w:lvl w:ilvl="0" w:tplc="A6707FD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A72"/>
    <w:rsid w:val="000357B6"/>
    <w:rsid w:val="00051D33"/>
    <w:rsid w:val="0005771F"/>
    <w:rsid w:val="00085F0C"/>
    <w:rsid w:val="000A7D5B"/>
    <w:rsid w:val="000E184E"/>
    <w:rsid w:val="000F6950"/>
    <w:rsid w:val="00102898"/>
    <w:rsid w:val="001172A6"/>
    <w:rsid w:val="001D333C"/>
    <w:rsid w:val="001E0767"/>
    <w:rsid w:val="001E1D57"/>
    <w:rsid w:val="001E3F5D"/>
    <w:rsid w:val="00204276"/>
    <w:rsid w:val="0021104C"/>
    <w:rsid w:val="00227B79"/>
    <w:rsid w:val="002B6A21"/>
    <w:rsid w:val="00327CC6"/>
    <w:rsid w:val="00344CC9"/>
    <w:rsid w:val="003A7707"/>
    <w:rsid w:val="00456D13"/>
    <w:rsid w:val="004C2E8A"/>
    <w:rsid w:val="005452B7"/>
    <w:rsid w:val="00582991"/>
    <w:rsid w:val="005B7AF2"/>
    <w:rsid w:val="005D1D85"/>
    <w:rsid w:val="005E7139"/>
    <w:rsid w:val="00614080"/>
    <w:rsid w:val="00634B16"/>
    <w:rsid w:val="00651455"/>
    <w:rsid w:val="006A7867"/>
    <w:rsid w:val="006F6FF9"/>
    <w:rsid w:val="00705E76"/>
    <w:rsid w:val="007316B6"/>
    <w:rsid w:val="00777269"/>
    <w:rsid w:val="00796764"/>
    <w:rsid w:val="007B6878"/>
    <w:rsid w:val="007C4AF3"/>
    <w:rsid w:val="008118E6"/>
    <w:rsid w:val="00815BE6"/>
    <w:rsid w:val="00851E0B"/>
    <w:rsid w:val="00856F8A"/>
    <w:rsid w:val="00911129"/>
    <w:rsid w:val="00941037"/>
    <w:rsid w:val="00981266"/>
    <w:rsid w:val="009A6328"/>
    <w:rsid w:val="009C27C5"/>
    <w:rsid w:val="009E4BF4"/>
    <w:rsid w:val="009E5995"/>
    <w:rsid w:val="009F0A15"/>
    <w:rsid w:val="009F669A"/>
    <w:rsid w:val="00A10C9D"/>
    <w:rsid w:val="00A77A84"/>
    <w:rsid w:val="00AE11E9"/>
    <w:rsid w:val="00B10BF3"/>
    <w:rsid w:val="00B23A72"/>
    <w:rsid w:val="00B249FB"/>
    <w:rsid w:val="00B67091"/>
    <w:rsid w:val="00B94E74"/>
    <w:rsid w:val="00BA5558"/>
    <w:rsid w:val="00BA644F"/>
    <w:rsid w:val="00C61E1E"/>
    <w:rsid w:val="00C87F2E"/>
    <w:rsid w:val="00C930C2"/>
    <w:rsid w:val="00CA139D"/>
    <w:rsid w:val="00CD0677"/>
    <w:rsid w:val="00D344B1"/>
    <w:rsid w:val="00D5795D"/>
    <w:rsid w:val="00D64EA5"/>
    <w:rsid w:val="00E02723"/>
    <w:rsid w:val="00E042B3"/>
    <w:rsid w:val="00E32E7B"/>
    <w:rsid w:val="00E34229"/>
    <w:rsid w:val="00E739E8"/>
    <w:rsid w:val="00E84239"/>
    <w:rsid w:val="00E97ACB"/>
    <w:rsid w:val="00EA0E93"/>
    <w:rsid w:val="00EC1E49"/>
    <w:rsid w:val="00EE1FBB"/>
    <w:rsid w:val="00FA23F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7F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87F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7A9255-33B4-482B-A2F3-DBF2FCAD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475</Words>
  <Characters>2618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7</cp:revision>
  <cp:lastPrinted>2018-06-05T18:49:00Z</cp:lastPrinted>
  <dcterms:created xsi:type="dcterms:W3CDTF">2018-06-05T17:55:00Z</dcterms:created>
  <dcterms:modified xsi:type="dcterms:W3CDTF">2018-06-05T18:49:00Z</dcterms:modified>
</cp:coreProperties>
</file>