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ACF" w:rsidRPr="00786EEB" w:rsidRDefault="00882ACF"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1539/18</w:t>
      </w:r>
    </w:p>
    <w:p w:rsidR="00882ACF" w:rsidRDefault="00882ACF" w:rsidP="00786EEB">
      <w:pPr>
        <w:tabs>
          <w:tab w:val="center" w:pos="4253"/>
        </w:tabs>
        <w:suppressAutoHyphens/>
        <w:jc w:val="right"/>
        <w:rPr>
          <w:rFonts w:ascii="Arial" w:hAnsi="Arial" w:cs="Arial"/>
          <w:b/>
          <w:lang w:val="es-ES_tradnl"/>
        </w:rPr>
      </w:pPr>
    </w:p>
    <w:p w:rsidR="00882ACF" w:rsidRPr="00882ACF" w:rsidRDefault="00882ACF" w:rsidP="00882ACF">
      <w:pPr>
        <w:tabs>
          <w:tab w:val="center" w:pos="4253"/>
        </w:tabs>
        <w:suppressAutoHyphens/>
        <w:spacing w:after="0" w:line="240" w:lineRule="auto"/>
        <w:jc w:val="center"/>
        <w:rPr>
          <w:rFonts w:ascii="Arial" w:hAnsi="Arial" w:cs="Arial"/>
          <w:b/>
          <w:sz w:val="24"/>
          <w:szCs w:val="24"/>
          <w:lang w:val="es-ES_tradnl"/>
        </w:rPr>
      </w:pPr>
      <w:r w:rsidRPr="00882ACF">
        <w:rPr>
          <w:rFonts w:ascii="Arial" w:hAnsi="Arial" w:cs="Arial"/>
          <w:b/>
          <w:sz w:val="24"/>
          <w:szCs w:val="24"/>
          <w:lang w:val="es-ES_tradnl"/>
        </w:rPr>
        <w:t>RESOLUCION ADOPTADA POR EL</w:t>
      </w:r>
    </w:p>
    <w:p w:rsidR="00882ACF" w:rsidRPr="00882ACF" w:rsidRDefault="00882ACF" w:rsidP="00882ACF">
      <w:pPr>
        <w:tabs>
          <w:tab w:val="left" w:pos="-720"/>
        </w:tabs>
        <w:suppressAutoHyphens/>
        <w:spacing w:after="0" w:line="240" w:lineRule="auto"/>
        <w:jc w:val="center"/>
        <w:rPr>
          <w:rFonts w:ascii="Arial" w:hAnsi="Arial" w:cs="Arial"/>
          <w:b/>
          <w:sz w:val="24"/>
          <w:szCs w:val="24"/>
          <w:lang w:val="es-ES_tradnl"/>
        </w:rPr>
      </w:pPr>
    </w:p>
    <w:p w:rsidR="00882ACF" w:rsidRPr="00882ACF" w:rsidRDefault="00882ACF" w:rsidP="00882ACF">
      <w:pPr>
        <w:tabs>
          <w:tab w:val="center" w:pos="4253"/>
        </w:tabs>
        <w:suppressAutoHyphens/>
        <w:spacing w:after="0" w:line="240" w:lineRule="auto"/>
        <w:jc w:val="center"/>
        <w:rPr>
          <w:rFonts w:ascii="Arial" w:hAnsi="Arial" w:cs="Arial"/>
          <w:b/>
          <w:sz w:val="24"/>
          <w:szCs w:val="24"/>
          <w:lang w:val="es-ES_tradnl"/>
        </w:rPr>
      </w:pPr>
      <w:r w:rsidRPr="00882ACF">
        <w:rPr>
          <w:rFonts w:ascii="Arial" w:hAnsi="Arial" w:cs="Arial"/>
          <w:b/>
          <w:sz w:val="24"/>
          <w:szCs w:val="24"/>
          <w:lang w:val="es-ES_tradnl"/>
        </w:rPr>
        <w:t>TRIBUNAL DE CUENTAS</w:t>
      </w:r>
    </w:p>
    <w:p w:rsidR="00882ACF" w:rsidRPr="00882ACF" w:rsidRDefault="00882ACF" w:rsidP="00882ACF">
      <w:pPr>
        <w:tabs>
          <w:tab w:val="left" w:pos="-720"/>
        </w:tabs>
        <w:suppressAutoHyphens/>
        <w:spacing w:after="0" w:line="240" w:lineRule="auto"/>
        <w:jc w:val="center"/>
        <w:rPr>
          <w:rFonts w:ascii="Arial" w:hAnsi="Arial" w:cs="Arial"/>
          <w:b/>
          <w:sz w:val="24"/>
          <w:szCs w:val="24"/>
          <w:lang w:val="es-ES_tradnl"/>
        </w:rPr>
      </w:pPr>
    </w:p>
    <w:p w:rsidR="00882ACF" w:rsidRPr="00882ACF" w:rsidRDefault="00882ACF" w:rsidP="00882ACF">
      <w:pPr>
        <w:tabs>
          <w:tab w:val="center" w:pos="4253"/>
        </w:tabs>
        <w:suppressAutoHyphens/>
        <w:spacing w:after="0" w:line="240" w:lineRule="auto"/>
        <w:jc w:val="center"/>
        <w:rPr>
          <w:rFonts w:ascii="Arial" w:hAnsi="Arial" w:cs="Arial"/>
          <w:b/>
          <w:sz w:val="24"/>
          <w:szCs w:val="24"/>
          <w:lang w:val="es-ES_tradnl"/>
        </w:rPr>
      </w:pPr>
      <w:r w:rsidRPr="00882ACF">
        <w:rPr>
          <w:rFonts w:ascii="Arial" w:hAnsi="Arial" w:cs="Arial"/>
          <w:b/>
          <w:sz w:val="24"/>
          <w:szCs w:val="24"/>
          <w:lang w:val="es-ES_tradnl"/>
        </w:rPr>
        <w:t xml:space="preserve">EN SESION DE FECHA 9 DE MAYO </w:t>
      </w:r>
      <w:r w:rsidRPr="00882ACF">
        <w:rPr>
          <w:rFonts w:ascii="Helvetica" w:hAnsi="Helvetica"/>
          <w:b/>
          <w:sz w:val="24"/>
          <w:szCs w:val="24"/>
          <w:lang w:val="es-ES_tradnl"/>
        </w:rPr>
        <w:t>DE 2018</w:t>
      </w:r>
    </w:p>
    <w:p w:rsidR="00882ACF" w:rsidRPr="00882ACF" w:rsidRDefault="00882ACF" w:rsidP="00882ACF">
      <w:pPr>
        <w:tabs>
          <w:tab w:val="center" w:pos="4253"/>
        </w:tabs>
        <w:suppressAutoHyphens/>
        <w:spacing w:after="0" w:line="240" w:lineRule="auto"/>
        <w:jc w:val="center"/>
        <w:rPr>
          <w:rFonts w:ascii="Arial" w:hAnsi="Arial" w:cs="Arial"/>
          <w:b/>
          <w:sz w:val="24"/>
          <w:szCs w:val="24"/>
          <w:lang w:val="es-ES_tradnl"/>
        </w:rPr>
      </w:pPr>
    </w:p>
    <w:p w:rsidR="00882ACF" w:rsidRPr="00882ACF" w:rsidRDefault="00882ACF" w:rsidP="00882ACF">
      <w:pPr>
        <w:tabs>
          <w:tab w:val="center" w:pos="4253"/>
        </w:tabs>
        <w:suppressAutoHyphens/>
        <w:spacing w:after="0" w:line="240" w:lineRule="auto"/>
        <w:jc w:val="center"/>
        <w:rPr>
          <w:rFonts w:ascii="Arial" w:hAnsi="Arial" w:cs="Arial"/>
          <w:b/>
          <w:sz w:val="24"/>
          <w:szCs w:val="24"/>
          <w:lang w:val="es-UY"/>
        </w:rPr>
      </w:pPr>
      <w:r w:rsidRPr="00882ACF">
        <w:rPr>
          <w:rFonts w:ascii="Arial" w:hAnsi="Arial" w:cs="Arial"/>
          <w:b/>
          <w:sz w:val="24"/>
          <w:szCs w:val="24"/>
          <w:lang w:val="es-UY"/>
        </w:rPr>
        <w:t xml:space="preserve">(E. E. Nº 2018-17-1-0001936, </w:t>
      </w:r>
      <w:proofErr w:type="spellStart"/>
      <w:r w:rsidRPr="00882ACF">
        <w:rPr>
          <w:rFonts w:ascii="Arial" w:hAnsi="Arial" w:cs="Arial"/>
          <w:b/>
          <w:sz w:val="24"/>
          <w:szCs w:val="24"/>
          <w:lang w:val="es-UY"/>
        </w:rPr>
        <w:t>Ent</w:t>
      </w:r>
      <w:proofErr w:type="spellEnd"/>
      <w:r w:rsidRPr="00882ACF">
        <w:rPr>
          <w:rFonts w:ascii="Arial" w:hAnsi="Arial" w:cs="Arial"/>
          <w:b/>
          <w:sz w:val="24"/>
          <w:szCs w:val="24"/>
          <w:lang w:val="es-UY"/>
        </w:rPr>
        <w:t>. N° 1866/18)</w:t>
      </w:r>
    </w:p>
    <w:p w:rsidR="00882ACF" w:rsidRPr="00882ACF" w:rsidRDefault="00882ACF">
      <w:pPr>
        <w:tabs>
          <w:tab w:val="center" w:pos="4253"/>
        </w:tabs>
        <w:suppressAutoHyphens/>
        <w:jc w:val="center"/>
        <w:rPr>
          <w:rFonts w:ascii="Helvetica" w:hAnsi="Helvetica"/>
          <w:b/>
          <w:lang w:val="es-UY"/>
        </w:rPr>
      </w:pPr>
    </w:p>
    <w:p w:rsidR="008F0483" w:rsidRDefault="008F0483" w:rsidP="004B4E1B">
      <w:pPr>
        <w:spacing w:after="0" w:line="360" w:lineRule="auto"/>
        <w:jc w:val="both"/>
        <w:rPr>
          <w:rFonts w:ascii="Arial" w:hAnsi="Arial" w:cs="Arial"/>
          <w:sz w:val="24"/>
          <w:szCs w:val="24"/>
        </w:rPr>
      </w:pPr>
      <w:r w:rsidRPr="008C7620">
        <w:rPr>
          <w:rFonts w:ascii="Arial" w:hAnsi="Arial" w:cs="Arial"/>
          <w:b/>
          <w:sz w:val="24"/>
          <w:szCs w:val="24"/>
        </w:rPr>
        <w:t xml:space="preserve">      </w:t>
      </w:r>
      <w:r>
        <w:rPr>
          <w:rFonts w:ascii="Arial" w:hAnsi="Arial" w:cs="Arial"/>
          <w:b/>
          <w:sz w:val="24"/>
          <w:szCs w:val="24"/>
        </w:rPr>
        <w:tab/>
      </w:r>
      <w:r w:rsidRPr="008C7620">
        <w:rPr>
          <w:rFonts w:ascii="Arial" w:hAnsi="Arial" w:cs="Arial"/>
          <w:b/>
          <w:sz w:val="24"/>
          <w:szCs w:val="24"/>
        </w:rPr>
        <w:t>VISTO:</w:t>
      </w:r>
      <w:r>
        <w:rPr>
          <w:rFonts w:ascii="Arial" w:hAnsi="Arial" w:cs="Arial"/>
          <w:sz w:val="24"/>
          <w:szCs w:val="24"/>
        </w:rPr>
        <w:t xml:space="preserve"> las actuaciones remitidas por e</w:t>
      </w:r>
      <w:r w:rsidRPr="008B5814">
        <w:rPr>
          <w:rFonts w:ascii="Arial" w:hAnsi="Arial" w:cs="Arial"/>
          <w:sz w:val="24"/>
          <w:szCs w:val="24"/>
        </w:rPr>
        <w:t>l Ministerio de Transporte y Obras Públicas</w:t>
      </w:r>
      <w:r w:rsidR="00B66751">
        <w:rPr>
          <w:rFonts w:ascii="Arial" w:hAnsi="Arial" w:cs="Arial"/>
          <w:sz w:val="24"/>
          <w:szCs w:val="24"/>
        </w:rPr>
        <w:t>,</w:t>
      </w:r>
      <w:r>
        <w:rPr>
          <w:rFonts w:ascii="Arial" w:hAnsi="Arial" w:cs="Arial"/>
          <w:sz w:val="24"/>
          <w:szCs w:val="24"/>
        </w:rPr>
        <w:t xml:space="preserve"> relacionadas con la Compra Directa por Excepción Nº 1072/2017, convocada por la Dirección Nacional de Hidrografía, para </w:t>
      </w:r>
      <w:r w:rsidR="00E5223C">
        <w:rPr>
          <w:rFonts w:ascii="Arial" w:hAnsi="Arial" w:cs="Arial"/>
          <w:sz w:val="24"/>
          <w:szCs w:val="24"/>
        </w:rPr>
        <w:t>e</w:t>
      </w:r>
      <w:r>
        <w:rPr>
          <w:rFonts w:ascii="Arial" w:hAnsi="Arial" w:cs="Arial"/>
          <w:sz w:val="24"/>
          <w:szCs w:val="24"/>
        </w:rPr>
        <w:t>l “Reacondicionamiento del muelle de hormigón del Puerto Comercial de Carmelo</w:t>
      </w:r>
      <w:r w:rsidR="00B66751">
        <w:rPr>
          <w:rFonts w:ascii="Arial" w:hAnsi="Arial" w:cs="Arial"/>
          <w:sz w:val="24"/>
          <w:szCs w:val="24"/>
        </w:rPr>
        <w:t>”</w:t>
      </w:r>
      <w:r>
        <w:rPr>
          <w:rFonts w:ascii="Arial" w:hAnsi="Arial" w:cs="Arial"/>
          <w:sz w:val="24"/>
          <w:szCs w:val="24"/>
        </w:rPr>
        <w:t xml:space="preserve">, al amparo de lo preceptuado por el Artículo 33, </w:t>
      </w:r>
      <w:r w:rsidR="00882ACF">
        <w:rPr>
          <w:rFonts w:ascii="Arial" w:hAnsi="Arial" w:cs="Arial"/>
          <w:sz w:val="24"/>
          <w:szCs w:val="24"/>
        </w:rPr>
        <w:t>L</w:t>
      </w:r>
      <w:r>
        <w:rPr>
          <w:rFonts w:ascii="Arial" w:hAnsi="Arial" w:cs="Arial"/>
          <w:sz w:val="24"/>
          <w:szCs w:val="24"/>
        </w:rPr>
        <w:t xml:space="preserve">iteral C), </w:t>
      </w:r>
      <w:r w:rsidR="00882ACF">
        <w:rPr>
          <w:rFonts w:ascii="Arial" w:hAnsi="Arial" w:cs="Arial"/>
          <w:sz w:val="24"/>
          <w:szCs w:val="24"/>
        </w:rPr>
        <w:t>N</w:t>
      </w:r>
      <w:r>
        <w:rPr>
          <w:rFonts w:ascii="Arial" w:hAnsi="Arial" w:cs="Arial"/>
          <w:sz w:val="24"/>
          <w:szCs w:val="24"/>
        </w:rPr>
        <w:t xml:space="preserve">umeral 9) del T.O.C.A.F.; </w:t>
      </w:r>
    </w:p>
    <w:p w:rsidR="008F0483" w:rsidRDefault="008F0483" w:rsidP="004B4E1B">
      <w:pPr>
        <w:spacing w:after="0" w:line="360" w:lineRule="auto"/>
        <w:jc w:val="both"/>
        <w:rPr>
          <w:rFonts w:ascii="Arial" w:hAnsi="Arial" w:cs="Arial"/>
          <w:sz w:val="24"/>
          <w:szCs w:val="24"/>
        </w:rPr>
      </w:pPr>
      <w:r>
        <w:rPr>
          <w:rFonts w:ascii="Arial" w:hAnsi="Arial" w:cs="Arial"/>
          <w:b/>
          <w:sz w:val="24"/>
          <w:szCs w:val="24"/>
        </w:rPr>
        <w:tab/>
        <w:t xml:space="preserve">RESULTANDO: 1) </w:t>
      </w:r>
      <w:r w:rsidRPr="008C7620">
        <w:rPr>
          <w:rFonts w:ascii="Arial" w:hAnsi="Arial" w:cs="Arial"/>
          <w:sz w:val="24"/>
          <w:szCs w:val="24"/>
        </w:rPr>
        <w:t xml:space="preserve">que </w:t>
      </w:r>
      <w:r w:rsidR="00E5223C">
        <w:rPr>
          <w:rFonts w:ascii="Arial" w:hAnsi="Arial" w:cs="Arial"/>
          <w:sz w:val="24"/>
          <w:szCs w:val="24"/>
        </w:rPr>
        <w:t>consta</w:t>
      </w:r>
      <w:r>
        <w:rPr>
          <w:rFonts w:ascii="Arial" w:hAnsi="Arial" w:cs="Arial"/>
          <w:sz w:val="24"/>
          <w:szCs w:val="24"/>
        </w:rPr>
        <w:t xml:space="preserve"> informe</w:t>
      </w:r>
      <w:r w:rsidR="000A6561">
        <w:rPr>
          <w:rFonts w:ascii="Arial" w:hAnsi="Arial" w:cs="Arial"/>
          <w:sz w:val="24"/>
          <w:szCs w:val="24"/>
        </w:rPr>
        <w:t xml:space="preserve"> coordinado de fecha 30/11/17</w:t>
      </w:r>
      <w:r>
        <w:rPr>
          <w:rFonts w:ascii="Arial" w:hAnsi="Arial" w:cs="Arial"/>
          <w:sz w:val="24"/>
          <w:szCs w:val="24"/>
        </w:rPr>
        <w:t xml:space="preserve"> de</w:t>
      </w:r>
      <w:r w:rsidR="000A6561">
        <w:rPr>
          <w:rFonts w:ascii="Arial" w:hAnsi="Arial" w:cs="Arial"/>
          <w:sz w:val="24"/>
          <w:szCs w:val="24"/>
        </w:rPr>
        <w:t xml:space="preserve"> </w:t>
      </w:r>
      <w:r>
        <w:rPr>
          <w:rFonts w:ascii="Arial" w:hAnsi="Arial" w:cs="Arial"/>
          <w:sz w:val="24"/>
          <w:szCs w:val="24"/>
        </w:rPr>
        <w:t>l</w:t>
      </w:r>
      <w:r w:rsidR="000A6561">
        <w:rPr>
          <w:rFonts w:ascii="Arial" w:hAnsi="Arial" w:cs="Arial"/>
          <w:sz w:val="24"/>
          <w:szCs w:val="24"/>
        </w:rPr>
        <w:t>as</w:t>
      </w:r>
      <w:r>
        <w:rPr>
          <w:rFonts w:ascii="Arial" w:hAnsi="Arial" w:cs="Arial"/>
          <w:sz w:val="24"/>
          <w:szCs w:val="24"/>
        </w:rPr>
        <w:t xml:space="preserve"> Área</w:t>
      </w:r>
      <w:r w:rsidR="000A6561">
        <w:rPr>
          <w:rFonts w:ascii="Arial" w:hAnsi="Arial" w:cs="Arial"/>
          <w:sz w:val="24"/>
          <w:szCs w:val="24"/>
        </w:rPr>
        <w:t>s de</w:t>
      </w:r>
      <w:r>
        <w:rPr>
          <w:rFonts w:ascii="Arial" w:hAnsi="Arial" w:cs="Arial"/>
          <w:sz w:val="24"/>
          <w:szCs w:val="24"/>
        </w:rPr>
        <w:t xml:space="preserve"> Coordinación, Planeamiento y Proyectos Portuarios, Obras,  Gestión Administrativo Financiero Contable</w:t>
      </w:r>
      <w:r w:rsidR="00B66751">
        <w:rPr>
          <w:rFonts w:ascii="Arial" w:hAnsi="Arial" w:cs="Arial"/>
          <w:sz w:val="24"/>
          <w:szCs w:val="24"/>
        </w:rPr>
        <w:t xml:space="preserve"> y</w:t>
      </w:r>
      <w:r>
        <w:rPr>
          <w:rFonts w:ascii="Arial" w:hAnsi="Arial" w:cs="Arial"/>
          <w:sz w:val="24"/>
          <w:szCs w:val="24"/>
        </w:rPr>
        <w:t xml:space="preserve"> Asesoría Jurídica</w:t>
      </w:r>
      <w:r w:rsidR="00CA05E1">
        <w:rPr>
          <w:rFonts w:ascii="Arial" w:hAnsi="Arial" w:cs="Arial"/>
          <w:sz w:val="24"/>
          <w:szCs w:val="24"/>
        </w:rPr>
        <w:t xml:space="preserve"> del MTOP</w:t>
      </w:r>
      <w:r w:rsidR="000A6561">
        <w:rPr>
          <w:rFonts w:ascii="Arial" w:hAnsi="Arial" w:cs="Arial"/>
          <w:sz w:val="24"/>
          <w:szCs w:val="24"/>
        </w:rPr>
        <w:t>,</w:t>
      </w:r>
      <w:r>
        <w:rPr>
          <w:rFonts w:ascii="Arial" w:hAnsi="Arial" w:cs="Arial"/>
          <w:sz w:val="24"/>
          <w:szCs w:val="24"/>
        </w:rPr>
        <w:t xml:space="preserve"> </w:t>
      </w:r>
      <w:r w:rsidR="000A6561">
        <w:rPr>
          <w:rFonts w:ascii="Arial" w:hAnsi="Arial" w:cs="Arial"/>
          <w:sz w:val="24"/>
          <w:szCs w:val="24"/>
        </w:rPr>
        <w:t>aconsejando la</w:t>
      </w:r>
      <w:r>
        <w:rPr>
          <w:rFonts w:ascii="Arial" w:hAnsi="Arial" w:cs="Arial"/>
          <w:sz w:val="24"/>
          <w:szCs w:val="24"/>
        </w:rPr>
        <w:t xml:space="preserve"> propuesta de las empresas asociadas </w:t>
      </w:r>
      <w:proofErr w:type="spellStart"/>
      <w:r>
        <w:rPr>
          <w:rFonts w:ascii="Arial" w:hAnsi="Arial" w:cs="Arial"/>
          <w:sz w:val="24"/>
          <w:szCs w:val="24"/>
        </w:rPr>
        <w:t>Dieste</w:t>
      </w:r>
      <w:proofErr w:type="spellEnd"/>
      <w:r>
        <w:rPr>
          <w:rFonts w:ascii="Arial" w:hAnsi="Arial" w:cs="Arial"/>
          <w:sz w:val="24"/>
          <w:szCs w:val="24"/>
        </w:rPr>
        <w:t xml:space="preserve"> y Montañez S.A. y </w:t>
      </w:r>
      <w:proofErr w:type="spellStart"/>
      <w:r>
        <w:rPr>
          <w:rFonts w:ascii="Arial" w:hAnsi="Arial" w:cs="Arial"/>
          <w:sz w:val="24"/>
          <w:szCs w:val="24"/>
        </w:rPr>
        <w:t>Planesur</w:t>
      </w:r>
      <w:proofErr w:type="spellEnd"/>
      <w:r>
        <w:rPr>
          <w:rFonts w:ascii="Arial" w:hAnsi="Arial" w:cs="Arial"/>
          <w:sz w:val="24"/>
          <w:szCs w:val="24"/>
        </w:rPr>
        <w:t xml:space="preserve"> S.A.</w:t>
      </w:r>
      <w:r w:rsidR="00B66751">
        <w:rPr>
          <w:rFonts w:ascii="Arial" w:hAnsi="Arial" w:cs="Arial"/>
          <w:sz w:val="24"/>
          <w:szCs w:val="24"/>
        </w:rPr>
        <w:t>,</w:t>
      </w:r>
      <w:r>
        <w:rPr>
          <w:rFonts w:ascii="Arial" w:hAnsi="Arial" w:cs="Arial"/>
          <w:sz w:val="24"/>
          <w:szCs w:val="24"/>
        </w:rPr>
        <w:t xml:space="preserve">  para reparar un tramo de </w:t>
      </w:r>
      <w:smartTag w:uri="urn:schemas-microsoft-com:office:smarttags" w:element="metricconverter">
        <w:smartTagPr>
          <w:attr w:name="ProductID" w:val="160 metros"/>
        </w:smartTagPr>
        <w:r>
          <w:rPr>
            <w:rFonts w:ascii="Arial" w:hAnsi="Arial" w:cs="Arial"/>
            <w:sz w:val="24"/>
            <w:szCs w:val="24"/>
          </w:rPr>
          <w:t>160 metros</w:t>
        </w:r>
      </w:smartTag>
      <w:r>
        <w:rPr>
          <w:rFonts w:ascii="Arial" w:hAnsi="Arial" w:cs="Arial"/>
          <w:sz w:val="24"/>
          <w:szCs w:val="24"/>
        </w:rPr>
        <w:t xml:space="preserve"> del muelle comercial de Carmelo, inmediatamente aguas abajo del Pabellón de pasajeros</w:t>
      </w:r>
      <w:r w:rsidR="00E5223C">
        <w:rPr>
          <w:rFonts w:ascii="Arial" w:hAnsi="Arial" w:cs="Arial"/>
          <w:sz w:val="24"/>
          <w:szCs w:val="24"/>
        </w:rPr>
        <w:t>,</w:t>
      </w:r>
      <w:r>
        <w:rPr>
          <w:rFonts w:ascii="Arial" w:hAnsi="Arial" w:cs="Arial"/>
          <w:sz w:val="24"/>
          <w:szCs w:val="24"/>
        </w:rPr>
        <w:t xml:space="preserve"> en la margen derecha del Arroyo de Las Vacas, que presenta condiciones inseguras para los usuarios; </w:t>
      </w:r>
    </w:p>
    <w:p w:rsidR="008F0483" w:rsidRDefault="008F0483" w:rsidP="00882ACF">
      <w:pPr>
        <w:spacing w:after="0" w:line="360" w:lineRule="auto"/>
        <w:ind w:firstLine="2552"/>
        <w:jc w:val="both"/>
        <w:rPr>
          <w:rFonts w:ascii="Arial" w:hAnsi="Arial" w:cs="Arial"/>
          <w:sz w:val="24"/>
          <w:szCs w:val="24"/>
        </w:rPr>
      </w:pPr>
      <w:r w:rsidRPr="008C7620">
        <w:rPr>
          <w:rFonts w:ascii="Arial" w:hAnsi="Arial" w:cs="Arial"/>
          <w:b/>
          <w:sz w:val="24"/>
          <w:szCs w:val="24"/>
        </w:rPr>
        <w:t xml:space="preserve"> 2)</w:t>
      </w:r>
      <w:r>
        <w:rPr>
          <w:rFonts w:ascii="Arial" w:hAnsi="Arial" w:cs="Arial"/>
          <w:sz w:val="24"/>
          <w:szCs w:val="24"/>
        </w:rPr>
        <w:t xml:space="preserve"> que asimismo, se expresó se trata de un muelle muy antiguo que requiere reparaciones importantes, siendo actualmente las condiciones de seguridad comprometidas para los usuarios, debido al severo hundimiento del pavimento adyacente de adoquines de granito</w:t>
      </w:r>
      <w:r w:rsidR="00E5223C">
        <w:rPr>
          <w:rFonts w:ascii="Arial" w:hAnsi="Arial" w:cs="Arial"/>
          <w:sz w:val="24"/>
          <w:szCs w:val="24"/>
        </w:rPr>
        <w:t>,</w:t>
      </w:r>
      <w:r>
        <w:rPr>
          <w:rFonts w:ascii="Arial" w:hAnsi="Arial" w:cs="Arial"/>
          <w:sz w:val="24"/>
          <w:szCs w:val="24"/>
        </w:rPr>
        <w:t xml:space="preserve"> </w:t>
      </w:r>
      <w:r w:rsidR="00B66751">
        <w:rPr>
          <w:rFonts w:ascii="Arial" w:hAnsi="Arial" w:cs="Arial"/>
          <w:sz w:val="24"/>
          <w:szCs w:val="24"/>
        </w:rPr>
        <w:t xml:space="preserve">siendo un </w:t>
      </w:r>
      <w:r>
        <w:rPr>
          <w:rFonts w:ascii="Arial" w:hAnsi="Arial" w:cs="Arial"/>
          <w:sz w:val="24"/>
          <w:szCs w:val="24"/>
        </w:rPr>
        <w:t xml:space="preserve">muelle </w:t>
      </w:r>
      <w:r w:rsidR="00B66751">
        <w:rPr>
          <w:rFonts w:ascii="Arial" w:hAnsi="Arial" w:cs="Arial"/>
          <w:sz w:val="24"/>
          <w:szCs w:val="24"/>
        </w:rPr>
        <w:t xml:space="preserve">que </w:t>
      </w:r>
      <w:r>
        <w:rPr>
          <w:rFonts w:ascii="Arial" w:hAnsi="Arial" w:cs="Arial"/>
          <w:sz w:val="24"/>
          <w:szCs w:val="24"/>
        </w:rPr>
        <w:t xml:space="preserve">se encuentra en una zona de fuerte carácter patrimonial que </w:t>
      </w:r>
      <w:r>
        <w:rPr>
          <w:rFonts w:ascii="Arial" w:hAnsi="Arial" w:cs="Arial"/>
          <w:sz w:val="24"/>
          <w:szCs w:val="24"/>
        </w:rPr>
        <w:lastRenderedPageBreak/>
        <w:t>interesa preservar</w:t>
      </w:r>
      <w:r w:rsidR="000A6561">
        <w:rPr>
          <w:rFonts w:ascii="Arial" w:hAnsi="Arial" w:cs="Arial"/>
          <w:sz w:val="24"/>
          <w:szCs w:val="24"/>
        </w:rPr>
        <w:t>. Se deja expresamente dicho que las reparaciones son necesarias para garantizar la seguridad de los usuarios</w:t>
      </w:r>
      <w:r>
        <w:rPr>
          <w:rFonts w:ascii="Arial" w:hAnsi="Arial" w:cs="Arial"/>
          <w:sz w:val="24"/>
          <w:szCs w:val="24"/>
        </w:rPr>
        <w:t>;</w:t>
      </w:r>
    </w:p>
    <w:p w:rsidR="008F0483" w:rsidRDefault="00882ACF" w:rsidP="00882ACF">
      <w:pPr>
        <w:spacing w:after="0" w:line="360" w:lineRule="auto"/>
        <w:ind w:firstLine="2552"/>
        <w:jc w:val="both"/>
        <w:rPr>
          <w:rFonts w:ascii="Arial" w:hAnsi="Arial" w:cs="Arial"/>
          <w:sz w:val="24"/>
          <w:szCs w:val="24"/>
        </w:rPr>
      </w:pPr>
      <w:r>
        <w:rPr>
          <w:rFonts w:ascii="Arial" w:hAnsi="Arial" w:cs="Arial"/>
          <w:b/>
          <w:sz w:val="24"/>
          <w:szCs w:val="24"/>
        </w:rPr>
        <w:t xml:space="preserve"> </w:t>
      </w:r>
      <w:r w:rsidR="008F0483" w:rsidRPr="002C5FC7">
        <w:rPr>
          <w:rFonts w:ascii="Arial" w:hAnsi="Arial" w:cs="Arial"/>
          <w:b/>
          <w:sz w:val="24"/>
          <w:szCs w:val="24"/>
        </w:rPr>
        <w:t>3)</w:t>
      </w:r>
      <w:r w:rsidR="008F0483">
        <w:rPr>
          <w:rFonts w:ascii="Arial" w:hAnsi="Arial" w:cs="Arial"/>
          <w:sz w:val="24"/>
          <w:szCs w:val="24"/>
        </w:rPr>
        <w:t xml:space="preserve"> que en atención a lo antedicho, la Dirección Nacional de Hidrografía solicitó cotización para la obra portuaria referida a empresas contratistas, habiéndose recibido cuatro propuestas, a saber: </w:t>
      </w:r>
      <w:proofErr w:type="spellStart"/>
      <w:r w:rsidR="008F0483">
        <w:rPr>
          <w:rFonts w:ascii="Arial" w:hAnsi="Arial" w:cs="Arial"/>
          <w:sz w:val="24"/>
          <w:szCs w:val="24"/>
        </w:rPr>
        <w:t>Saceem</w:t>
      </w:r>
      <w:proofErr w:type="spellEnd"/>
      <w:r w:rsidR="008F0483">
        <w:rPr>
          <w:rFonts w:ascii="Arial" w:hAnsi="Arial" w:cs="Arial"/>
          <w:sz w:val="24"/>
          <w:szCs w:val="24"/>
        </w:rPr>
        <w:t xml:space="preserve">, </w:t>
      </w:r>
      <w:proofErr w:type="spellStart"/>
      <w:r w:rsidR="008F0483">
        <w:rPr>
          <w:rFonts w:ascii="Arial" w:hAnsi="Arial" w:cs="Arial"/>
          <w:sz w:val="24"/>
          <w:szCs w:val="24"/>
        </w:rPr>
        <w:t>Ciemsa</w:t>
      </w:r>
      <w:proofErr w:type="spellEnd"/>
      <w:r w:rsidR="008F0483">
        <w:rPr>
          <w:rFonts w:ascii="Arial" w:hAnsi="Arial" w:cs="Arial"/>
          <w:sz w:val="24"/>
          <w:szCs w:val="24"/>
        </w:rPr>
        <w:t xml:space="preserve">, </w:t>
      </w:r>
      <w:proofErr w:type="spellStart"/>
      <w:r w:rsidR="008F0483">
        <w:rPr>
          <w:rFonts w:ascii="Arial" w:hAnsi="Arial" w:cs="Arial"/>
          <w:sz w:val="24"/>
          <w:szCs w:val="24"/>
        </w:rPr>
        <w:t>Adilmer</w:t>
      </w:r>
      <w:proofErr w:type="spellEnd"/>
      <w:r w:rsidR="00E5223C">
        <w:rPr>
          <w:rFonts w:ascii="Arial" w:hAnsi="Arial" w:cs="Arial"/>
          <w:sz w:val="24"/>
          <w:szCs w:val="24"/>
        </w:rPr>
        <w:t xml:space="preserve"> S.A.</w:t>
      </w:r>
      <w:r w:rsidR="008F0483">
        <w:rPr>
          <w:rFonts w:ascii="Arial" w:hAnsi="Arial" w:cs="Arial"/>
          <w:sz w:val="24"/>
          <w:szCs w:val="24"/>
        </w:rPr>
        <w:t xml:space="preserve">, </w:t>
      </w:r>
      <w:proofErr w:type="spellStart"/>
      <w:r w:rsidR="008F0483">
        <w:rPr>
          <w:rFonts w:ascii="Arial" w:hAnsi="Arial" w:cs="Arial"/>
          <w:sz w:val="24"/>
          <w:szCs w:val="24"/>
        </w:rPr>
        <w:t>Dieste</w:t>
      </w:r>
      <w:proofErr w:type="spellEnd"/>
      <w:r w:rsidR="008F0483">
        <w:rPr>
          <w:rFonts w:ascii="Arial" w:hAnsi="Arial" w:cs="Arial"/>
          <w:sz w:val="24"/>
          <w:szCs w:val="24"/>
        </w:rPr>
        <w:t xml:space="preserve"> y Montañez S.A. </w:t>
      </w:r>
      <w:r w:rsidR="00E5223C">
        <w:rPr>
          <w:rFonts w:ascii="Arial" w:hAnsi="Arial" w:cs="Arial"/>
          <w:sz w:val="24"/>
          <w:szCs w:val="24"/>
        </w:rPr>
        <w:t>(“</w:t>
      </w:r>
      <w:proofErr w:type="spellStart"/>
      <w:r w:rsidR="008F0483">
        <w:rPr>
          <w:rFonts w:ascii="Arial" w:hAnsi="Arial" w:cs="Arial"/>
          <w:sz w:val="24"/>
          <w:szCs w:val="24"/>
        </w:rPr>
        <w:t>Planesur</w:t>
      </w:r>
      <w:proofErr w:type="spellEnd"/>
      <w:r w:rsidR="00E5223C">
        <w:rPr>
          <w:rFonts w:ascii="Arial" w:hAnsi="Arial" w:cs="Arial"/>
          <w:sz w:val="24"/>
          <w:szCs w:val="24"/>
        </w:rPr>
        <w:t>”)</w:t>
      </w:r>
      <w:r w:rsidR="008F0483">
        <w:rPr>
          <w:rFonts w:ascii="Arial" w:hAnsi="Arial" w:cs="Arial"/>
          <w:sz w:val="24"/>
          <w:szCs w:val="24"/>
        </w:rPr>
        <w:t>, siendo la oferta de esta última técnicamente de recibo y el monto cotizado el</w:t>
      </w:r>
      <w:r w:rsidR="00B66751">
        <w:rPr>
          <w:rFonts w:ascii="Arial" w:hAnsi="Arial" w:cs="Arial"/>
          <w:sz w:val="24"/>
          <w:szCs w:val="24"/>
        </w:rPr>
        <w:t xml:space="preserve"> de</w:t>
      </w:r>
      <w:r w:rsidR="008F0483">
        <w:rPr>
          <w:rFonts w:ascii="Arial" w:hAnsi="Arial" w:cs="Arial"/>
          <w:sz w:val="24"/>
          <w:szCs w:val="24"/>
        </w:rPr>
        <w:t xml:space="preserve"> menor </w:t>
      </w:r>
      <w:r w:rsidR="00B66751">
        <w:rPr>
          <w:rFonts w:ascii="Arial" w:hAnsi="Arial" w:cs="Arial"/>
          <w:sz w:val="24"/>
          <w:szCs w:val="24"/>
        </w:rPr>
        <w:t>precio:</w:t>
      </w:r>
      <w:r w:rsidR="008F0483">
        <w:rPr>
          <w:rFonts w:ascii="Arial" w:hAnsi="Arial" w:cs="Arial"/>
          <w:sz w:val="24"/>
          <w:szCs w:val="24"/>
        </w:rPr>
        <w:t xml:space="preserve"> $ 28:829.735 con imprevistos, IVA y leyes sociales incluidos; </w:t>
      </w:r>
    </w:p>
    <w:p w:rsidR="008F0483" w:rsidRPr="002C5FC7" w:rsidRDefault="008F0483" w:rsidP="00882ACF">
      <w:pPr>
        <w:spacing w:after="0" w:line="360" w:lineRule="auto"/>
        <w:ind w:firstLine="2694"/>
        <w:jc w:val="both"/>
        <w:rPr>
          <w:rFonts w:ascii="Arial" w:hAnsi="Arial" w:cs="Arial"/>
          <w:sz w:val="24"/>
          <w:szCs w:val="24"/>
        </w:rPr>
      </w:pPr>
      <w:r>
        <w:rPr>
          <w:rFonts w:ascii="Arial" w:hAnsi="Arial" w:cs="Arial"/>
          <w:b/>
          <w:sz w:val="24"/>
          <w:szCs w:val="24"/>
        </w:rPr>
        <w:t>4</w:t>
      </w:r>
      <w:r w:rsidRPr="002C5FC7">
        <w:rPr>
          <w:rFonts w:ascii="Arial" w:hAnsi="Arial" w:cs="Arial"/>
          <w:b/>
          <w:sz w:val="24"/>
          <w:szCs w:val="24"/>
        </w:rPr>
        <w:t>)</w:t>
      </w:r>
      <w:r>
        <w:rPr>
          <w:rFonts w:ascii="Arial" w:hAnsi="Arial" w:cs="Arial"/>
          <w:sz w:val="24"/>
          <w:szCs w:val="24"/>
        </w:rPr>
        <w:t xml:space="preserve"> que se adjunta Resolución del Ministro de Transporte y Obras Públicas de fecha 19.02.2018, por la cual se autoriza la Compra Directa por Excepción relacionada, disponiéndose la inversión de la suma de $ 32:794.835</w:t>
      </w:r>
      <w:r w:rsidR="00E5223C">
        <w:rPr>
          <w:rFonts w:ascii="Arial" w:hAnsi="Arial" w:cs="Arial"/>
          <w:sz w:val="24"/>
          <w:szCs w:val="24"/>
        </w:rPr>
        <w:t>,</w:t>
      </w:r>
      <w:r>
        <w:rPr>
          <w:rFonts w:ascii="Arial" w:hAnsi="Arial" w:cs="Arial"/>
          <w:sz w:val="24"/>
          <w:szCs w:val="24"/>
        </w:rPr>
        <w:t xml:space="preserve"> monto total que no supera el 10% del presupuesto 2018 y que incluye IVA, leyes sociales e imprevistos;</w:t>
      </w:r>
      <w:r w:rsidRPr="002C5FC7">
        <w:rPr>
          <w:rFonts w:ascii="Arial" w:hAnsi="Arial" w:cs="Arial"/>
          <w:b/>
          <w:sz w:val="24"/>
          <w:szCs w:val="24"/>
        </w:rPr>
        <w:t xml:space="preserve">  </w:t>
      </w:r>
    </w:p>
    <w:p w:rsidR="008F0483" w:rsidRDefault="008F0483" w:rsidP="00882ACF">
      <w:pPr>
        <w:spacing w:after="0" w:line="360" w:lineRule="auto"/>
        <w:ind w:firstLine="2694"/>
        <w:jc w:val="both"/>
        <w:rPr>
          <w:rFonts w:ascii="Arial" w:hAnsi="Arial" w:cs="Arial"/>
          <w:sz w:val="24"/>
          <w:szCs w:val="24"/>
        </w:rPr>
      </w:pPr>
      <w:r>
        <w:rPr>
          <w:rFonts w:ascii="Arial" w:hAnsi="Arial" w:cs="Arial"/>
          <w:b/>
          <w:sz w:val="24"/>
          <w:szCs w:val="24"/>
        </w:rPr>
        <w:t>5</w:t>
      </w:r>
      <w:r w:rsidRPr="002C5FC7">
        <w:rPr>
          <w:rFonts w:ascii="Arial" w:hAnsi="Arial" w:cs="Arial"/>
          <w:b/>
          <w:sz w:val="24"/>
          <w:szCs w:val="24"/>
        </w:rPr>
        <w:t>)</w:t>
      </w:r>
      <w:r>
        <w:rPr>
          <w:rFonts w:ascii="Arial" w:hAnsi="Arial" w:cs="Arial"/>
          <w:b/>
          <w:sz w:val="24"/>
          <w:szCs w:val="24"/>
        </w:rPr>
        <w:t xml:space="preserve"> </w:t>
      </w:r>
      <w:r w:rsidRPr="002C5FC7">
        <w:rPr>
          <w:rFonts w:ascii="Arial" w:hAnsi="Arial" w:cs="Arial"/>
          <w:sz w:val="24"/>
          <w:szCs w:val="24"/>
        </w:rPr>
        <w:t>que</w:t>
      </w:r>
      <w:r>
        <w:rPr>
          <w:rFonts w:ascii="Arial" w:hAnsi="Arial" w:cs="Arial"/>
          <w:sz w:val="24"/>
          <w:szCs w:val="24"/>
        </w:rPr>
        <w:t xml:space="preserve"> consta Resolución de la Directora General de Secretaría del Ministerio de Economía y Finanzas Nº 8213 de fecha 7.03.2018, por la cual se declaró que la contratación directa de las empresas asociadas </w:t>
      </w:r>
      <w:proofErr w:type="spellStart"/>
      <w:r>
        <w:rPr>
          <w:rFonts w:ascii="Arial" w:hAnsi="Arial" w:cs="Arial"/>
          <w:sz w:val="24"/>
          <w:szCs w:val="24"/>
        </w:rPr>
        <w:t>Dieste</w:t>
      </w:r>
      <w:proofErr w:type="spellEnd"/>
      <w:r>
        <w:rPr>
          <w:rFonts w:ascii="Arial" w:hAnsi="Arial" w:cs="Arial"/>
          <w:sz w:val="24"/>
          <w:szCs w:val="24"/>
        </w:rPr>
        <w:t xml:space="preserve"> y Montañez S.A. </w:t>
      </w:r>
      <w:r w:rsidR="00F663A2">
        <w:rPr>
          <w:rFonts w:ascii="Arial" w:hAnsi="Arial" w:cs="Arial"/>
          <w:sz w:val="24"/>
          <w:szCs w:val="24"/>
        </w:rPr>
        <w:t>(“</w:t>
      </w:r>
      <w:proofErr w:type="spellStart"/>
      <w:r>
        <w:rPr>
          <w:rFonts w:ascii="Arial" w:hAnsi="Arial" w:cs="Arial"/>
          <w:sz w:val="24"/>
          <w:szCs w:val="24"/>
        </w:rPr>
        <w:t>Planesur</w:t>
      </w:r>
      <w:proofErr w:type="spellEnd"/>
      <w:r w:rsidR="00F663A2">
        <w:rPr>
          <w:rFonts w:ascii="Arial" w:hAnsi="Arial" w:cs="Arial"/>
          <w:sz w:val="24"/>
          <w:szCs w:val="24"/>
        </w:rPr>
        <w:t>),</w:t>
      </w:r>
      <w:r>
        <w:rPr>
          <w:rFonts w:ascii="Arial" w:hAnsi="Arial" w:cs="Arial"/>
          <w:sz w:val="24"/>
          <w:szCs w:val="24"/>
        </w:rPr>
        <w:t xml:space="preserve"> se encuentra comprendida en la causal de excepción dispuesta por el </w:t>
      </w:r>
      <w:r w:rsidR="00882ACF">
        <w:rPr>
          <w:rFonts w:ascii="Arial" w:hAnsi="Arial" w:cs="Arial"/>
          <w:sz w:val="24"/>
          <w:szCs w:val="24"/>
        </w:rPr>
        <w:t>N</w:t>
      </w:r>
      <w:r>
        <w:rPr>
          <w:rFonts w:ascii="Arial" w:hAnsi="Arial" w:cs="Arial"/>
          <w:sz w:val="24"/>
          <w:szCs w:val="24"/>
        </w:rPr>
        <w:t>umeral 9</w:t>
      </w:r>
      <w:r w:rsidR="00882ACF">
        <w:rPr>
          <w:rFonts w:ascii="Arial" w:hAnsi="Arial" w:cs="Arial"/>
          <w:sz w:val="24"/>
          <w:szCs w:val="24"/>
        </w:rPr>
        <w:t>)</w:t>
      </w:r>
      <w:r>
        <w:rPr>
          <w:rFonts w:ascii="Arial" w:hAnsi="Arial" w:cs="Arial"/>
          <w:sz w:val="24"/>
          <w:szCs w:val="24"/>
        </w:rPr>
        <w:t xml:space="preserve"> del </w:t>
      </w:r>
      <w:r w:rsidR="00882ACF">
        <w:rPr>
          <w:rFonts w:ascii="Arial" w:hAnsi="Arial" w:cs="Arial"/>
          <w:sz w:val="24"/>
          <w:szCs w:val="24"/>
        </w:rPr>
        <w:t>L</w:t>
      </w:r>
      <w:r>
        <w:rPr>
          <w:rFonts w:ascii="Arial" w:hAnsi="Arial" w:cs="Arial"/>
          <w:sz w:val="24"/>
          <w:szCs w:val="24"/>
        </w:rPr>
        <w:t xml:space="preserve">iteral C) del </w:t>
      </w:r>
      <w:r w:rsidR="00882ACF">
        <w:rPr>
          <w:rFonts w:ascii="Arial" w:hAnsi="Arial" w:cs="Arial"/>
          <w:sz w:val="24"/>
          <w:szCs w:val="24"/>
        </w:rPr>
        <w:t>I</w:t>
      </w:r>
      <w:r>
        <w:rPr>
          <w:rFonts w:ascii="Arial" w:hAnsi="Arial" w:cs="Arial"/>
          <w:sz w:val="24"/>
          <w:szCs w:val="24"/>
        </w:rPr>
        <w:t>nciso 2</w:t>
      </w:r>
      <w:r w:rsidR="00882ACF">
        <w:rPr>
          <w:rFonts w:ascii="Arial" w:hAnsi="Arial" w:cs="Arial"/>
          <w:sz w:val="24"/>
          <w:szCs w:val="24"/>
        </w:rPr>
        <w:t>)</w:t>
      </w:r>
      <w:r>
        <w:rPr>
          <w:rFonts w:ascii="Arial" w:hAnsi="Arial" w:cs="Arial"/>
          <w:sz w:val="24"/>
          <w:szCs w:val="24"/>
        </w:rPr>
        <w:t xml:space="preserve"> del </w:t>
      </w:r>
      <w:r w:rsidR="00F663A2">
        <w:rPr>
          <w:rFonts w:ascii="Arial" w:hAnsi="Arial" w:cs="Arial"/>
          <w:sz w:val="24"/>
          <w:szCs w:val="24"/>
        </w:rPr>
        <w:t>A</w:t>
      </w:r>
      <w:r>
        <w:rPr>
          <w:rFonts w:ascii="Arial" w:hAnsi="Arial" w:cs="Arial"/>
          <w:sz w:val="24"/>
          <w:szCs w:val="24"/>
        </w:rPr>
        <w:t>rtículo 33 del TOCAF y que los precios y condiciones corresponden a los de mercado;</w:t>
      </w:r>
    </w:p>
    <w:p w:rsidR="00882ACF" w:rsidRDefault="008F0483" w:rsidP="00882ACF">
      <w:pPr>
        <w:spacing w:after="0" w:line="360" w:lineRule="auto"/>
        <w:ind w:firstLine="2694"/>
        <w:jc w:val="both"/>
        <w:rPr>
          <w:rFonts w:ascii="Arial" w:hAnsi="Arial" w:cs="Arial"/>
          <w:sz w:val="24"/>
          <w:szCs w:val="24"/>
        </w:rPr>
      </w:pPr>
      <w:r w:rsidRPr="0001475F">
        <w:rPr>
          <w:rFonts w:ascii="Arial" w:hAnsi="Arial" w:cs="Arial"/>
          <w:b/>
          <w:sz w:val="24"/>
          <w:szCs w:val="24"/>
        </w:rPr>
        <w:t xml:space="preserve">6)  </w:t>
      </w:r>
      <w:r>
        <w:rPr>
          <w:rFonts w:ascii="Arial" w:hAnsi="Arial" w:cs="Arial"/>
          <w:sz w:val="24"/>
          <w:szCs w:val="24"/>
        </w:rPr>
        <w:t>que lucen Documentos de Afectación Nº 000665 y Nº 00016</w:t>
      </w:r>
      <w:r w:rsidR="00F663A2">
        <w:rPr>
          <w:rFonts w:ascii="Arial" w:hAnsi="Arial" w:cs="Arial"/>
          <w:sz w:val="24"/>
          <w:szCs w:val="24"/>
        </w:rPr>
        <w:t>9</w:t>
      </w:r>
      <w:r>
        <w:rPr>
          <w:rFonts w:ascii="Arial" w:hAnsi="Arial" w:cs="Arial"/>
          <w:sz w:val="24"/>
          <w:szCs w:val="24"/>
        </w:rPr>
        <w:t xml:space="preserve"> de fechas 13.12.2017 y 19.03.2018, con cargo al Inciso 10, UE 004, Concepto del gasto: Inversión, Financiamiento: 1.1 “Rentas Generales”, Prog</w:t>
      </w:r>
      <w:r w:rsidR="00B66751">
        <w:rPr>
          <w:rFonts w:ascii="Arial" w:hAnsi="Arial" w:cs="Arial"/>
          <w:sz w:val="24"/>
          <w:szCs w:val="24"/>
        </w:rPr>
        <w:t>rama</w:t>
      </w:r>
      <w:r>
        <w:rPr>
          <w:rFonts w:ascii="Arial" w:hAnsi="Arial" w:cs="Arial"/>
          <w:sz w:val="24"/>
          <w:szCs w:val="24"/>
        </w:rPr>
        <w:t xml:space="preserve"> 363, Proy</w:t>
      </w:r>
      <w:r w:rsidR="00B66751">
        <w:rPr>
          <w:rFonts w:ascii="Arial" w:hAnsi="Arial" w:cs="Arial"/>
          <w:sz w:val="24"/>
          <w:szCs w:val="24"/>
        </w:rPr>
        <w:t>ecto</w:t>
      </w:r>
      <w:r>
        <w:rPr>
          <w:rFonts w:ascii="Arial" w:hAnsi="Arial" w:cs="Arial"/>
          <w:sz w:val="24"/>
          <w:szCs w:val="24"/>
        </w:rPr>
        <w:t xml:space="preserve"> 757, Obj</w:t>
      </w:r>
      <w:r w:rsidR="00B66751">
        <w:rPr>
          <w:rFonts w:ascii="Arial" w:hAnsi="Arial" w:cs="Arial"/>
          <w:sz w:val="24"/>
          <w:szCs w:val="24"/>
        </w:rPr>
        <w:t>eto del</w:t>
      </w:r>
      <w:r>
        <w:rPr>
          <w:rFonts w:ascii="Arial" w:hAnsi="Arial" w:cs="Arial"/>
          <w:sz w:val="24"/>
          <w:szCs w:val="24"/>
        </w:rPr>
        <w:t xml:space="preserve"> Gas</w:t>
      </w:r>
      <w:r w:rsidR="00B66751">
        <w:rPr>
          <w:rFonts w:ascii="Arial" w:hAnsi="Arial" w:cs="Arial"/>
          <w:sz w:val="24"/>
          <w:szCs w:val="24"/>
        </w:rPr>
        <w:t>to</w:t>
      </w:r>
      <w:r>
        <w:rPr>
          <w:rFonts w:ascii="Arial" w:hAnsi="Arial" w:cs="Arial"/>
          <w:sz w:val="24"/>
          <w:szCs w:val="24"/>
        </w:rPr>
        <w:t xml:space="preserve"> 389, </w:t>
      </w:r>
      <w:proofErr w:type="spellStart"/>
      <w:r>
        <w:rPr>
          <w:rFonts w:ascii="Arial" w:hAnsi="Arial" w:cs="Arial"/>
          <w:sz w:val="24"/>
          <w:szCs w:val="24"/>
        </w:rPr>
        <w:t>Aux</w:t>
      </w:r>
      <w:proofErr w:type="spellEnd"/>
      <w:r>
        <w:rPr>
          <w:rFonts w:ascii="Arial" w:hAnsi="Arial" w:cs="Arial"/>
          <w:sz w:val="24"/>
          <w:szCs w:val="24"/>
        </w:rPr>
        <w:t xml:space="preserve"> 000, TM 00, TC 3 “otras </w:t>
      </w:r>
      <w:r w:rsidR="00882ACF">
        <w:rPr>
          <w:rFonts w:ascii="Arial" w:hAnsi="Arial" w:cs="Arial"/>
          <w:sz w:val="24"/>
          <w:szCs w:val="24"/>
        </w:rPr>
        <w:t xml:space="preserve">  </w:t>
      </w:r>
      <w:r>
        <w:rPr>
          <w:rFonts w:ascii="Arial" w:hAnsi="Arial" w:cs="Arial"/>
          <w:sz w:val="24"/>
          <w:szCs w:val="24"/>
        </w:rPr>
        <w:t xml:space="preserve">construcciones </w:t>
      </w:r>
      <w:r w:rsidR="00882ACF">
        <w:rPr>
          <w:rFonts w:ascii="Arial" w:hAnsi="Arial" w:cs="Arial"/>
          <w:sz w:val="24"/>
          <w:szCs w:val="24"/>
        </w:rPr>
        <w:t xml:space="preserve">  </w:t>
      </w:r>
      <w:r>
        <w:rPr>
          <w:rFonts w:ascii="Arial" w:hAnsi="Arial" w:cs="Arial"/>
          <w:sz w:val="24"/>
          <w:szCs w:val="24"/>
        </w:rPr>
        <w:t xml:space="preserve">de </w:t>
      </w:r>
      <w:r w:rsidR="00882ACF">
        <w:rPr>
          <w:rFonts w:ascii="Arial" w:hAnsi="Arial" w:cs="Arial"/>
          <w:sz w:val="24"/>
          <w:szCs w:val="24"/>
        </w:rPr>
        <w:t xml:space="preserve"> </w:t>
      </w:r>
      <w:r>
        <w:rPr>
          <w:rFonts w:ascii="Arial" w:hAnsi="Arial" w:cs="Arial"/>
          <w:sz w:val="24"/>
          <w:szCs w:val="24"/>
        </w:rPr>
        <w:t xml:space="preserve">dominio público”, por los totales nominales de $ 1 y </w:t>
      </w:r>
    </w:p>
    <w:p w:rsidR="008F0483" w:rsidRDefault="008F0483" w:rsidP="00882ACF">
      <w:pPr>
        <w:spacing w:after="0" w:line="360" w:lineRule="auto"/>
        <w:jc w:val="both"/>
        <w:rPr>
          <w:rFonts w:ascii="Arial" w:hAnsi="Arial" w:cs="Arial"/>
          <w:sz w:val="24"/>
          <w:szCs w:val="24"/>
        </w:rPr>
      </w:pPr>
      <w:r>
        <w:rPr>
          <w:rFonts w:ascii="Arial" w:hAnsi="Arial" w:cs="Arial"/>
          <w:sz w:val="24"/>
          <w:szCs w:val="24"/>
        </w:rPr>
        <w:t>$</w:t>
      </w:r>
      <w:r w:rsidR="00F663A2">
        <w:rPr>
          <w:rFonts w:ascii="Arial" w:hAnsi="Arial" w:cs="Arial"/>
          <w:sz w:val="24"/>
          <w:szCs w:val="24"/>
        </w:rPr>
        <w:t xml:space="preserve"> </w:t>
      </w:r>
      <w:r>
        <w:rPr>
          <w:rFonts w:ascii="Arial" w:hAnsi="Arial" w:cs="Arial"/>
          <w:sz w:val="24"/>
          <w:szCs w:val="24"/>
        </w:rPr>
        <w:t>15:000.000 respectivamente;</w:t>
      </w:r>
    </w:p>
    <w:p w:rsidR="00053EBA" w:rsidRDefault="008F0483" w:rsidP="004B4E1B">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7) </w:t>
      </w:r>
      <w:r>
        <w:rPr>
          <w:rFonts w:ascii="Arial" w:hAnsi="Arial" w:cs="Arial"/>
          <w:sz w:val="24"/>
          <w:szCs w:val="24"/>
        </w:rPr>
        <w:t xml:space="preserve">que se agrega </w:t>
      </w:r>
      <w:r w:rsidR="00F663A2">
        <w:rPr>
          <w:rFonts w:ascii="Arial" w:hAnsi="Arial" w:cs="Arial"/>
          <w:sz w:val="24"/>
          <w:szCs w:val="24"/>
        </w:rPr>
        <w:t>P</w:t>
      </w:r>
      <w:r>
        <w:rPr>
          <w:rFonts w:ascii="Arial" w:hAnsi="Arial" w:cs="Arial"/>
          <w:sz w:val="24"/>
          <w:szCs w:val="24"/>
        </w:rPr>
        <w:t xml:space="preserve">royecto de </w:t>
      </w:r>
      <w:r w:rsidR="00F663A2">
        <w:rPr>
          <w:rFonts w:ascii="Arial" w:hAnsi="Arial" w:cs="Arial"/>
          <w:sz w:val="24"/>
          <w:szCs w:val="24"/>
        </w:rPr>
        <w:t>R</w:t>
      </w:r>
      <w:r>
        <w:rPr>
          <w:rFonts w:ascii="Arial" w:hAnsi="Arial" w:cs="Arial"/>
          <w:sz w:val="24"/>
          <w:szCs w:val="24"/>
        </w:rPr>
        <w:t>esolución del Ministro de Transporte y Obras Públicas,</w:t>
      </w:r>
      <w:r w:rsidR="00F663A2">
        <w:rPr>
          <w:rFonts w:ascii="Arial" w:hAnsi="Arial" w:cs="Arial"/>
          <w:sz w:val="24"/>
          <w:szCs w:val="24"/>
        </w:rPr>
        <w:t xml:space="preserve"> a</w:t>
      </w:r>
      <w:r w:rsidR="00B66751">
        <w:rPr>
          <w:rFonts w:ascii="Arial" w:hAnsi="Arial" w:cs="Arial"/>
          <w:sz w:val="24"/>
          <w:szCs w:val="24"/>
        </w:rPr>
        <w:t xml:space="preserve"> </w:t>
      </w:r>
      <w:r w:rsidR="00F663A2">
        <w:rPr>
          <w:rFonts w:ascii="Arial" w:hAnsi="Arial" w:cs="Arial"/>
          <w:sz w:val="24"/>
          <w:szCs w:val="24"/>
        </w:rPr>
        <w:t xml:space="preserve">dictarse en ejercicio de atribuciones delegadas, </w:t>
      </w:r>
      <w:r w:rsidR="00053EBA">
        <w:rPr>
          <w:rFonts w:ascii="Arial" w:hAnsi="Arial" w:cs="Arial"/>
          <w:sz w:val="24"/>
          <w:szCs w:val="24"/>
        </w:rPr>
        <w:t xml:space="preserve">  </w:t>
      </w:r>
      <w:r>
        <w:rPr>
          <w:rFonts w:ascii="Arial" w:hAnsi="Arial" w:cs="Arial"/>
          <w:sz w:val="24"/>
          <w:szCs w:val="24"/>
        </w:rPr>
        <w:t xml:space="preserve">por </w:t>
      </w:r>
      <w:r w:rsidR="00053EBA">
        <w:rPr>
          <w:rFonts w:ascii="Arial" w:hAnsi="Arial" w:cs="Arial"/>
          <w:sz w:val="24"/>
          <w:szCs w:val="24"/>
        </w:rPr>
        <w:t xml:space="preserve">  </w:t>
      </w:r>
      <w:r>
        <w:rPr>
          <w:rFonts w:ascii="Arial" w:hAnsi="Arial" w:cs="Arial"/>
          <w:sz w:val="24"/>
          <w:szCs w:val="24"/>
        </w:rPr>
        <w:t xml:space="preserve">el </w:t>
      </w:r>
      <w:r w:rsidR="00053EBA">
        <w:rPr>
          <w:rFonts w:ascii="Arial" w:hAnsi="Arial" w:cs="Arial"/>
          <w:sz w:val="24"/>
          <w:szCs w:val="24"/>
        </w:rPr>
        <w:t xml:space="preserve">  </w:t>
      </w:r>
      <w:r>
        <w:rPr>
          <w:rFonts w:ascii="Arial" w:hAnsi="Arial" w:cs="Arial"/>
          <w:sz w:val="24"/>
          <w:szCs w:val="24"/>
        </w:rPr>
        <w:t xml:space="preserve">cual </w:t>
      </w:r>
      <w:r w:rsidR="00053EBA">
        <w:rPr>
          <w:rFonts w:ascii="Arial" w:hAnsi="Arial" w:cs="Arial"/>
          <w:sz w:val="24"/>
          <w:szCs w:val="24"/>
        </w:rPr>
        <w:t xml:space="preserve">  </w:t>
      </w:r>
      <w:r>
        <w:rPr>
          <w:rFonts w:ascii="Arial" w:hAnsi="Arial" w:cs="Arial"/>
          <w:sz w:val="24"/>
          <w:szCs w:val="24"/>
        </w:rPr>
        <w:t xml:space="preserve">se </w:t>
      </w:r>
      <w:r w:rsidR="00053EBA">
        <w:rPr>
          <w:rFonts w:ascii="Arial" w:hAnsi="Arial" w:cs="Arial"/>
          <w:sz w:val="24"/>
          <w:szCs w:val="24"/>
        </w:rPr>
        <w:t xml:space="preserve">  </w:t>
      </w:r>
      <w:r>
        <w:rPr>
          <w:rFonts w:ascii="Arial" w:hAnsi="Arial" w:cs="Arial"/>
          <w:sz w:val="24"/>
          <w:szCs w:val="24"/>
        </w:rPr>
        <w:t xml:space="preserve">adjudica </w:t>
      </w:r>
      <w:r w:rsidR="00053EBA">
        <w:rPr>
          <w:rFonts w:ascii="Arial" w:hAnsi="Arial" w:cs="Arial"/>
          <w:sz w:val="24"/>
          <w:szCs w:val="24"/>
        </w:rPr>
        <w:t xml:space="preserve">  </w:t>
      </w:r>
      <w:r>
        <w:rPr>
          <w:rFonts w:ascii="Arial" w:hAnsi="Arial" w:cs="Arial"/>
          <w:sz w:val="24"/>
          <w:szCs w:val="24"/>
        </w:rPr>
        <w:t xml:space="preserve">la </w:t>
      </w:r>
      <w:r w:rsidR="00053EBA">
        <w:rPr>
          <w:rFonts w:ascii="Arial" w:hAnsi="Arial" w:cs="Arial"/>
          <w:sz w:val="24"/>
          <w:szCs w:val="24"/>
        </w:rPr>
        <w:t xml:space="preserve">  </w:t>
      </w:r>
      <w:r>
        <w:rPr>
          <w:rFonts w:ascii="Arial" w:hAnsi="Arial" w:cs="Arial"/>
          <w:sz w:val="24"/>
          <w:szCs w:val="24"/>
        </w:rPr>
        <w:t xml:space="preserve">Compra </w:t>
      </w:r>
      <w:r w:rsidR="00053EBA">
        <w:rPr>
          <w:rFonts w:ascii="Arial" w:hAnsi="Arial" w:cs="Arial"/>
          <w:sz w:val="24"/>
          <w:szCs w:val="24"/>
        </w:rPr>
        <w:t xml:space="preserve">  </w:t>
      </w:r>
      <w:r>
        <w:rPr>
          <w:rFonts w:ascii="Arial" w:hAnsi="Arial" w:cs="Arial"/>
          <w:sz w:val="24"/>
          <w:szCs w:val="24"/>
        </w:rPr>
        <w:t xml:space="preserve">Directa </w:t>
      </w:r>
      <w:r w:rsidR="00053EBA">
        <w:rPr>
          <w:rFonts w:ascii="Arial" w:hAnsi="Arial" w:cs="Arial"/>
          <w:sz w:val="24"/>
          <w:szCs w:val="24"/>
        </w:rPr>
        <w:t xml:space="preserve">  </w:t>
      </w:r>
      <w:r>
        <w:rPr>
          <w:rFonts w:ascii="Arial" w:hAnsi="Arial" w:cs="Arial"/>
          <w:sz w:val="24"/>
          <w:szCs w:val="24"/>
        </w:rPr>
        <w:t xml:space="preserve">por </w:t>
      </w:r>
      <w:r w:rsidR="00053EBA">
        <w:rPr>
          <w:rFonts w:ascii="Arial" w:hAnsi="Arial" w:cs="Arial"/>
          <w:sz w:val="24"/>
          <w:szCs w:val="24"/>
        </w:rPr>
        <w:t xml:space="preserve"> </w:t>
      </w:r>
      <w:r>
        <w:rPr>
          <w:rFonts w:ascii="Arial" w:hAnsi="Arial" w:cs="Arial"/>
          <w:sz w:val="24"/>
          <w:szCs w:val="24"/>
        </w:rPr>
        <w:t xml:space="preserve">Excepción </w:t>
      </w:r>
    </w:p>
    <w:p w:rsidR="008F0483" w:rsidRPr="00B940AB" w:rsidRDefault="008F0483" w:rsidP="004B4E1B">
      <w:pPr>
        <w:spacing w:after="0" w:line="360" w:lineRule="auto"/>
        <w:jc w:val="both"/>
        <w:rPr>
          <w:rFonts w:ascii="Arial" w:hAnsi="Arial" w:cs="Arial"/>
          <w:sz w:val="24"/>
          <w:szCs w:val="24"/>
        </w:rPr>
      </w:pPr>
      <w:r>
        <w:rPr>
          <w:rFonts w:ascii="Arial" w:hAnsi="Arial" w:cs="Arial"/>
          <w:sz w:val="24"/>
          <w:szCs w:val="24"/>
        </w:rPr>
        <w:lastRenderedPageBreak/>
        <w:t xml:space="preserve">Nº 1172/2017 a las firmas asociadas </w:t>
      </w:r>
      <w:proofErr w:type="spellStart"/>
      <w:r>
        <w:rPr>
          <w:rFonts w:ascii="Arial" w:hAnsi="Arial" w:cs="Arial"/>
          <w:sz w:val="24"/>
          <w:szCs w:val="24"/>
        </w:rPr>
        <w:t>Dieste</w:t>
      </w:r>
      <w:proofErr w:type="spellEnd"/>
      <w:r>
        <w:rPr>
          <w:rFonts w:ascii="Arial" w:hAnsi="Arial" w:cs="Arial"/>
          <w:sz w:val="24"/>
          <w:szCs w:val="24"/>
        </w:rPr>
        <w:t xml:space="preserve"> y Montañez S.A. </w:t>
      </w:r>
      <w:r w:rsidR="00F663A2">
        <w:rPr>
          <w:rFonts w:ascii="Arial" w:hAnsi="Arial" w:cs="Arial"/>
          <w:sz w:val="24"/>
          <w:szCs w:val="24"/>
        </w:rPr>
        <w:t>(</w:t>
      </w:r>
      <w:proofErr w:type="spellStart"/>
      <w:r>
        <w:rPr>
          <w:rFonts w:ascii="Arial" w:hAnsi="Arial" w:cs="Arial"/>
          <w:sz w:val="24"/>
          <w:szCs w:val="24"/>
        </w:rPr>
        <w:t>Planesur</w:t>
      </w:r>
      <w:proofErr w:type="spellEnd"/>
      <w:r w:rsidR="00F663A2">
        <w:rPr>
          <w:rFonts w:ascii="Arial" w:hAnsi="Arial" w:cs="Arial"/>
          <w:sz w:val="24"/>
          <w:szCs w:val="24"/>
        </w:rPr>
        <w:t>)</w:t>
      </w:r>
      <w:r>
        <w:rPr>
          <w:rFonts w:ascii="Arial" w:hAnsi="Arial" w:cs="Arial"/>
          <w:sz w:val="24"/>
          <w:szCs w:val="24"/>
        </w:rPr>
        <w:t>, por la suma de $ 32:794.835 incluido IVA, Leyes Sociales e Imprevistos y Rubros de Apoyo</w:t>
      </w:r>
      <w:r w:rsidR="00F663A2">
        <w:rPr>
          <w:rFonts w:ascii="Arial" w:hAnsi="Arial" w:cs="Arial"/>
          <w:sz w:val="24"/>
          <w:szCs w:val="24"/>
        </w:rPr>
        <w:t>, más los Mayores Costos resultantes, los que se atenderán con cargo a la Ley Nº 19.355 de 19/12/2015</w:t>
      </w:r>
      <w:r>
        <w:rPr>
          <w:rFonts w:ascii="Arial" w:hAnsi="Arial" w:cs="Arial"/>
          <w:sz w:val="24"/>
          <w:szCs w:val="24"/>
        </w:rPr>
        <w:t>;</w:t>
      </w:r>
    </w:p>
    <w:p w:rsidR="008F0483" w:rsidRDefault="008F0483" w:rsidP="004B4E1B">
      <w:pPr>
        <w:spacing w:after="0" w:line="360" w:lineRule="auto"/>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CONSIDERANDO: </w:t>
      </w:r>
      <w:r w:rsidRPr="00E7265B">
        <w:rPr>
          <w:rFonts w:ascii="Arial" w:hAnsi="Arial" w:cs="Arial"/>
          <w:sz w:val="24"/>
          <w:szCs w:val="24"/>
        </w:rPr>
        <w:t>que la</w:t>
      </w:r>
      <w:r>
        <w:rPr>
          <w:rFonts w:ascii="Arial" w:hAnsi="Arial" w:cs="Arial"/>
          <w:b/>
          <w:sz w:val="24"/>
          <w:szCs w:val="24"/>
        </w:rPr>
        <w:t xml:space="preserve"> </w:t>
      </w:r>
      <w:r w:rsidRPr="00C92521">
        <w:rPr>
          <w:rFonts w:ascii="Arial" w:hAnsi="Arial" w:cs="Arial"/>
          <w:sz w:val="24"/>
          <w:szCs w:val="24"/>
        </w:rPr>
        <w:t xml:space="preserve">contratación </w:t>
      </w:r>
      <w:r>
        <w:rPr>
          <w:rFonts w:ascii="Arial" w:hAnsi="Arial" w:cs="Arial"/>
          <w:sz w:val="24"/>
          <w:szCs w:val="24"/>
        </w:rPr>
        <w:t>gestionada</w:t>
      </w:r>
      <w:r w:rsidRPr="00C92521">
        <w:rPr>
          <w:rFonts w:ascii="Arial" w:hAnsi="Arial" w:cs="Arial"/>
          <w:sz w:val="24"/>
          <w:szCs w:val="24"/>
        </w:rPr>
        <w:t xml:space="preserve"> encuadra en la causal de excepción invocada, establecida en el </w:t>
      </w:r>
      <w:r w:rsidR="00053EBA">
        <w:rPr>
          <w:rFonts w:ascii="Arial" w:hAnsi="Arial" w:cs="Arial"/>
          <w:sz w:val="24"/>
          <w:szCs w:val="24"/>
        </w:rPr>
        <w:t>N</w:t>
      </w:r>
      <w:r w:rsidRPr="00C92521">
        <w:rPr>
          <w:rFonts w:ascii="Arial" w:hAnsi="Arial" w:cs="Arial"/>
          <w:sz w:val="24"/>
          <w:szCs w:val="24"/>
        </w:rPr>
        <w:t xml:space="preserve">umeral 9), del </w:t>
      </w:r>
      <w:r w:rsidR="00053EBA">
        <w:rPr>
          <w:rFonts w:ascii="Arial" w:hAnsi="Arial" w:cs="Arial"/>
          <w:sz w:val="24"/>
          <w:szCs w:val="24"/>
        </w:rPr>
        <w:t>L</w:t>
      </w:r>
      <w:r w:rsidRPr="00C92521">
        <w:rPr>
          <w:rFonts w:ascii="Arial" w:hAnsi="Arial" w:cs="Arial"/>
          <w:sz w:val="24"/>
          <w:szCs w:val="24"/>
        </w:rPr>
        <w:t>iteral C) del Artículo 33 del TOCAF</w:t>
      </w:r>
      <w:r w:rsidR="00F663A2">
        <w:rPr>
          <w:rFonts w:ascii="Arial" w:hAnsi="Arial" w:cs="Arial"/>
          <w:sz w:val="24"/>
          <w:szCs w:val="24"/>
        </w:rPr>
        <w:t>, por lo que el gasto no merece objeciones legales</w:t>
      </w:r>
      <w:r>
        <w:rPr>
          <w:rFonts w:ascii="Arial" w:hAnsi="Arial" w:cs="Arial"/>
          <w:sz w:val="24"/>
          <w:szCs w:val="24"/>
        </w:rPr>
        <w:t xml:space="preserve">; </w:t>
      </w:r>
      <w:r w:rsidRPr="00C92521">
        <w:rPr>
          <w:rFonts w:ascii="Arial" w:hAnsi="Arial" w:cs="Arial"/>
          <w:sz w:val="24"/>
          <w:szCs w:val="24"/>
        </w:rPr>
        <w:t xml:space="preserve"> </w:t>
      </w:r>
    </w:p>
    <w:p w:rsidR="008F0483" w:rsidRDefault="008F0483" w:rsidP="000258BC">
      <w:pPr>
        <w:spacing w:after="0" w:line="360" w:lineRule="auto"/>
        <w:jc w:val="both"/>
        <w:rPr>
          <w:rFonts w:ascii="Arial" w:hAnsi="Arial" w:cs="Arial"/>
          <w:sz w:val="24"/>
          <w:szCs w:val="24"/>
        </w:rPr>
      </w:pPr>
      <w:r>
        <w:rPr>
          <w:rFonts w:ascii="Arial" w:hAnsi="Arial" w:cs="Arial"/>
          <w:b/>
          <w:sz w:val="24"/>
          <w:szCs w:val="24"/>
        </w:rPr>
        <w:t xml:space="preserve">        </w:t>
      </w:r>
      <w:r w:rsidRPr="00C92521">
        <w:rPr>
          <w:rFonts w:ascii="Arial" w:hAnsi="Arial" w:cs="Arial"/>
          <w:b/>
          <w:sz w:val="24"/>
          <w:szCs w:val="24"/>
        </w:rPr>
        <w:t>ATENTO:</w:t>
      </w:r>
      <w:r w:rsidRPr="00C92521">
        <w:rPr>
          <w:rFonts w:ascii="Arial" w:hAnsi="Arial" w:cs="Arial"/>
          <w:sz w:val="24"/>
          <w:szCs w:val="24"/>
        </w:rPr>
        <w:t xml:space="preserve"> a lo precedentemente ex</w:t>
      </w:r>
      <w:r>
        <w:rPr>
          <w:rFonts w:ascii="Arial" w:hAnsi="Arial" w:cs="Arial"/>
          <w:sz w:val="24"/>
          <w:szCs w:val="24"/>
        </w:rPr>
        <w:t>puesto y a lo dispuesto por el L</w:t>
      </w:r>
      <w:r w:rsidRPr="00C92521">
        <w:rPr>
          <w:rFonts w:ascii="Arial" w:hAnsi="Arial" w:cs="Arial"/>
          <w:sz w:val="24"/>
          <w:szCs w:val="24"/>
        </w:rPr>
        <w:t xml:space="preserve">iteral B) del Artículo 211 de </w:t>
      </w:r>
      <w:smartTag w:uri="urn:schemas-microsoft-com:office:smarttags" w:element="PersonName">
        <w:smartTagPr>
          <w:attr w:name="ProductID" w:val="la Constitución"/>
        </w:smartTagPr>
        <w:r w:rsidRPr="00C92521">
          <w:rPr>
            <w:rFonts w:ascii="Arial" w:hAnsi="Arial" w:cs="Arial"/>
            <w:sz w:val="24"/>
            <w:szCs w:val="24"/>
          </w:rPr>
          <w:t>la Constitución</w:t>
        </w:r>
      </w:smartTag>
      <w:r w:rsidRPr="00C92521">
        <w:rPr>
          <w:rFonts w:ascii="Arial" w:hAnsi="Arial" w:cs="Arial"/>
          <w:sz w:val="24"/>
          <w:szCs w:val="24"/>
        </w:rPr>
        <w:t xml:space="preserve"> de </w:t>
      </w:r>
      <w:smartTag w:uri="urn:schemas-microsoft-com:office:smarttags" w:element="PersonName">
        <w:smartTagPr>
          <w:attr w:name="ProductID" w:val="la República"/>
        </w:smartTagPr>
        <w:r w:rsidRPr="00C92521">
          <w:rPr>
            <w:rFonts w:ascii="Arial" w:hAnsi="Arial" w:cs="Arial"/>
            <w:sz w:val="24"/>
            <w:szCs w:val="24"/>
          </w:rPr>
          <w:t>la República</w:t>
        </w:r>
      </w:smartTag>
      <w:r w:rsidRPr="00C92521">
        <w:rPr>
          <w:rFonts w:ascii="Arial" w:hAnsi="Arial" w:cs="Arial"/>
          <w:sz w:val="24"/>
          <w:szCs w:val="24"/>
        </w:rPr>
        <w:t>;</w:t>
      </w:r>
    </w:p>
    <w:p w:rsidR="008F0483" w:rsidRDefault="008F0483" w:rsidP="00C92521">
      <w:pPr>
        <w:spacing w:after="0" w:line="360" w:lineRule="auto"/>
        <w:ind w:firstLine="709"/>
        <w:jc w:val="center"/>
        <w:rPr>
          <w:rFonts w:ascii="Arial" w:hAnsi="Arial" w:cs="Arial"/>
          <w:b/>
          <w:sz w:val="24"/>
          <w:szCs w:val="24"/>
        </w:rPr>
      </w:pPr>
      <w:r w:rsidRPr="00C92521">
        <w:rPr>
          <w:rFonts w:ascii="Arial" w:hAnsi="Arial" w:cs="Arial"/>
          <w:b/>
          <w:sz w:val="24"/>
          <w:szCs w:val="24"/>
        </w:rPr>
        <w:t>EL TRIBUNAL ACUERDA</w:t>
      </w:r>
    </w:p>
    <w:p w:rsidR="008F0483" w:rsidRPr="00E7265B" w:rsidRDefault="008F0483" w:rsidP="00053EBA">
      <w:pPr>
        <w:spacing w:after="0" w:line="360" w:lineRule="auto"/>
        <w:ind w:left="284" w:hanging="284"/>
        <w:jc w:val="both"/>
        <w:rPr>
          <w:rFonts w:ascii="Arial" w:hAnsi="Arial" w:cs="Arial"/>
          <w:sz w:val="24"/>
          <w:szCs w:val="24"/>
          <w:lang w:val="es-MX"/>
        </w:rPr>
      </w:pPr>
      <w:r w:rsidRPr="00C92521">
        <w:rPr>
          <w:rFonts w:ascii="Arial" w:hAnsi="Arial" w:cs="Arial"/>
          <w:b/>
          <w:sz w:val="24"/>
          <w:szCs w:val="24"/>
        </w:rPr>
        <w:t xml:space="preserve">1) </w:t>
      </w:r>
      <w:r w:rsidRPr="00C92521">
        <w:rPr>
          <w:rFonts w:ascii="Arial" w:hAnsi="Arial" w:cs="Arial"/>
          <w:sz w:val="24"/>
          <w:szCs w:val="24"/>
        </w:rPr>
        <w:t>Dictada la Resolución definitiva por el Ordenador competente</w:t>
      </w:r>
      <w:r>
        <w:rPr>
          <w:rFonts w:ascii="Arial" w:hAnsi="Arial" w:cs="Arial"/>
          <w:sz w:val="24"/>
          <w:szCs w:val="24"/>
        </w:rPr>
        <w:t>, cométese al C</w:t>
      </w:r>
      <w:r w:rsidRPr="00C92521">
        <w:rPr>
          <w:rFonts w:ascii="Arial" w:hAnsi="Arial" w:cs="Arial"/>
          <w:sz w:val="24"/>
          <w:szCs w:val="24"/>
        </w:rPr>
        <w:t>ontador Auditor destacad</w:t>
      </w:r>
      <w:r>
        <w:rPr>
          <w:rFonts w:ascii="Arial" w:hAnsi="Arial" w:cs="Arial"/>
          <w:sz w:val="24"/>
          <w:szCs w:val="24"/>
        </w:rPr>
        <w:t>o</w:t>
      </w:r>
      <w:r w:rsidRPr="00C92521">
        <w:rPr>
          <w:rFonts w:ascii="Arial" w:hAnsi="Arial" w:cs="Arial"/>
          <w:sz w:val="24"/>
          <w:szCs w:val="24"/>
        </w:rPr>
        <w:t xml:space="preserve"> ante el</w:t>
      </w:r>
      <w:r>
        <w:rPr>
          <w:rFonts w:ascii="Arial" w:hAnsi="Arial" w:cs="Arial"/>
          <w:sz w:val="24"/>
          <w:szCs w:val="24"/>
        </w:rPr>
        <w:t xml:space="preserve"> Ministerio de Transporte y Obras Públicas</w:t>
      </w:r>
      <w:r w:rsidRPr="00C92521">
        <w:rPr>
          <w:rFonts w:ascii="Arial" w:hAnsi="Arial" w:cs="Arial"/>
          <w:sz w:val="24"/>
          <w:szCs w:val="24"/>
        </w:rPr>
        <w:t>, la intervención del gasto de</w:t>
      </w:r>
      <w:r w:rsidRPr="00C92521">
        <w:rPr>
          <w:rFonts w:ascii="Arial" w:hAnsi="Arial" w:cs="Arial"/>
          <w:b/>
          <w:sz w:val="24"/>
          <w:szCs w:val="24"/>
        </w:rPr>
        <w:t xml:space="preserve"> </w:t>
      </w:r>
      <w:r>
        <w:rPr>
          <w:rFonts w:ascii="Arial" w:hAnsi="Arial" w:cs="Arial"/>
          <w:sz w:val="24"/>
          <w:szCs w:val="24"/>
        </w:rPr>
        <w:t>$ 32:794.835 incluido IVA, Leyes Sociales e Imprevistos y Rubros de Apoyo,</w:t>
      </w:r>
      <w:r w:rsidR="00F663A2">
        <w:rPr>
          <w:rFonts w:ascii="Arial" w:hAnsi="Arial" w:cs="Arial"/>
          <w:sz w:val="24"/>
          <w:szCs w:val="24"/>
        </w:rPr>
        <w:t xml:space="preserve"> más los Mayores Costos, </w:t>
      </w:r>
      <w:r>
        <w:rPr>
          <w:rFonts w:ascii="Arial" w:hAnsi="Arial" w:cs="Arial"/>
          <w:sz w:val="24"/>
          <w:szCs w:val="24"/>
        </w:rPr>
        <w:t xml:space="preserve"> previo control de su imputación al Grupo adecuado con disponibilidad suficiente, </w:t>
      </w:r>
      <w:r w:rsidRPr="00E7265B">
        <w:rPr>
          <w:rFonts w:ascii="Arial" w:hAnsi="Arial" w:cs="Arial"/>
          <w:sz w:val="24"/>
          <w:szCs w:val="24"/>
        </w:rPr>
        <w:t xml:space="preserve">así como </w:t>
      </w:r>
      <w:r w:rsidRPr="00E7265B">
        <w:rPr>
          <w:rFonts w:ascii="Arial" w:hAnsi="Arial" w:cs="Arial"/>
          <w:sz w:val="24"/>
          <w:szCs w:val="24"/>
          <w:lang w:val="es-MX"/>
        </w:rPr>
        <w:t xml:space="preserve">el cumplimiento de lo establecido por el </w:t>
      </w:r>
      <w:r w:rsidR="00053EBA">
        <w:rPr>
          <w:rFonts w:ascii="Arial" w:hAnsi="Arial" w:cs="Arial"/>
          <w:sz w:val="24"/>
          <w:szCs w:val="24"/>
          <w:lang w:val="es-MX"/>
        </w:rPr>
        <w:t>A</w:t>
      </w:r>
      <w:r w:rsidRPr="00E7265B">
        <w:rPr>
          <w:rFonts w:ascii="Arial" w:hAnsi="Arial" w:cs="Arial"/>
          <w:sz w:val="24"/>
          <w:szCs w:val="24"/>
          <w:lang w:val="es-MX"/>
        </w:rPr>
        <w:t>rtículo 3 de la Ley N° 18.244 del 27.12.2007 (Deudores Alimentarios)</w:t>
      </w:r>
      <w:r w:rsidRPr="00E7265B">
        <w:rPr>
          <w:rFonts w:ascii="Arial" w:hAnsi="Arial" w:cs="Arial"/>
          <w:sz w:val="24"/>
          <w:szCs w:val="24"/>
        </w:rPr>
        <w:t>;</w:t>
      </w:r>
    </w:p>
    <w:p w:rsidR="008F0483" w:rsidRDefault="008F0483" w:rsidP="00053EBA">
      <w:pPr>
        <w:spacing w:after="0" w:line="360" w:lineRule="auto"/>
        <w:ind w:left="284" w:hanging="284"/>
        <w:jc w:val="both"/>
        <w:rPr>
          <w:rFonts w:ascii="Arial" w:hAnsi="Arial" w:cs="Arial"/>
          <w:sz w:val="24"/>
          <w:szCs w:val="24"/>
        </w:rPr>
      </w:pPr>
      <w:r w:rsidRPr="00C92521">
        <w:rPr>
          <w:rFonts w:ascii="Arial" w:hAnsi="Arial" w:cs="Arial"/>
          <w:b/>
          <w:sz w:val="24"/>
          <w:szCs w:val="24"/>
        </w:rPr>
        <w:t xml:space="preserve">2) </w:t>
      </w:r>
      <w:r>
        <w:rPr>
          <w:rFonts w:ascii="Arial" w:hAnsi="Arial" w:cs="Arial"/>
          <w:sz w:val="24"/>
          <w:szCs w:val="24"/>
        </w:rPr>
        <w:t>Cométese</w:t>
      </w:r>
      <w:r w:rsidRPr="00C92521">
        <w:rPr>
          <w:rFonts w:ascii="Arial" w:hAnsi="Arial" w:cs="Arial"/>
          <w:sz w:val="24"/>
          <w:szCs w:val="24"/>
        </w:rPr>
        <w:t xml:space="preserve"> asimismo al Contador Auditor</w:t>
      </w:r>
      <w:r>
        <w:rPr>
          <w:rFonts w:ascii="Arial" w:hAnsi="Arial" w:cs="Arial"/>
          <w:sz w:val="24"/>
          <w:szCs w:val="24"/>
        </w:rPr>
        <w:t>,</w:t>
      </w:r>
      <w:r w:rsidRPr="00C92521">
        <w:rPr>
          <w:rFonts w:ascii="Arial" w:hAnsi="Arial" w:cs="Arial"/>
          <w:sz w:val="24"/>
          <w:szCs w:val="24"/>
        </w:rPr>
        <w:t xml:space="preserve"> la verificación del cumplimiento de que la </w:t>
      </w:r>
      <w:r>
        <w:rPr>
          <w:rFonts w:ascii="Arial" w:hAnsi="Arial" w:cs="Arial"/>
          <w:sz w:val="24"/>
          <w:szCs w:val="24"/>
        </w:rPr>
        <w:t>r</w:t>
      </w:r>
      <w:r w:rsidRPr="00C92521">
        <w:rPr>
          <w:rFonts w:ascii="Arial" w:hAnsi="Arial" w:cs="Arial"/>
          <w:sz w:val="24"/>
          <w:szCs w:val="24"/>
        </w:rPr>
        <w:t xml:space="preserve">esolución </w:t>
      </w:r>
      <w:r>
        <w:rPr>
          <w:rFonts w:ascii="Arial" w:hAnsi="Arial" w:cs="Arial"/>
          <w:sz w:val="24"/>
          <w:szCs w:val="24"/>
        </w:rPr>
        <w:t>d</w:t>
      </w:r>
      <w:r w:rsidRPr="00C92521">
        <w:rPr>
          <w:rFonts w:ascii="Arial" w:hAnsi="Arial" w:cs="Arial"/>
          <w:sz w:val="24"/>
          <w:szCs w:val="24"/>
        </w:rPr>
        <w:t>efinitiva concuerde con las condiciones de la contratación sometidas a este Tribunal (Art</w:t>
      </w:r>
      <w:r w:rsidR="00F663A2">
        <w:rPr>
          <w:rFonts w:ascii="Arial" w:hAnsi="Arial" w:cs="Arial"/>
          <w:sz w:val="24"/>
          <w:szCs w:val="24"/>
        </w:rPr>
        <w:t>ículo</w:t>
      </w:r>
      <w:r w:rsidRPr="00C92521">
        <w:rPr>
          <w:rFonts w:ascii="Arial" w:hAnsi="Arial" w:cs="Arial"/>
          <w:sz w:val="24"/>
          <w:szCs w:val="24"/>
        </w:rPr>
        <w:t xml:space="preserve"> 8 de </w:t>
      </w:r>
      <w:smartTag w:uri="urn:schemas-microsoft-com:office:smarttags" w:element="metricconverter">
        <w:smartTagPr>
          <w:attr w:name="ProductID" w:val="33 C"/>
        </w:smartTagPr>
        <w:r w:rsidRPr="00C92521">
          <w:rPr>
            <w:rFonts w:ascii="Arial" w:hAnsi="Arial" w:cs="Arial"/>
            <w:sz w:val="24"/>
            <w:szCs w:val="24"/>
          </w:rPr>
          <w:t>la Ordenanza N</w:t>
        </w:r>
      </w:smartTag>
      <w:r w:rsidRPr="00C92521">
        <w:rPr>
          <w:rFonts w:ascii="Arial" w:hAnsi="Arial" w:cs="Arial"/>
          <w:sz w:val="24"/>
          <w:szCs w:val="24"/>
        </w:rPr>
        <w:t>° 27 de fecha 22/5/58 en la redacción sustitutiva dispuesta por Resolución del Tri</w:t>
      </w:r>
      <w:r>
        <w:rPr>
          <w:rFonts w:ascii="Arial" w:hAnsi="Arial" w:cs="Arial"/>
          <w:sz w:val="24"/>
          <w:szCs w:val="24"/>
        </w:rPr>
        <w:t>bunal de Cuentas del 16/6/2010);</w:t>
      </w:r>
    </w:p>
    <w:p w:rsidR="008F0483" w:rsidRPr="00C92521" w:rsidRDefault="008F0483" w:rsidP="00053EBA">
      <w:pPr>
        <w:spacing w:after="0" w:line="360" w:lineRule="auto"/>
        <w:jc w:val="both"/>
        <w:rPr>
          <w:rFonts w:ascii="Arial" w:hAnsi="Arial" w:cs="Arial"/>
          <w:sz w:val="24"/>
          <w:szCs w:val="24"/>
        </w:rPr>
      </w:pPr>
      <w:r>
        <w:rPr>
          <w:rFonts w:ascii="Arial" w:hAnsi="Arial" w:cs="Arial"/>
          <w:b/>
          <w:sz w:val="24"/>
          <w:szCs w:val="24"/>
        </w:rPr>
        <w:t>3</w:t>
      </w:r>
      <w:r w:rsidRPr="00C92521">
        <w:rPr>
          <w:rFonts w:ascii="Arial" w:hAnsi="Arial" w:cs="Arial"/>
          <w:b/>
          <w:sz w:val="24"/>
          <w:szCs w:val="24"/>
        </w:rPr>
        <w:t xml:space="preserve">) </w:t>
      </w:r>
      <w:r>
        <w:rPr>
          <w:rFonts w:ascii="Arial" w:hAnsi="Arial" w:cs="Arial"/>
          <w:sz w:val="24"/>
          <w:szCs w:val="24"/>
        </w:rPr>
        <w:t>Comuníquese</w:t>
      </w:r>
      <w:r w:rsidRPr="00C92521">
        <w:rPr>
          <w:rFonts w:ascii="Arial" w:hAnsi="Arial" w:cs="Arial"/>
          <w:sz w:val="24"/>
          <w:szCs w:val="24"/>
        </w:rPr>
        <w:t xml:space="preserve"> al Contador Auditor</w:t>
      </w:r>
      <w:r>
        <w:rPr>
          <w:rFonts w:ascii="Arial" w:hAnsi="Arial" w:cs="Arial"/>
          <w:sz w:val="24"/>
          <w:szCs w:val="24"/>
        </w:rPr>
        <w:t>;</w:t>
      </w:r>
      <w:r w:rsidR="00053EBA">
        <w:rPr>
          <w:rFonts w:ascii="Arial" w:hAnsi="Arial" w:cs="Arial"/>
          <w:sz w:val="24"/>
          <w:szCs w:val="24"/>
        </w:rPr>
        <w:t xml:space="preserve"> y</w:t>
      </w:r>
    </w:p>
    <w:p w:rsidR="008F0483" w:rsidRPr="00C92521" w:rsidRDefault="008F0483" w:rsidP="00053EBA">
      <w:pPr>
        <w:spacing w:after="0" w:line="360" w:lineRule="auto"/>
        <w:jc w:val="both"/>
        <w:rPr>
          <w:rFonts w:ascii="Arial" w:hAnsi="Arial" w:cs="Arial"/>
          <w:sz w:val="24"/>
          <w:szCs w:val="24"/>
        </w:rPr>
      </w:pPr>
      <w:r>
        <w:rPr>
          <w:rFonts w:ascii="Arial" w:hAnsi="Arial" w:cs="Arial"/>
          <w:b/>
          <w:sz w:val="24"/>
          <w:szCs w:val="24"/>
        </w:rPr>
        <w:t>4</w:t>
      </w:r>
      <w:r w:rsidRPr="00C92521">
        <w:rPr>
          <w:rFonts w:ascii="Arial" w:hAnsi="Arial" w:cs="Arial"/>
          <w:b/>
          <w:sz w:val="24"/>
          <w:szCs w:val="24"/>
        </w:rPr>
        <w:t xml:space="preserve">) </w:t>
      </w:r>
      <w:r w:rsidRPr="00C92521">
        <w:rPr>
          <w:rFonts w:ascii="Arial" w:hAnsi="Arial" w:cs="Arial"/>
          <w:sz w:val="24"/>
          <w:szCs w:val="24"/>
        </w:rPr>
        <w:t>Dev</w:t>
      </w:r>
      <w:r>
        <w:rPr>
          <w:rFonts w:ascii="Arial" w:hAnsi="Arial" w:cs="Arial"/>
          <w:sz w:val="24"/>
          <w:szCs w:val="24"/>
        </w:rPr>
        <w:t>uélvase al Ministerio de Transporte y Obras Públicas.</w:t>
      </w:r>
    </w:p>
    <w:p w:rsidR="008F0483" w:rsidRDefault="008F0483" w:rsidP="00661535">
      <w:pPr>
        <w:pStyle w:val="Ttulo"/>
        <w:ind w:left="360" w:firstLine="348"/>
        <w:jc w:val="right"/>
        <w:rPr>
          <w:b w:val="0"/>
          <w:bCs/>
          <w:i/>
          <w:u w:val="none"/>
          <w:lang w:val="es-ES_tradnl"/>
        </w:rPr>
      </w:pPr>
    </w:p>
    <w:p w:rsidR="008F0483" w:rsidRPr="00661535" w:rsidRDefault="008F0483" w:rsidP="00661535">
      <w:pPr>
        <w:pStyle w:val="Ttulo"/>
        <w:ind w:left="360" w:firstLine="348"/>
        <w:jc w:val="both"/>
        <w:rPr>
          <w:b w:val="0"/>
          <w:bCs/>
          <w:u w:val="none"/>
          <w:lang w:val="es-ES_tradnl"/>
        </w:rPr>
      </w:pPr>
      <w:r>
        <w:rPr>
          <w:b w:val="0"/>
          <w:bCs/>
          <w:u w:val="none"/>
          <w:lang w:val="es-ES_tradnl"/>
        </w:rPr>
        <w:t xml:space="preserve">   </w:t>
      </w:r>
    </w:p>
    <w:p w:rsidR="008F0483" w:rsidRDefault="008F0483" w:rsidP="00661535">
      <w:pPr>
        <w:pStyle w:val="Ttulo"/>
        <w:jc w:val="both"/>
        <w:rPr>
          <w:b w:val="0"/>
          <w:bCs/>
          <w:sz w:val="16"/>
          <w:szCs w:val="16"/>
          <w:u w:val="none"/>
          <w:lang w:val="es-ES_tradnl"/>
        </w:rPr>
      </w:pPr>
    </w:p>
    <w:p w:rsidR="008F0483" w:rsidRDefault="00053EBA" w:rsidP="00DD3D56">
      <w:pPr>
        <w:pStyle w:val="Ttulo"/>
        <w:jc w:val="both"/>
        <w:rPr>
          <w:b w:val="0"/>
          <w:bCs/>
          <w:u w:val="none"/>
          <w:lang w:val="es-ES_tradnl"/>
        </w:rPr>
      </w:pPr>
      <w:proofErr w:type="spellStart"/>
      <w:proofErr w:type="gramStart"/>
      <w:r>
        <w:rPr>
          <w:b w:val="0"/>
          <w:bCs/>
          <w:u w:val="none"/>
          <w:lang w:val="es-ES_tradnl"/>
        </w:rPr>
        <w:t>cr</w:t>
      </w:r>
      <w:proofErr w:type="spellEnd"/>
      <w:proofErr w:type="gramEnd"/>
    </w:p>
    <w:p w:rsidR="008F0483" w:rsidRDefault="008F0483" w:rsidP="00DD3D56">
      <w:pPr>
        <w:pStyle w:val="Ttulo"/>
        <w:jc w:val="both"/>
        <w:rPr>
          <w:b w:val="0"/>
          <w:bCs/>
          <w:u w:val="none"/>
          <w:lang w:val="es-ES_tradnl"/>
        </w:rPr>
      </w:pPr>
      <w:bookmarkStart w:id="0" w:name="_GoBack"/>
      <w:bookmarkEnd w:id="0"/>
    </w:p>
    <w:sectPr w:rsidR="008F0483" w:rsidSect="00053EBA">
      <w:footerReference w:type="default" r:id="rId8"/>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29" w:rsidRDefault="00B60929" w:rsidP="006E20B4">
      <w:pPr>
        <w:spacing w:after="0" w:line="240" w:lineRule="auto"/>
      </w:pPr>
      <w:r>
        <w:separator/>
      </w:r>
    </w:p>
  </w:endnote>
  <w:endnote w:type="continuationSeparator" w:id="0">
    <w:p w:rsidR="00B60929" w:rsidRDefault="00B60929" w:rsidP="006E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83" w:rsidRDefault="00CB6840">
    <w:pPr>
      <w:pStyle w:val="Piedepgina"/>
      <w:jc w:val="center"/>
    </w:pPr>
    <w:r>
      <w:fldChar w:fldCharType="begin"/>
    </w:r>
    <w:r>
      <w:instrText>PAGE   \* MERGEFORMAT</w:instrText>
    </w:r>
    <w:r>
      <w:fldChar w:fldCharType="separate"/>
    </w:r>
    <w:r w:rsidR="00053EBA">
      <w:rPr>
        <w:noProof/>
      </w:rPr>
      <w:t>3</w:t>
    </w:r>
    <w:r>
      <w:rPr>
        <w:noProof/>
      </w:rPr>
      <w:fldChar w:fldCharType="end"/>
    </w:r>
  </w:p>
  <w:p w:rsidR="008F0483" w:rsidRDefault="008F04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29" w:rsidRDefault="00B60929" w:rsidP="006E20B4">
      <w:pPr>
        <w:spacing w:after="0" w:line="240" w:lineRule="auto"/>
      </w:pPr>
      <w:r>
        <w:separator/>
      </w:r>
    </w:p>
  </w:footnote>
  <w:footnote w:type="continuationSeparator" w:id="0">
    <w:p w:rsidR="00B60929" w:rsidRDefault="00B60929" w:rsidP="006E2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0EC4"/>
    <w:multiLevelType w:val="multilevel"/>
    <w:tmpl w:val="70B07658"/>
    <w:lvl w:ilvl="0">
      <w:start w:val="3"/>
      <w:numFmt w:val="decimal"/>
      <w:lvlText w:val="%1."/>
      <w:lvlJc w:val="left"/>
      <w:pPr>
        <w:ind w:left="405" w:hanging="405"/>
      </w:pPr>
      <w:rPr>
        <w:rFonts w:cs="Times New Roman" w:hint="default"/>
        <w:u w:val="single"/>
      </w:rPr>
    </w:lvl>
    <w:lvl w:ilvl="1">
      <w:start w:val="1"/>
      <w:numFmt w:val="decimal"/>
      <w:lvlText w:val="%1.%2)"/>
      <w:lvlJc w:val="left"/>
      <w:pPr>
        <w:ind w:left="1428" w:hanging="720"/>
      </w:pPr>
      <w:rPr>
        <w:rFonts w:cs="Times New Roman" w:hint="default"/>
        <w:u w:val="single"/>
      </w:rPr>
    </w:lvl>
    <w:lvl w:ilvl="2">
      <w:start w:val="1"/>
      <w:numFmt w:val="decimal"/>
      <w:lvlText w:val="%1.%2)%3."/>
      <w:lvlJc w:val="left"/>
      <w:pPr>
        <w:ind w:left="2136" w:hanging="720"/>
      </w:pPr>
      <w:rPr>
        <w:rFonts w:cs="Times New Roman" w:hint="default"/>
        <w:u w:val="single"/>
      </w:rPr>
    </w:lvl>
    <w:lvl w:ilvl="3">
      <w:start w:val="1"/>
      <w:numFmt w:val="decimal"/>
      <w:lvlText w:val="%1.%2)%3.%4."/>
      <w:lvlJc w:val="left"/>
      <w:pPr>
        <w:ind w:left="3204" w:hanging="1080"/>
      </w:pPr>
      <w:rPr>
        <w:rFonts w:cs="Times New Roman" w:hint="default"/>
        <w:u w:val="single"/>
      </w:rPr>
    </w:lvl>
    <w:lvl w:ilvl="4">
      <w:start w:val="1"/>
      <w:numFmt w:val="decimal"/>
      <w:lvlText w:val="%1.%2)%3.%4.%5."/>
      <w:lvlJc w:val="left"/>
      <w:pPr>
        <w:ind w:left="3912" w:hanging="1080"/>
      </w:pPr>
      <w:rPr>
        <w:rFonts w:cs="Times New Roman" w:hint="default"/>
        <w:u w:val="single"/>
      </w:rPr>
    </w:lvl>
    <w:lvl w:ilvl="5">
      <w:start w:val="1"/>
      <w:numFmt w:val="decimal"/>
      <w:lvlText w:val="%1.%2)%3.%4.%5.%6."/>
      <w:lvlJc w:val="left"/>
      <w:pPr>
        <w:ind w:left="4980" w:hanging="1440"/>
      </w:pPr>
      <w:rPr>
        <w:rFonts w:cs="Times New Roman" w:hint="default"/>
        <w:u w:val="single"/>
      </w:rPr>
    </w:lvl>
    <w:lvl w:ilvl="6">
      <w:start w:val="1"/>
      <w:numFmt w:val="decimal"/>
      <w:lvlText w:val="%1.%2)%3.%4.%5.%6.%7."/>
      <w:lvlJc w:val="left"/>
      <w:pPr>
        <w:ind w:left="5688" w:hanging="1440"/>
      </w:pPr>
      <w:rPr>
        <w:rFonts w:cs="Times New Roman" w:hint="default"/>
        <w:u w:val="single"/>
      </w:rPr>
    </w:lvl>
    <w:lvl w:ilvl="7">
      <w:start w:val="1"/>
      <w:numFmt w:val="decimal"/>
      <w:lvlText w:val="%1.%2)%3.%4.%5.%6.%7.%8."/>
      <w:lvlJc w:val="left"/>
      <w:pPr>
        <w:ind w:left="6756" w:hanging="1800"/>
      </w:pPr>
      <w:rPr>
        <w:rFonts w:cs="Times New Roman" w:hint="default"/>
        <w:u w:val="single"/>
      </w:rPr>
    </w:lvl>
    <w:lvl w:ilvl="8">
      <w:start w:val="1"/>
      <w:numFmt w:val="decimal"/>
      <w:lvlText w:val="%1.%2)%3.%4.%5.%6.%7.%8.%9."/>
      <w:lvlJc w:val="left"/>
      <w:pPr>
        <w:ind w:left="7824" w:hanging="2160"/>
      </w:pPr>
      <w:rPr>
        <w:rFonts w:cs="Times New Roman" w:hint="default"/>
        <w:u w:val="single"/>
      </w:rPr>
    </w:lvl>
  </w:abstractNum>
  <w:abstractNum w:abstractNumId="1">
    <w:nsid w:val="103D157B"/>
    <w:multiLevelType w:val="hybridMultilevel"/>
    <w:tmpl w:val="AE0EF8F0"/>
    <w:lvl w:ilvl="0" w:tplc="007E5AFA">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88E2C5F"/>
    <w:multiLevelType w:val="hybridMultilevel"/>
    <w:tmpl w:val="C7882BC2"/>
    <w:lvl w:ilvl="0" w:tplc="C2D4D75E">
      <w:start w:val="1"/>
      <w:numFmt w:val="upperLetter"/>
      <w:lvlText w:val="%1)"/>
      <w:lvlJc w:val="left"/>
      <w:pPr>
        <w:ind w:left="1860" w:hanging="360"/>
      </w:pPr>
      <w:rPr>
        <w:rFonts w:cs="Times New Roman" w:hint="default"/>
      </w:rPr>
    </w:lvl>
    <w:lvl w:ilvl="1" w:tplc="0C0A0019" w:tentative="1">
      <w:start w:val="1"/>
      <w:numFmt w:val="lowerLetter"/>
      <w:lvlText w:val="%2."/>
      <w:lvlJc w:val="left"/>
      <w:pPr>
        <w:ind w:left="2580" w:hanging="360"/>
      </w:pPr>
      <w:rPr>
        <w:rFonts w:cs="Times New Roman"/>
      </w:rPr>
    </w:lvl>
    <w:lvl w:ilvl="2" w:tplc="0C0A001B" w:tentative="1">
      <w:start w:val="1"/>
      <w:numFmt w:val="lowerRoman"/>
      <w:lvlText w:val="%3."/>
      <w:lvlJc w:val="right"/>
      <w:pPr>
        <w:ind w:left="3300" w:hanging="180"/>
      </w:pPr>
      <w:rPr>
        <w:rFonts w:cs="Times New Roman"/>
      </w:rPr>
    </w:lvl>
    <w:lvl w:ilvl="3" w:tplc="0C0A000F" w:tentative="1">
      <w:start w:val="1"/>
      <w:numFmt w:val="decimal"/>
      <w:lvlText w:val="%4."/>
      <w:lvlJc w:val="left"/>
      <w:pPr>
        <w:ind w:left="4020" w:hanging="360"/>
      </w:pPr>
      <w:rPr>
        <w:rFonts w:cs="Times New Roman"/>
      </w:rPr>
    </w:lvl>
    <w:lvl w:ilvl="4" w:tplc="0C0A0019" w:tentative="1">
      <w:start w:val="1"/>
      <w:numFmt w:val="lowerLetter"/>
      <w:lvlText w:val="%5."/>
      <w:lvlJc w:val="left"/>
      <w:pPr>
        <w:ind w:left="4740" w:hanging="360"/>
      </w:pPr>
      <w:rPr>
        <w:rFonts w:cs="Times New Roman"/>
      </w:rPr>
    </w:lvl>
    <w:lvl w:ilvl="5" w:tplc="0C0A001B" w:tentative="1">
      <w:start w:val="1"/>
      <w:numFmt w:val="lowerRoman"/>
      <w:lvlText w:val="%6."/>
      <w:lvlJc w:val="right"/>
      <w:pPr>
        <w:ind w:left="5460" w:hanging="180"/>
      </w:pPr>
      <w:rPr>
        <w:rFonts w:cs="Times New Roman"/>
      </w:rPr>
    </w:lvl>
    <w:lvl w:ilvl="6" w:tplc="0C0A000F" w:tentative="1">
      <w:start w:val="1"/>
      <w:numFmt w:val="decimal"/>
      <w:lvlText w:val="%7."/>
      <w:lvlJc w:val="left"/>
      <w:pPr>
        <w:ind w:left="6180" w:hanging="360"/>
      </w:pPr>
      <w:rPr>
        <w:rFonts w:cs="Times New Roman"/>
      </w:rPr>
    </w:lvl>
    <w:lvl w:ilvl="7" w:tplc="0C0A0019" w:tentative="1">
      <w:start w:val="1"/>
      <w:numFmt w:val="lowerLetter"/>
      <w:lvlText w:val="%8."/>
      <w:lvlJc w:val="left"/>
      <w:pPr>
        <w:ind w:left="6900" w:hanging="360"/>
      </w:pPr>
      <w:rPr>
        <w:rFonts w:cs="Times New Roman"/>
      </w:rPr>
    </w:lvl>
    <w:lvl w:ilvl="8" w:tplc="0C0A001B" w:tentative="1">
      <w:start w:val="1"/>
      <w:numFmt w:val="lowerRoman"/>
      <w:lvlText w:val="%9."/>
      <w:lvlJc w:val="right"/>
      <w:pPr>
        <w:ind w:left="7620" w:hanging="180"/>
      </w:pPr>
      <w:rPr>
        <w:rFonts w:cs="Times New Roman"/>
      </w:rPr>
    </w:lvl>
  </w:abstractNum>
  <w:abstractNum w:abstractNumId="3">
    <w:nsid w:val="2846467F"/>
    <w:multiLevelType w:val="hybridMultilevel"/>
    <w:tmpl w:val="627CA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7E"/>
    <w:rsid w:val="000067FF"/>
    <w:rsid w:val="00013109"/>
    <w:rsid w:val="0001475F"/>
    <w:rsid w:val="000258BC"/>
    <w:rsid w:val="0002657B"/>
    <w:rsid w:val="000415A9"/>
    <w:rsid w:val="000462D5"/>
    <w:rsid w:val="00053EBA"/>
    <w:rsid w:val="0005777B"/>
    <w:rsid w:val="00065BE4"/>
    <w:rsid w:val="0006781D"/>
    <w:rsid w:val="000862DB"/>
    <w:rsid w:val="000976D7"/>
    <w:rsid w:val="000A6561"/>
    <w:rsid w:val="000C2978"/>
    <w:rsid w:val="00121B99"/>
    <w:rsid w:val="00122D2B"/>
    <w:rsid w:val="00142088"/>
    <w:rsid w:val="0019331D"/>
    <w:rsid w:val="00193761"/>
    <w:rsid w:val="001D1797"/>
    <w:rsid w:val="001D1E0E"/>
    <w:rsid w:val="001E1633"/>
    <w:rsid w:val="00267E43"/>
    <w:rsid w:val="0027414A"/>
    <w:rsid w:val="002C0C1D"/>
    <w:rsid w:val="002C5E1A"/>
    <w:rsid w:val="002C5FC7"/>
    <w:rsid w:val="002E54BE"/>
    <w:rsid w:val="002F20C2"/>
    <w:rsid w:val="002F7EDE"/>
    <w:rsid w:val="0031484B"/>
    <w:rsid w:val="0032680A"/>
    <w:rsid w:val="0036019B"/>
    <w:rsid w:val="00384CCD"/>
    <w:rsid w:val="00393E57"/>
    <w:rsid w:val="003B083E"/>
    <w:rsid w:val="003E27F9"/>
    <w:rsid w:val="003E5C79"/>
    <w:rsid w:val="004221E5"/>
    <w:rsid w:val="004B4E1B"/>
    <w:rsid w:val="004D2E7E"/>
    <w:rsid w:val="004E6C34"/>
    <w:rsid w:val="00540659"/>
    <w:rsid w:val="00545C74"/>
    <w:rsid w:val="00576C35"/>
    <w:rsid w:val="005909E0"/>
    <w:rsid w:val="005E23D5"/>
    <w:rsid w:val="00621D75"/>
    <w:rsid w:val="00641C91"/>
    <w:rsid w:val="0065445F"/>
    <w:rsid w:val="00661535"/>
    <w:rsid w:val="00687333"/>
    <w:rsid w:val="00690C6C"/>
    <w:rsid w:val="006B5EB9"/>
    <w:rsid w:val="006D0A40"/>
    <w:rsid w:val="006D7C61"/>
    <w:rsid w:val="006E20B4"/>
    <w:rsid w:val="006E517B"/>
    <w:rsid w:val="0073205C"/>
    <w:rsid w:val="007746A7"/>
    <w:rsid w:val="00786675"/>
    <w:rsid w:val="00794F8B"/>
    <w:rsid w:val="007E7FAB"/>
    <w:rsid w:val="008104F3"/>
    <w:rsid w:val="00836BAB"/>
    <w:rsid w:val="00841AD4"/>
    <w:rsid w:val="00845FA4"/>
    <w:rsid w:val="00882ACF"/>
    <w:rsid w:val="00895E02"/>
    <w:rsid w:val="008B5814"/>
    <w:rsid w:val="008C7620"/>
    <w:rsid w:val="008F0483"/>
    <w:rsid w:val="00945564"/>
    <w:rsid w:val="0096136E"/>
    <w:rsid w:val="009764D1"/>
    <w:rsid w:val="00992BCE"/>
    <w:rsid w:val="009B0863"/>
    <w:rsid w:val="009F000F"/>
    <w:rsid w:val="00A03E50"/>
    <w:rsid w:val="00A147A9"/>
    <w:rsid w:val="00A15BA1"/>
    <w:rsid w:val="00A323D9"/>
    <w:rsid w:val="00A55984"/>
    <w:rsid w:val="00A6009B"/>
    <w:rsid w:val="00A618E6"/>
    <w:rsid w:val="00A722A8"/>
    <w:rsid w:val="00A84E9A"/>
    <w:rsid w:val="00A86842"/>
    <w:rsid w:val="00AC1F4A"/>
    <w:rsid w:val="00AE073D"/>
    <w:rsid w:val="00AE4784"/>
    <w:rsid w:val="00AE4CE9"/>
    <w:rsid w:val="00AF16B1"/>
    <w:rsid w:val="00B112D0"/>
    <w:rsid w:val="00B261D9"/>
    <w:rsid w:val="00B36277"/>
    <w:rsid w:val="00B527ED"/>
    <w:rsid w:val="00B60929"/>
    <w:rsid w:val="00B66751"/>
    <w:rsid w:val="00B85498"/>
    <w:rsid w:val="00B85BBF"/>
    <w:rsid w:val="00B940AB"/>
    <w:rsid w:val="00BA289B"/>
    <w:rsid w:val="00BB55E6"/>
    <w:rsid w:val="00BC7C70"/>
    <w:rsid w:val="00C12932"/>
    <w:rsid w:val="00C34A24"/>
    <w:rsid w:val="00C805F1"/>
    <w:rsid w:val="00C92521"/>
    <w:rsid w:val="00CA05E1"/>
    <w:rsid w:val="00CB6840"/>
    <w:rsid w:val="00CC5357"/>
    <w:rsid w:val="00CE69ED"/>
    <w:rsid w:val="00CF252F"/>
    <w:rsid w:val="00CF6C2D"/>
    <w:rsid w:val="00D1297B"/>
    <w:rsid w:val="00D33288"/>
    <w:rsid w:val="00DD2641"/>
    <w:rsid w:val="00DD3D56"/>
    <w:rsid w:val="00DF5E49"/>
    <w:rsid w:val="00E10DDE"/>
    <w:rsid w:val="00E5223C"/>
    <w:rsid w:val="00E6658A"/>
    <w:rsid w:val="00E67F0B"/>
    <w:rsid w:val="00E7265B"/>
    <w:rsid w:val="00EB3025"/>
    <w:rsid w:val="00EC131C"/>
    <w:rsid w:val="00EF3E1A"/>
    <w:rsid w:val="00F01E57"/>
    <w:rsid w:val="00F03BD8"/>
    <w:rsid w:val="00F22D2E"/>
    <w:rsid w:val="00F33CF9"/>
    <w:rsid w:val="00F420A7"/>
    <w:rsid w:val="00F663A2"/>
    <w:rsid w:val="00F85C5D"/>
    <w:rsid w:val="00FA6715"/>
    <w:rsid w:val="00FC10D7"/>
    <w:rsid w:val="00FC7E28"/>
    <w:rsid w:val="00FD485B"/>
    <w:rsid w:val="00FE38EB"/>
    <w:rsid w:val="00FE57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70"/>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540659"/>
    <w:pPr>
      <w:ind w:left="720"/>
      <w:contextualSpacing/>
    </w:pPr>
  </w:style>
  <w:style w:type="table" w:styleId="Tablaconcuadrcula">
    <w:name w:val="Table Grid"/>
    <w:basedOn w:val="Tablanormal"/>
    <w:uiPriority w:val="99"/>
    <w:rsid w:val="00836B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6E20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6E20B4"/>
    <w:rPr>
      <w:rFonts w:cs="Times New Roman"/>
    </w:rPr>
  </w:style>
  <w:style w:type="paragraph" w:styleId="Piedepgina">
    <w:name w:val="footer"/>
    <w:basedOn w:val="Normal"/>
    <w:link w:val="PiedepginaCar"/>
    <w:uiPriority w:val="99"/>
    <w:rsid w:val="006E20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6E20B4"/>
    <w:rPr>
      <w:rFonts w:cs="Times New Roman"/>
    </w:rPr>
  </w:style>
  <w:style w:type="paragraph" w:styleId="Ttulo">
    <w:name w:val="Title"/>
    <w:basedOn w:val="Normal"/>
    <w:link w:val="TtuloCar"/>
    <w:uiPriority w:val="99"/>
    <w:qFormat/>
    <w:rsid w:val="00EB3025"/>
    <w:pPr>
      <w:spacing w:after="0" w:line="360" w:lineRule="auto"/>
      <w:jc w:val="center"/>
    </w:pPr>
    <w:rPr>
      <w:rFonts w:ascii="Arial" w:eastAsia="Times New Roman" w:hAnsi="Arial"/>
      <w:b/>
      <w:sz w:val="24"/>
      <w:szCs w:val="24"/>
      <w:u w:val="single"/>
      <w:lang w:val="es-UY" w:eastAsia="es-ES"/>
    </w:rPr>
  </w:style>
  <w:style w:type="character" w:customStyle="1" w:styleId="TtuloCar">
    <w:name w:val="Título Car"/>
    <w:basedOn w:val="Fuentedeprrafopredeter"/>
    <w:link w:val="Ttulo"/>
    <w:uiPriority w:val="99"/>
    <w:locked/>
    <w:rsid w:val="00EB3025"/>
    <w:rPr>
      <w:rFonts w:ascii="Arial" w:hAnsi="Arial" w:cs="Times New Roman"/>
      <w:b/>
      <w:sz w:val="24"/>
      <w:szCs w:val="24"/>
      <w:u w:val="single"/>
      <w:lang w:val="es-UY" w:eastAsia="es-ES"/>
    </w:rPr>
  </w:style>
  <w:style w:type="paragraph" w:styleId="Sangradetextonormal">
    <w:name w:val="Body Text Indent"/>
    <w:basedOn w:val="Normal"/>
    <w:link w:val="SangradetextonormalCar"/>
    <w:uiPriority w:val="99"/>
    <w:rsid w:val="00B112D0"/>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basedOn w:val="Fuentedeprrafopredeter"/>
    <w:link w:val="Sangradetextonormal"/>
    <w:uiPriority w:val="99"/>
    <w:locked/>
    <w:rsid w:val="00B112D0"/>
    <w:rPr>
      <w:rFonts w:ascii="Arial" w:hAnsi="Arial" w:cs="Arial"/>
      <w:bCs/>
      <w:color w:val="000000"/>
      <w:sz w:val="20"/>
      <w:szCs w:val="20"/>
      <w:lang w:eastAsia="es-ES"/>
    </w:rPr>
  </w:style>
  <w:style w:type="paragraph" w:styleId="Textodeglobo">
    <w:name w:val="Balloon Text"/>
    <w:basedOn w:val="Normal"/>
    <w:link w:val="TextodegloboCar"/>
    <w:uiPriority w:val="99"/>
    <w:semiHidden/>
    <w:rsid w:val="00E665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665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70"/>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540659"/>
    <w:pPr>
      <w:ind w:left="720"/>
      <w:contextualSpacing/>
    </w:pPr>
  </w:style>
  <w:style w:type="table" w:styleId="Tablaconcuadrcula">
    <w:name w:val="Table Grid"/>
    <w:basedOn w:val="Tablanormal"/>
    <w:uiPriority w:val="99"/>
    <w:rsid w:val="00836B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6E20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6E20B4"/>
    <w:rPr>
      <w:rFonts w:cs="Times New Roman"/>
    </w:rPr>
  </w:style>
  <w:style w:type="paragraph" w:styleId="Piedepgina">
    <w:name w:val="footer"/>
    <w:basedOn w:val="Normal"/>
    <w:link w:val="PiedepginaCar"/>
    <w:uiPriority w:val="99"/>
    <w:rsid w:val="006E20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6E20B4"/>
    <w:rPr>
      <w:rFonts w:cs="Times New Roman"/>
    </w:rPr>
  </w:style>
  <w:style w:type="paragraph" w:styleId="Ttulo">
    <w:name w:val="Title"/>
    <w:basedOn w:val="Normal"/>
    <w:link w:val="TtuloCar"/>
    <w:uiPriority w:val="99"/>
    <w:qFormat/>
    <w:rsid w:val="00EB3025"/>
    <w:pPr>
      <w:spacing w:after="0" w:line="360" w:lineRule="auto"/>
      <w:jc w:val="center"/>
    </w:pPr>
    <w:rPr>
      <w:rFonts w:ascii="Arial" w:eastAsia="Times New Roman" w:hAnsi="Arial"/>
      <w:b/>
      <w:sz w:val="24"/>
      <w:szCs w:val="24"/>
      <w:u w:val="single"/>
      <w:lang w:val="es-UY" w:eastAsia="es-ES"/>
    </w:rPr>
  </w:style>
  <w:style w:type="character" w:customStyle="1" w:styleId="TtuloCar">
    <w:name w:val="Título Car"/>
    <w:basedOn w:val="Fuentedeprrafopredeter"/>
    <w:link w:val="Ttulo"/>
    <w:uiPriority w:val="99"/>
    <w:locked/>
    <w:rsid w:val="00EB3025"/>
    <w:rPr>
      <w:rFonts w:ascii="Arial" w:hAnsi="Arial" w:cs="Times New Roman"/>
      <w:b/>
      <w:sz w:val="24"/>
      <w:szCs w:val="24"/>
      <w:u w:val="single"/>
      <w:lang w:val="es-UY" w:eastAsia="es-ES"/>
    </w:rPr>
  </w:style>
  <w:style w:type="paragraph" w:styleId="Sangradetextonormal">
    <w:name w:val="Body Text Indent"/>
    <w:basedOn w:val="Normal"/>
    <w:link w:val="SangradetextonormalCar"/>
    <w:uiPriority w:val="99"/>
    <w:rsid w:val="00B112D0"/>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basedOn w:val="Fuentedeprrafopredeter"/>
    <w:link w:val="Sangradetextonormal"/>
    <w:uiPriority w:val="99"/>
    <w:locked/>
    <w:rsid w:val="00B112D0"/>
    <w:rPr>
      <w:rFonts w:ascii="Arial" w:hAnsi="Arial" w:cs="Arial"/>
      <w:bCs/>
      <w:color w:val="000000"/>
      <w:sz w:val="20"/>
      <w:szCs w:val="20"/>
      <w:lang w:eastAsia="es-ES"/>
    </w:rPr>
  </w:style>
  <w:style w:type="paragraph" w:styleId="Textodeglobo">
    <w:name w:val="Balloon Text"/>
    <w:basedOn w:val="Normal"/>
    <w:link w:val="TextodegloboCar"/>
    <w:uiPriority w:val="99"/>
    <w:semiHidden/>
    <w:rsid w:val="00E665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665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4154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CARPETA Nº: 2018-17-1-0001936</vt:lpstr>
    </vt:vector>
  </TitlesOfParts>
  <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2018-17-1-0001936</dc:title>
  <dc:creator>MARIZA GONZALEZ PADILLA</dc:creator>
  <cp:lastModifiedBy>Miriam Cristina Rivero</cp:lastModifiedBy>
  <cp:revision>2</cp:revision>
  <cp:lastPrinted>2018-05-10T18:28:00Z</cp:lastPrinted>
  <dcterms:created xsi:type="dcterms:W3CDTF">2018-05-10T18:28:00Z</dcterms:created>
  <dcterms:modified xsi:type="dcterms:W3CDTF">2018-05-10T18:28:00Z</dcterms:modified>
</cp:coreProperties>
</file>