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BFB" w:rsidRPr="006B6BFB" w:rsidRDefault="006B6BFB" w:rsidP="00786EEB">
      <w:pPr>
        <w:tabs>
          <w:tab w:val="center" w:pos="4253"/>
        </w:tabs>
        <w:suppressAutoHyphens/>
        <w:jc w:val="right"/>
        <w:rPr>
          <w:rFonts w:ascii="Arial" w:hAnsi="Arial" w:cs="Arial"/>
          <w:sz w:val="28"/>
          <w:szCs w:val="28"/>
          <w:lang w:val="es-ES_tradnl"/>
        </w:rPr>
      </w:pPr>
      <w:r w:rsidRPr="006B6BFB">
        <w:rPr>
          <w:rFonts w:ascii="Arial" w:hAnsi="Arial" w:cs="Arial"/>
          <w:sz w:val="28"/>
          <w:szCs w:val="28"/>
          <w:lang w:val="es-ES_tradnl"/>
        </w:rPr>
        <w:t xml:space="preserve">RES. </w:t>
      </w:r>
      <w:r>
        <w:rPr>
          <w:rFonts w:ascii="Arial" w:hAnsi="Arial" w:cs="Arial"/>
          <w:sz w:val="28"/>
          <w:szCs w:val="28"/>
          <w:lang w:val="es-ES_tradnl"/>
        </w:rPr>
        <w:t>1553</w:t>
      </w:r>
      <w:r w:rsidRPr="006B6BFB">
        <w:rPr>
          <w:rFonts w:ascii="Arial" w:hAnsi="Arial" w:cs="Arial"/>
          <w:sz w:val="28"/>
          <w:szCs w:val="28"/>
          <w:lang w:val="es-ES_tradnl"/>
        </w:rPr>
        <w:t>/18</w:t>
      </w:r>
    </w:p>
    <w:p w:rsidR="006B6BFB" w:rsidRPr="006B6BFB" w:rsidRDefault="006B6BFB" w:rsidP="00786EEB">
      <w:pPr>
        <w:tabs>
          <w:tab w:val="center" w:pos="4253"/>
        </w:tabs>
        <w:suppressAutoHyphens/>
        <w:jc w:val="right"/>
        <w:rPr>
          <w:rFonts w:ascii="Arial" w:hAnsi="Arial" w:cs="Arial"/>
          <w:lang w:val="es-ES_tradnl"/>
        </w:rPr>
      </w:pPr>
    </w:p>
    <w:p w:rsidR="006B6BFB" w:rsidRPr="006B6BFB" w:rsidRDefault="006B6BFB">
      <w:pPr>
        <w:tabs>
          <w:tab w:val="center" w:pos="4253"/>
        </w:tabs>
        <w:suppressAutoHyphens/>
        <w:jc w:val="center"/>
        <w:rPr>
          <w:rFonts w:ascii="Arial" w:hAnsi="Arial" w:cs="Arial"/>
          <w:lang w:val="es-ES_tradnl"/>
        </w:rPr>
      </w:pPr>
      <w:r w:rsidRPr="006B6BFB">
        <w:rPr>
          <w:rFonts w:ascii="Arial" w:hAnsi="Arial" w:cs="Arial"/>
          <w:lang w:val="es-ES_tradnl"/>
        </w:rPr>
        <w:t>RESOLUCION ADOPTADA POR EL</w:t>
      </w:r>
    </w:p>
    <w:p w:rsidR="006B6BFB" w:rsidRPr="006B6BFB" w:rsidRDefault="006B6BFB">
      <w:pPr>
        <w:tabs>
          <w:tab w:val="left" w:pos="-720"/>
        </w:tabs>
        <w:suppressAutoHyphens/>
        <w:jc w:val="center"/>
        <w:rPr>
          <w:rFonts w:ascii="Arial" w:hAnsi="Arial" w:cs="Arial"/>
          <w:lang w:val="es-ES_tradnl"/>
        </w:rPr>
      </w:pPr>
    </w:p>
    <w:p w:rsidR="006B6BFB" w:rsidRPr="006B6BFB" w:rsidRDefault="006B6BFB">
      <w:pPr>
        <w:tabs>
          <w:tab w:val="center" w:pos="4253"/>
        </w:tabs>
        <w:suppressAutoHyphens/>
        <w:jc w:val="center"/>
        <w:rPr>
          <w:rFonts w:ascii="Arial" w:hAnsi="Arial" w:cs="Arial"/>
          <w:lang w:val="es-ES_tradnl"/>
        </w:rPr>
      </w:pPr>
      <w:r w:rsidRPr="006B6BFB">
        <w:rPr>
          <w:rFonts w:ascii="Arial" w:hAnsi="Arial" w:cs="Arial"/>
          <w:lang w:val="es-ES_tradnl"/>
        </w:rPr>
        <w:t>TRIBUNAL DE CUENTAS</w:t>
      </w:r>
    </w:p>
    <w:p w:rsidR="006B6BFB" w:rsidRPr="006B6BFB" w:rsidRDefault="006B6BFB">
      <w:pPr>
        <w:tabs>
          <w:tab w:val="left" w:pos="-720"/>
        </w:tabs>
        <w:suppressAutoHyphens/>
        <w:jc w:val="center"/>
        <w:rPr>
          <w:rFonts w:ascii="Arial" w:hAnsi="Arial" w:cs="Arial"/>
          <w:lang w:val="es-ES_tradnl"/>
        </w:rPr>
      </w:pPr>
    </w:p>
    <w:p w:rsidR="006B6BFB" w:rsidRPr="006B6BFB" w:rsidRDefault="006B6BFB">
      <w:pPr>
        <w:tabs>
          <w:tab w:val="center" w:pos="4253"/>
        </w:tabs>
        <w:suppressAutoHyphens/>
        <w:jc w:val="center"/>
        <w:rPr>
          <w:rFonts w:ascii="Arial" w:hAnsi="Arial" w:cs="Arial"/>
          <w:lang w:val="es-ES_tradnl"/>
        </w:rPr>
      </w:pPr>
      <w:r w:rsidRPr="006B6BFB">
        <w:rPr>
          <w:rFonts w:ascii="Arial" w:hAnsi="Arial" w:cs="Arial"/>
          <w:lang w:val="es-ES_tradnl"/>
        </w:rPr>
        <w:t xml:space="preserve">EN SESION DE FECHA 2 DE MAYO </w:t>
      </w:r>
      <w:r w:rsidRPr="006B6BFB">
        <w:rPr>
          <w:rFonts w:ascii="Helvetica" w:hAnsi="Helvetica"/>
          <w:lang w:val="es-ES_tradnl"/>
        </w:rPr>
        <w:t>DE 2018</w:t>
      </w:r>
    </w:p>
    <w:p w:rsidR="006B6BFB" w:rsidRPr="006B6BFB" w:rsidRDefault="006B6BFB">
      <w:pPr>
        <w:tabs>
          <w:tab w:val="center" w:pos="4253"/>
        </w:tabs>
        <w:suppressAutoHyphens/>
        <w:jc w:val="center"/>
        <w:rPr>
          <w:rFonts w:ascii="Arial" w:hAnsi="Arial" w:cs="Arial"/>
          <w:lang w:val="es-ES_tradnl"/>
        </w:rPr>
      </w:pPr>
    </w:p>
    <w:p w:rsidR="006B6BFB" w:rsidRPr="006B6BFB" w:rsidRDefault="006B6BFB">
      <w:pPr>
        <w:tabs>
          <w:tab w:val="center" w:pos="4253"/>
        </w:tabs>
        <w:suppressAutoHyphens/>
        <w:jc w:val="center"/>
        <w:rPr>
          <w:rFonts w:ascii="Arial" w:hAnsi="Arial" w:cs="Arial"/>
          <w:lang w:val="en-US"/>
        </w:rPr>
      </w:pPr>
      <w:r w:rsidRPr="006B6BFB">
        <w:rPr>
          <w:rFonts w:ascii="Arial" w:hAnsi="Arial" w:cs="Arial"/>
          <w:lang w:val="en-US"/>
        </w:rPr>
        <w:t xml:space="preserve">(E. E. Nº </w:t>
      </w:r>
      <w:r>
        <w:rPr>
          <w:rFonts w:ascii="Arial" w:hAnsi="Arial" w:cs="Arial"/>
          <w:lang w:val="en-US"/>
        </w:rPr>
        <w:t>2018-17-1-0001728</w:t>
      </w:r>
      <w:r w:rsidRPr="006B6BFB">
        <w:rPr>
          <w:rFonts w:ascii="Arial" w:hAnsi="Arial" w:cs="Arial"/>
          <w:lang w:val="en-US"/>
        </w:rPr>
        <w:t xml:space="preserve">, </w:t>
      </w:r>
      <w:proofErr w:type="gramStart"/>
      <w:r w:rsidRPr="006B6BFB">
        <w:rPr>
          <w:rFonts w:ascii="Arial" w:hAnsi="Arial" w:cs="Arial"/>
          <w:lang w:val="en-US"/>
        </w:rPr>
        <w:t>Ent</w:t>
      </w:r>
      <w:proofErr w:type="gramEnd"/>
      <w:r w:rsidRPr="006B6BFB">
        <w:rPr>
          <w:rFonts w:ascii="Arial" w:hAnsi="Arial" w:cs="Arial"/>
          <w:lang w:val="en-US"/>
        </w:rPr>
        <w:t xml:space="preserve">. N° </w:t>
      </w:r>
      <w:r>
        <w:rPr>
          <w:rFonts w:ascii="Arial" w:hAnsi="Arial" w:cs="Arial"/>
          <w:lang w:val="en-US"/>
        </w:rPr>
        <w:t>1211/18</w:t>
      </w:r>
      <w:r w:rsidRPr="006B6BFB">
        <w:rPr>
          <w:rFonts w:ascii="Arial" w:hAnsi="Arial" w:cs="Arial"/>
          <w:lang w:val="en-US"/>
        </w:rPr>
        <w:t>)</w:t>
      </w:r>
    </w:p>
    <w:p w:rsidR="006B6BFB" w:rsidRDefault="006B6BFB">
      <w:pPr>
        <w:tabs>
          <w:tab w:val="center" w:pos="4253"/>
        </w:tabs>
        <w:suppressAutoHyphens/>
        <w:jc w:val="center"/>
        <w:rPr>
          <w:rFonts w:ascii="Helvetica" w:hAnsi="Helvetica"/>
          <w:b w:val="0"/>
          <w:lang w:val="en-US"/>
        </w:rPr>
      </w:pPr>
    </w:p>
    <w:p w:rsidR="00027BE0" w:rsidRDefault="00AB030F" w:rsidP="00027BE0">
      <w:pPr>
        <w:spacing w:line="360" w:lineRule="auto"/>
        <w:ind w:firstLine="851"/>
        <w:jc w:val="both"/>
        <w:rPr>
          <w:rFonts w:ascii="Arial" w:hAnsi="Arial" w:cs="Arial"/>
          <w:b w:val="0"/>
          <w:bCs w:val="0"/>
          <w:spacing w:val="-3"/>
          <w:lang w:val="es-ES_tradnl"/>
        </w:rPr>
      </w:pPr>
      <w:r>
        <w:rPr>
          <w:rFonts w:ascii="Arial" w:hAnsi="Arial" w:cs="Arial"/>
          <w:spacing w:val="-3"/>
          <w:lang w:val="es-ES_tradnl"/>
        </w:rPr>
        <w:t xml:space="preserve">VISTO: </w:t>
      </w:r>
      <w:r>
        <w:rPr>
          <w:rFonts w:ascii="Arial" w:hAnsi="Arial" w:cs="Arial"/>
          <w:b w:val="0"/>
          <w:bCs w:val="0"/>
          <w:spacing w:val="-3"/>
          <w:lang w:val="es-ES_tradnl"/>
        </w:rPr>
        <w:t xml:space="preserve">las actuaciones remitidas por la Intendencia de </w:t>
      </w:r>
      <w:r w:rsidR="00027BE0">
        <w:rPr>
          <w:rFonts w:ascii="Arial" w:hAnsi="Arial" w:cs="Arial"/>
          <w:b w:val="0"/>
          <w:bCs w:val="0"/>
          <w:spacing w:val="-3"/>
          <w:lang w:val="es-ES_tradnl"/>
        </w:rPr>
        <w:t>Montevideo relacionadas con la Licitación P</w:t>
      </w:r>
      <w:r>
        <w:rPr>
          <w:rFonts w:ascii="Arial" w:hAnsi="Arial" w:cs="Arial"/>
          <w:b w:val="0"/>
          <w:bCs w:val="0"/>
          <w:spacing w:val="-3"/>
          <w:lang w:val="es-ES_tradnl"/>
        </w:rPr>
        <w:t>ública Nº 622/2016 convocada para la concesión  del uso y explotación del local del ex-parador “CONAPROLE” en Parque “Gabriel Terra” (Carrasco) con destino a eventos gastronómicos y/o culturales, empresariales familiares, etc., habilitándolo para su remodelación y reciclaje no para ampliación del local;</w:t>
      </w:r>
    </w:p>
    <w:p w:rsidR="00027BE0" w:rsidRDefault="00AB030F" w:rsidP="00027BE0">
      <w:pPr>
        <w:spacing w:line="360" w:lineRule="auto"/>
        <w:ind w:firstLine="851"/>
        <w:jc w:val="both"/>
        <w:rPr>
          <w:rFonts w:ascii="Arial" w:hAnsi="Arial" w:cs="Arial"/>
          <w:b w:val="0"/>
          <w:bCs w:val="0"/>
          <w:lang w:val="es-ES_tradnl"/>
        </w:rPr>
      </w:pPr>
      <w:r>
        <w:rPr>
          <w:rFonts w:ascii="Arial" w:hAnsi="Arial" w:cs="Arial"/>
          <w:spacing w:val="-3"/>
          <w:lang w:val="es-ES_tradnl"/>
        </w:rPr>
        <w:t xml:space="preserve">RESULTANDO: 1)  </w:t>
      </w:r>
      <w:r>
        <w:rPr>
          <w:rFonts w:ascii="Arial" w:hAnsi="Arial" w:cs="Arial"/>
          <w:b w:val="0"/>
          <w:bCs w:val="0"/>
          <w:spacing w:val="-3"/>
          <w:lang w:val="es-ES_tradnl"/>
        </w:rPr>
        <w:t xml:space="preserve">que el Pliego de Condiciones particulares que rigiera el llamado fue </w:t>
      </w:r>
      <w:r>
        <w:rPr>
          <w:rFonts w:ascii="Arial" w:hAnsi="Arial" w:cs="Arial"/>
          <w:b w:val="0"/>
          <w:bCs w:val="0"/>
          <w:lang w:val="es-ES_tradnl"/>
        </w:rPr>
        <w:t>aprobado por la Junta De</w:t>
      </w:r>
      <w:r w:rsidR="00027BE0">
        <w:rPr>
          <w:rFonts w:ascii="Arial" w:hAnsi="Arial" w:cs="Arial"/>
          <w:b w:val="0"/>
          <w:bCs w:val="0"/>
          <w:lang w:val="es-ES_tradnl"/>
        </w:rPr>
        <w:t>partamental por Decreto 36.313;</w:t>
      </w:r>
    </w:p>
    <w:p w:rsidR="00027BE0" w:rsidRDefault="00AB030F" w:rsidP="00027BE0">
      <w:pPr>
        <w:spacing w:line="360" w:lineRule="auto"/>
        <w:ind w:firstLine="2694"/>
        <w:jc w:val="both"/>
        <w:rPr>
          <w:rFonts w:ascii="Arial" w:hAnsi="Arial" w:cs="Arial"/>
          <w:b w:val="0"/>
          <w:bCs w:val="0"/>
          <w:spacing w:val="-3"/>
          <w:lang w:val="es-ES_tradnl"/>
        </w:rPr>
      </w:pPr>
      <w:r>
        <w:rPr>
          <w:rFonts w:ascii="Arial" w:hAnsi="Arial" w:cs="Arial"/>
          <w:spacing w:val="-3"/>
          <w:lang w:val="es-ES_tradnl"/>
        </w:rPr>
        <w:t>2)</w:t>
      </w:r>
      <w:r>
        <w:rPr>
          <w:rFonts w:ascii="Arial" w:hAnsi="Arial" w:cs="Arial"/>
          <w:b w:val="0"/>
          <w:bCs w:val="0"/>
          <w:spacing w:val="-3"/>
          <w:lang w:val="es-ES_tradnl"/>
        </w:rPr>
        <w:t xml:space="preserve">  que por Resolución  Nº 256/2017 de fecha 07/06/17 dictada por el Gerente de compras se autorizó el llamado el cual fue publicado en ACCE y en el Diario Oficial, con la debida antelación;</w:t>
      </w:r>
    </w:p>
    <w:p w:rsidR="00027BE0" w:rsidRDefault="00AB030F" w:rsidP="00027BE0">
      <w:pPr>
        <w:spacing w:line="360" w:lineRule="auto"/>
        <w:ind w:firstLine="2694"/>
        <w:jc w:val="both"/>
        <w:rPr>
          <w:rFonts w:ascii="Arial" w:hAnsi="Arial" w:cs="Arial"/>
          <w:b w:val="0"/>
          <w:bCs w:val="0"/>
          <w:spacing w:val="-3"/>
          <w:lang w:val="es-ES_tradnl"/>
        </w:rPr>
      </w:pPr>
      <w:r>
        <w:rPr>
          <w:rFonts w:ascii="Arial" w:hAnsi="Arial" w:cs="Arial"/>
          <w:spacing w:val="-3"/>
          <w:lang w:val="es-ES_tradnl"/>
        </w:rPr>
        <w:t xml:space="preserve">3) </w:t>
      </w:r>
      <w:r>
        <w:rPr>
          <w:rFonts w:ascii="Arial" w:hAnsi="Arial" w:cs="Arial"/>
          <w:b w:val="0"/>
          <w:bCs w:val="0"/>
          <w:spacing w:val="-3"/>
          <w:lang w:val="es-ES_tradnl"/>
        </w:rPr>
        <w:t>que el Pliego</w:t>
      </w:r>
      <w:r>
        <w:t xml:space="preserve"> </w:t>
      </w:r>
      <w:r>
        <w:rPr>
          <w:rFonts w:ascii="Arial" w:hAnsi="Arial" w:cs="Arial"/>
          <w:b w:val="0"/>
          <w:bCs w:val="0"/>
        </w:rPr>
        <w:t xml:space="preserve">de Condiciones Particulares establece, en su </w:t>
      </w:r>
      <w:r>
        <w:rPr>
          <w:rFonts w:ascii="Arial" w:hAnsi="Arial" w:cs="Arial"/>
          <w:b w:val="0"/>
          <w:bCs w:val="0"/>
          <w:spacing w:val="-3"/>
          <w:lang w:val="es-ES_tradnl"/>
        </w:rPr>
        <w:t xml:space="preserve">Artículo 7 que el plazo de la concesión es de cuatro años contados a partir del día de comienzo de la explotación comercial, pudiendo prorrogarse por períodos de dos años, hasta completar </w:t>
      </w:r>
      <w:r w:rsidR="00027BE0">
        <w:rPr>
          <w:rFonts w:ascii="Arial" w:hAnsi="Arial" w:cs="Arial"/>
          <w:b w:val="0"/>
          <w:bCs w:val="0"/>
          <w:spacing w:val="-3"/>
          <w:lang w:val="es-ES_tradnl"/>
        </w:rPr>
        <w:t>cuatro más, fijándose, por el  A</w:t>
      </w:r>
      <w:r>
        <w:rPr>
          <w:rFonts w:ascii="Arial" w:hAnsi="Arial" w:cs="Arial"/>
          <w:b w:val="0"/>
          <w:bCs w:val="0"/>
          <w:spacing w:val="-3"/>
          <w:lang w:val="es-ES_tradnl"/>
        </w:rPr>
        <w:t>rtículo 8, el plazo para la realización de las obr</w:t>
      </w:r>
      <w:r w:rsidR="00027BE0">
        <w:rPr>
          <w:rFonts w:ascii="Arial" w:hAnsi="Arial" w:cs="Arial"/>
          <w:b w:val="0"/>
          <w:bCs w:val="0"/>
          <w:spacing w:val="-3"/>
          <w:lang w:val="es-ES_tradnl"/>
        </w:rPr>
        <w:t>as en seis meses siguientes al A</w:t>
      </w:r>
      <w:r>
        <w:rPr>
          <w:rFonts w:ascii="Arial" w:hAnsi="Arial" w:cs="Arial"/>
          <w:b w:val="0"/>
          <w:bCs w:val="0"/>
          <w:spacing w:val="-3"/>
          <w:lang w:val="es-ES_tradnl"/>
        </w:rPr>
        <w:t>cta de inicio de las obras;</w:t>
      </w:r>
    </w:p>
    <w:p w:rsidR="00C14719" w:rsidRDefault="00AB030F" w:rsidP="00C14719">
      <w:pPr>
        <w:spacing w:line="360" w:lineRule="auto"/>
        <w:ind w:firstLine="2694"/>
        <w:jc w:val="both"/>
        <w:rPr>
          <w:rFonts w:ascii="Arial" w:hAnsi="Arial" w:cs="Arial"/>
          <w:b w:val="0"/>
          <w:bCs w:val="0"/>
          <w:spacing w:val="-3"/>
          <w:lang w:val="es-ES_tradnl"/>
        </w:rPr>
      </w:pPr>
      <w:r>
        <w:rPr>
          <w:rFonts w:ascii="Arial" w:hAnsi="Arial" w:cs="Arial"/>
          <w:spacing w:val="-3"/>
          <w:lang w:val="es-ES_tradnl"/>
        </w:rPr>
        <w:t xml:space="preserve">4)  </w:t>
      </w:r>
      <w:r>
        <w:rPr>
          <w:rFonts w:ascii="Arial" w:hAnsi="Arial" w:cs="Arial"/>
          <w:b w:val="0"/>
          <w:bCs w:val="0"/>
          <w:spacing w:val="-3"/>
          <w:lang w:val="es-ES_tradnl"/>
        </w:rPr>
        <w:t xml:space="preserve">que de acuerdo con el Artículo 9 el canon estará compuesto por un monto fijo mínimo que deberá ser propuesto por los oferentes y un monto variable ligado al desempeño de la actividad realizada, </w:t>
      </w:r>
      <w:r w:rsidRPr="00027BE0">
        <w:rPr>
          <w:rFonts w:ascii="Arial" w:hAnsi="Arial" w:cs="Arial"/>
          <w:bCs w:val="0"/>
          <w:spacing w:val="-3"/>
          <w:lang w:val="es-ES_tradnl"/>
        </w:rPr>
        <w:t>a)</w:t>
      </w:r>
      <w:r>
        <w:rPr>
          <w:rFonts w:ascii="Arial" w:hAnsi="Arial" w:cs="Arial"/>
          <w:b w:val="0"/>
          <w:bCs w:val="0"/>
          <w:spacing w:val="-3"/>
          <w:lang w:val="es-ES_tradnl"/>
        </w:rPr>
        <w:t xml:space="preserve"> canon mínimo se expresara en UI y se establece un monto mensual que no podrá ser inferior a las 15.000 UI; </w:t>
      </w:r>
      <w:r w:rsidRPr="00027BE0">
        <w:rPr>
          <w:rFonts w:ascii="Arial" w:hAnsi="Arial" w:cs="Arial"/>
          <w:bCs w:val="0"/>
          <w:spacing w:val="-3"/>
          <w:lang w:val="es-ES_tradnl"/>
        </w:rPr>
        <w:t>b)</w:t>
      </w:r>
      <w:r>
        <w:rPr>
          <w:rFonts w:ascii="Arial" w:hAnsi="Arial" w:cs="Arial"/>
          <w:b w:val="0"/>
          <w:bCs w:val="0"/>
          <w:spacing w:val="-3"/>
          <w:lang w:val="es-ES_tradnl"/>
        </w:rPr>
        <w:t xml:space="preserve"> si el 2% del total de los ingresos mensuales (netos de </w:t>
      </w:r>
      <w:r>
        <w:rPr>
          <w:rFonts w:ascii="Arial" w:hAnsi="Arial" w:cs="Arial"/>
          <w:b w:val="0"/>
          <w:bCs w:val="0"/>
          <w:spacing w:val="-3"/>
          <w:lang w:val="es-ES_tradnl"/>
        </w:rPr>
        <w:lastRenderedPageBreak/>
        <w:t>IVA) del concesionario por todo concepto y actividad  supera el monto del canon fijo mensual propuesto el concesionario deberá abonar por concepto de canon variable la cifra complementaria hasta el 2% del total de ingresos mensuales;</w:t>
      </w:r>
    </w:p>
    <w:p w:rsidR="00C14719" w:rsidRDefault="00AB030F" w:rsidP="00C14719">
      <w:pPr>
        <w:spacing w:line="360" w:lineRule="auto"/>
        <w:ind w:firstLine="2694"/>
        <w:jc w:val="both"/>
        <w:rPr>
          <w:rFonts w:ascii="Arial" w:hAnsi="Arial" w:cs="Arial"/>
          <w:b w:val="0"/>
          <w:bCs w:val="0"/>
          <w:spacing w:val="-3"/>
          <w:lang w:val="es-ES_tradnl"/>
        </w:rPr>
      </w:pPr>
      <w:r>
        <w:rPr>
          <w:rFonts w:ascii="Arial" w:hAnsi="Arial" w:cs="Arial"/>
          <w:spacing w:val="-3"/>
          <w:lang w:val="es-ES_tradnl"/>
        </w:rPr>
        <w:t xml:space="preserve">5) </w:t>
      </w:r>
      <w:r>
        <w:rPr>
          <w:rFonts w:ascii="Arial" w:hAnsi="Arial" w:cs="Arial"/>
          <w:b w:val="0"/>
          <w:bCs w:val="0"/>
          <w:spacing w:val="-3"/>
          <w:lang w:val="es-ES_tradnl"/>
        </w:rPr>
        <w:t>que conforme al Pliego es requisito excluyente contar con capacidad financiera para llevar adelante el proyecto arquitectónico y la explotación comercial, para lo cual se exige determinada información (información registral, fuentes de financiamiento, línea de crédito bancaria por un monto del 40% del previsto para la inversión);</w:t>
      </w:r>
    </w:p>
    <w:p w:rsidR="00C14719" w:rsidRDefault="00AB030F" w:rsidP="00C14719">
      <w:pPr>
        <w:spacing w:line="360" w:lineRule="auto"/>
        <w:ind w:firstLine="2694"/>
        <w:jc w:val="both"/>
        <w:rPr>
          <w:rFonts w:ascii="Arial" w:hAnsi="Arial" w:cs="Arial"/>
          <w:b w:val="0"/>
          <w:bCs w:val="0"/>
          <w:spacing w:val="-3"/>
          <w:lang w:val="es-ES_tradnl"/>
        </w:rPr>
      </w:pPr>
      <w:r>
        <w:rPr>
          <w:rFonts w:ascii="Arial" w:hAnsi="Arial" w:cs="Arial"/>
          <w:spacing w:val="-3"/>
          <w:lang w:val="es-ES_tradnl"/>
        </w:rPr>
        <w:t xml:space="preserve">6) </w:t>
      </w:r>
      <w:r>
        <w:rPr>
          <w:rFonts w:ascii="Arial" w:hAnsi="Arial" w:cs="Arial"/>
          <w:b w:val="0"/>
          <w:bCs w:val="0"/>
          <w:spacing w:val="-3"/>
          <w:lang w:val="es-ES_tradnl"/>
        </w:rPr>
        <w:t xml:space="preserve">que los  criterios para la evaluación de las ofertas están determinados en un Anexo del Pliego  según lo siguiente: 1- Propuesta Arquitectónica y Urbanística 600 puntos. Se entiende por propuesta arquitectónica las características formales y constructivas del Proyecto Arquitectónico. El factor se subdivide en  A) Reforma: 500 puntos (calidad de la propuesta edilicia presentada, resolución arquitectónica) B) Materiales y Mantenimiento: 100 puntos (Resolución material y constructiva); 2- Canon: 400 puntos se asignarán 400 puntos a la mayor oferta de canon que supere las 15.000 UI y a las demás ofertas que superen dicho monto mínimo se les prorrateara el puntaje de acuerdo </w:t>
      </w:r>
      <w:r w:rsidR="00C14719">
        <w:rPr>
          <w:rFonts w:ascii="Arial" w:hAnsi="Arial" w:cs="Arial"/>
          <w:b w:val="0"/>
          <w:bCs w:val="0"/>
          <w:spacing w:val="-3"/>
          <w:lang w:val="es-ES_tradnl"/>
        </w:rPr>
        <w:t>a  la fórmula que se determina;</w:t>
      </w:r>
    </w:p>
    <w:p w:rsidR="00C14719" w:rsidRDefault="00AB030F" w:rsidP="00C14719">
      <w:pPr>
        <w:spacing w:line="360" w:lineRule="auto"/>
        <w:ind w:firstLine="2694"/>
        <w:jc w:val="both"/>
        <w:rPr>
          <w:rFonts w:ascii="Arial" w:hAnsi="Arial" w:cs="Arial"/>
          <w:b w:val="0"/>
          <w:bCs w:val="0"/>
          <w:spacing w:val="-3"/>
          <w:lang w:val="es-UY"/>
        </w:rPr>
      </w:pPr>
      <w:r>
        <w:rPr>
          <w:rFonts w:ascii="Arial" w:hAnsi="Arial" w:cs="Arial"/>
          <w:spacing w:val="-3"/>
          <w:lang w:val="es-ES_tradnl"/>
        </w:rPr>
        <w:t xml:space="preserve">7) </w:t>
      </w:r>
      <w:r>
        <w:rPr>
          <w:rFonts w:ascii="Arial" w:hAnsi="Arial" w:cs="Arial"/>
          <w:b w:val="0"/>
          <w:bCs w:val="0"/>
          <w:spacing w:val="-3"/>
          <w:lang w:val="es-ES_tradnl"/>
        </w:rPr>
        <w:t xml:space="preserve">que con  fecha 15/09/2017 se realizó la recepción de ofertas constatándose que compareció un único oferente: RUNTUNA </w:t>
      </w:r>
      <w:r>
        <w:rPr>
          <w:rFonts w:ascii="Arial" w:hAnsi="Arial" w:cs="Arial"/>
          <w:b w:val="0"/>
          <w:bCs w:val="0"/>
          <w:spacing w:val="-3"/>
          <w:lang w:val="es-UY"/>
        </w:rPr>
        <w:t>S.A</w:t>
      </w:r>
      <w:r w:rsidR="00C14719">
        <w:rPr>
          <w:rFonts w:ascii="Arial" w:hAnsi="Arial" w:cs="Arial"/>
          <w:b w:val="0"/>
          <w:bCs w:val="0"/>
          <w:spacing w:val="-3"/>
          <w:lang w:val="es-UY"/>
        </w:rPr>
        <w:t>.</w:t>
      </w:r>
      <w:r>
        <w:rPr>
          <w:rFonts w:ascii="Arial" w:hAnsi="Arial" w:cs="Arial"/>
          <w:b w:val="0"/>
          <w:bCs w:val="0"/>
          <w:spacing w:val="-3"/>
          <w:lang w:val="es-UY"/>
        </w:rPr>
        <w:t xml:space="preserve"> (LA TAHONA);</w:t>
      </w:r>
    </w:p>
    <w:p w:rsidR="00C14719" w:rsidRDefault="00AB030F" w:rsidP="00C14719">
      <w:pPr>
        <w:spacing w:line="360" w:lineRule="auto"/>
        <w:ind w:firstLine="2694"/>
        <w:jc w:val="both"/>
        <w:rPr>
          <w:rFonts w:ascii="Arial" w:hAnsi="Arial" w:cs="Arial"/>
          <w:b w:val="0"/>
          <w:bCs w:val="0"/>
          <w:spacing w:val="-3"/>
          <w:lang w:val="es-ES_tradnl"/>
        </w:rPr>
      </w:pPr>
      <w:r>
        <w:rPr>
          <w:rFonts w:ascii="Arial" w:hAnsi="Arial" w:cs="Arial"/>
          <w:spacing w:val="-3"/>
          <w:lang w:val="es-ES_tradnl"/>
        </w:rPr>
        <w:t xml:space="preserve">8) </w:t>
      </w:r>
      <w:r>
        <w:rPr>
          <w:rFonts w:ascii="Arial" w:hAnsi="Arial" w:cs="Arial"/>
          <w:b w:val="0"/>
          <w:bCs w:val="0"/>
          <w:spacing w:val="-3"/>
          <w:lang w:val="es-ES_tradnl"/>
        </w:rPr>
        <w:t>que la Comisión Asesora de Compras informó que la única empresa oferente, a la que asignó 420 puntos en el factor A, y 100 en el factor B,  no acredita en forma fehaciente la línea de crédito libre y disponible ni tampoco la capacidad financiera requerida en el Pliego, adjuntando una copia de estado de cuenta tanto en moneda nacional como en dólares que no cumple con lo requerido, aconsejándose el 15/01/2018 por la Comisión Supervisora de Compras no adjudicar l</w:t>
      </w:r>
      <w:r w:rsidR="00C14719">
        <w:rPr>
          <w:rFonts w:ascii="Arial" w:hAnsi="Arial" w:cs="Arial"/>
          <w:b w:val="0"/>
          <w:bCs w:val="0"/>
          <w:spacing w:val="-3"/>
          <w:lang w:val="es-ES_tradnl"/>
        </w:rPr>
        <w:t>a L</w:t>
      </w:r>
      <w:r>
        <w:rPr>
          <w:rFonts w:ascii="Arial" w:hAnsi="Arial" w:cs="Arial"/>
          <w:b w:val="0"/>
          <w:bCs w:val="0"/>
          <w:spacing w:val="-3"/>
          <w:lang w:val="es-ES_tradnl"/>
        </w:rPr>
        <w:t>icitación y poner de manifiesto las actuaciones;</w:t>
      </w:r>
    </w:p>
    <w:p w:rsidR="00C14719" w:rsidRDefault="00AB030F" w:rsidP="00C14719">
      <w:pPr>
        <w:spacing w:line="360" w:lineRule="auto"/>
        <w:ind w:firstLine="2694"/>
        <w:jc w:val="both"/>
        <w:rPr>
          <w:rFonts w:ascii="Arial" w:hAnsi="Arial" w:cs="Arial"/>
          <w:b w:val="0"/>
          <w:bCs w:val="0"/>
          <w:spacing w:val="-3"/>
          <w:lang w:val="es-ES_tradnl"/>
        </w:rPr>
      </w:pPr>
      <w:r>
        <w:rPr>
          <w:rFonts w:ascii="Arial" w:hAnsi="Arial" w:cs="Arial"/>
          <w:spacing w:val="-3"/>
          <w:lang w:val="es-ES_tradnl"/>
        </w:rPr>
        <w:lastRenderedPageBreak/>
        <w:t xml:space="preserve">9) </w:t>
      </w:r>
      <w:r>
        <w:rPr>
          <w:rFonts w:ascii="Arial" w:hAnsi="Arial" w:cs="Arial"/>
          <w:b w:val="0"/>
          <w:bCs w:val="0"/>
          <w:spacing w:val="-3"/>
          <w:lang w:val="es-ES_tradnl"/>
        </w:rPr>
        <w:t>que evacuando la vista conferida, el representante de la oferente expresó que se presentó como garantía de la inversión una cuenta ban</w:t>
      </w:r>
      <w:r w:rsidR="00C14719">
        <w:rPr>
          <w:rFonts w:ascii="Arial" w:hAnsi="Arial" w:cs="Arial"/>
          <w:b w:val="0"/>
          <w:bCs w:val="0"/>
          <w:spacing w:val="-3"/>
          <w:lang w:val="es-ES_tradnl"/>
        </w:rPr>
        <w:t>caria afectada directamente al p</w:t>
      </w:r>
      <w:r>
        <w:rPr>
          <w:rFonts w:ascii="Arial" w:hAnsi="Arial" w:cs="Arial"/>
          <w:b w:val="0"/>
          <w:bCs w:val="0"/>
          <w:spacing w:val="-3"/>
          <w:lang w:val="es-ES_tradnl"/>
        </w:rPr>
        <w:t>royecto para el fiel cumplimiento de la oferta, “es decir que RUTUNA S</w:t>
      </w:r>
      <w:r w:rsidR="00C14719">
        <w:rPr>
          <w:rFonts w:ascii="Arial" w:hAnsi="Arial" w:cs="Arial"/>
          <w:b w:val="0"/>
          <w:bCs w:val="0"/>
          <w:spacing w:val="-3"/>
          <w:lang w:val="es-ES_tradnl"/>
        </w:rPr>
        <w:t>.</w:t>
      </w:r>
      <w:r>
        <w:rPr>
          <w:rFonts w:ascii="Arial" w:hAnsi="Arial" w:cs="Arial"/>
          <w:b w:val="0"/>
          <w:bCs w:val="0"/>
          <w:spacing w:val="-3"/>
          <w:lang w:val="es-ES_tradnl"/>
        </w:rPr>
        <w:t>A</w:t>
      </w:r>
      <w:r w:rsidR="00C14719">
        <w:rPr>
          <w:rFonts w:ascii="Arial" w:hAnsi="Arial" w:cs="Arial"/>
          <w:b w:val="0"/>
          <w:bCs w:val="0"/>
          <w:spacing w:val="-3"/>
          <w:lang w:val="es-ES_tradnl"/>
        </w:rPr>
        <w:t>.</w:t>
      </w:r>
      <w:r>
        <w:rPr>
          <w:rFonts w:ascii="Arial" w:hAnsi="Arial" w:cs="Arial"/>
          <w:b w:val="0"/>
          <w:bCs w:val="0"/>
          <w:spacing w:val="-3"/>
          <w:lang w:val="es-ES_tradnl"/>
        </w:rPr>
        <w:t xml:space="preserve"> llevará adelante el proyecto con fondos propios “genuinos, por lo tanto la línea de crédito es un elemento accesorio y eventual. No obstante ello, acompaña “línea de crédito del Banco HSBC con afectación expresa a las inversiones de esta oferta” surgiendo del documento adjunto una línea de crédito de U$S 150.000. Señala que en todo caso es un requisito formal subsanable;</w:t>
      </w:r>
    </w:p>
    <w:p w:rsidR="002E1D1B" w:rsidRDefault="00AB030F" w:rsidP="002E1D1B">
      <w:pPr>
        <w:spacing w:line="360" w:lineRule="auto"/>
        <w:ind w:firstLine="2694"/>
        <w:jc w:val="both"/>
        <w:rPr>
          <w:rFonts w:ascii="Arial" w:hAnsi="Arial" w:cs="Arial"/>
          <w:b w:val="0"/>
          <w:bCs w:val="0"/>
          <w:spacing w:val="-3"/>
          <w:lang w:val="es-ES_tradnl"/>
        </w:rPr>
      </w:pPr>
      <w:r>
        <w:rPr>
          <w:rFonts w:ascii="Arial" w:hAnsi="Arial" w:cs="Arial"/>
          <w:spacing w:val="-3"/>
          <w:lang w:val="es-ES_tradnl"/>
        </w:rPr>
        <w:t xml:space="preserve">10) </w:t>
      </w:r>
      <w:r>
        <w:rPr>
          <w:rFonts w:ascii="Arial" w:hAnsi="Arial" w:cs="Arial"/>
          <w:b w:val="0"/>
          <w:bCs w:val="0"/>
          <w:spacing w:val="-3"/>
          <w:lang w:val="es-ES_tradnl"/>
        </w:rPr>
        <w:t>que la Comisión Supervisora de Contrataciones previo otorgar un plazo de 5 días hábiles al oferente para adjuntar un estado de responsabilidad patrimonial de un fiador solidario, lo cual se cumplió,  en definitiva el 30/01/18, informó que se consi</w:t>
      </w:r>
      <w:r w:rsidR="002E1D1B">
        <w:rPr>
          <w:rFonts w:ascii="Arial" w:hAnsi="Arial" w:cs="Arial"/>
          <w:b w:val="0"/>
          <w:bCs w:val="0"/>
          <w:spacing w:val="-3"/>
          <w:lang w:val="es-ES_tradnl"/>
        </w:rPr>
        <w:t>dera que se ha cumplido con el A</w:t>
      </w:r>
      <w:r>
        <w:rPr>
          <w:rFonts w:ascii="Arial" w:hAnsi="Arial" w:cs="Arial"/>
          <w:b w:val="0"/>
          <w:bCs w:val="0"/>
          <w:spacing w:val="-3"/>
          <w:lang w:val="es-ES_tradnl"/>
        </w:rPr>
        <w:t>rtículo 12 del Pliego en cuanto a la información sobre la capacidad financiera dado que la inversión será financiada con fondos propios y que se acreditó capacidad financiera suficiente del fiador solidario, sugiriendo aceptar la oferta presentada;</w:t>
      </w:r>
    </w:p>
    <w:p w:rsidR="00AB030F" w:rsidRDefault="00AB030F" w:rsidP="002E1D1B">
      <w:pPr>
        <w:spacing w:line="360" w:lineRule="auto"/>
        <w:ind w:firstLine="2694"/>
        <w:jc w:val="both"/>
        <w:rPr>
          <w:rFonts w:ascii="Arial" w:hAnsi="Arial" w:cs="Arial"/>
          <w:b w:val="0"/>
          <w:bCs w:val="0"/>
          <w:spacing w:val="-3"/>
          <w:lang w:val="es-ES_tradnl"/>
        </w:rPr>
      </w:pPr>
      <w:r>
        <w:rPr>
          <w:rFonts w:ascii="Arial" w:hAnsi="Arial" w:cs="Arial"/>
          <w:spacing w:val="-3"/>
          <w:lang w:val="es-ES_tradnl"/>
        </w:rPr>
        <w:t xml:space="preserve">11) </w:t>
      </w:r>
      <w:r>
        <w:rPr>
          <w:rFonts w:ascii="Arial" w:hAnsi="Arial" w:cs="Arial"/>
          <w:b w:val="0"/>
          <w:bCs w:val="0"/>
          <w:spacing w:val="-3"/>
          <w:lang w:val="es-ES_tradnl"/>
        </w:rPr>
        <w:t xml:space="preserve">que </w:t>
      </w:r>
      <w:r>
        <w:rPr>
          <w:rFonts w:ascii="Arial" w:hAnsi="Arial" w:cs="Arial"/>
          <w:spacing w:val="-3"/>
          <w:lang w:val="es-ES_tradnl"/>
        </w:rPr>
        <w:t xml:space="preserve"> </w:t>
      </w:r>
      <w:r>
        <w:rPr>
          <w:rFonts w:ascii="Arial" w:hAnsi="Arial" w:cs="Arial"/>
          <w:b w:val="0"/>
          <w:bCs w:val="0"/>
          <w:spacing w:val="-3"/>
          <w:lang w:val="es-ES_tradnl"/>
        </w:rPr>
        <w:t>Resolución Nº 891/2018   de fecha 23/02/2018 e</w:t>
      </w:r>
      <w:r w:rsidR="002E1D1B">
        <w:rPr>
          <w:rFonts w:ascii="Arial" w:hAnsi="Arial" w:cs="Arial"/>
          <w:b w:val="0"/>
          <w:bCs w:val="0"/>
          <w:spacing w:val="-3"/>
          <w:lang w:val="es-ES_tradnl"/>
        </w:rPr>
        <w:t xml:space="preserve">l Intendente adjudica, ad </w:t>
      </w:r>
      <w:proofErr w:type="spellStart"/>
      <w:r w:rsidR="002E1D1B">
        <w:rPr>
          <w:rFonts w:ascii="Arial" w:hAnsi="Arial" w:cs="Arial"/>
          <w:b w:val="0"/>
          <w:bCs w:val="0"/>
          <w:spacing w:val="-3"/>
          <w:lang w:val="es-ES_tradnl"/>
        </w:rPr>
        <w:t>refere</w:t>
      </w:r>
      <w:r>
        <w:rPr>
          <w:rFonts w:ascii="Arial" w:hAnsi="Arial" w:cs="Arial"/>
          <w:b w:val="0"/>
          <w:bCs w:val="0"/>
          <w:spacing w:val="-3"/>
          <w:lang w:val="es-ES_tradnl"/>
        </w:rPr>
        <w:t>ndum</w:t>
      </w:r>
      <w:proofErr w:type="spellEnd"/>
      <w:r>
        <w:rPr>
          <w:rFonts w:ascii="Arial" w:hAnsi="Arial" w:cs="Arial"/>
          <w:b w:val="0"/>
          <w:bCs w:val="0"/>
          <w:spacing w:val="-3"/>
          <w:lang w:val="es-ES_tradnl"/>
        </w:rPr>
        <w:t xml:space="preserve"> de la intervenc</w:t>
      </w:r>
      <w:r w:rsidR="002E1D1B">
        <w:rPr>
          <w:rFonts w:ascii="Arial" w:hAnsi="Arial" w:cs="Arial"/>
          <w:b w:val="0"/>
          <w:bCs w:val="0"/>
          <w:spacing w:val="-3"/>
          <w:lang w:val="es-ES_tradnl"/>
        </w:rPr>
        <w:t>ión del Tribunal de Cuentas la L</w:t>
      </w:r>
      <w:r>
        <w:rPr>
          <w:rFonts w:ascii="Arial" w:hAnsi="Arial" w:cs="Arial"/>
          <w:b w:val="0"/>
          <w:bCs w:val="0"/>
          <w:spacing w:val="-3"/>
          <w:lang w:val="es-ES_tradnl"/>
        </w:rPr>
        <w:t xml:space="preserve">icitación de referencia a  RUTUNA S.A., por el término de 4 años, por </w:t>
      </w:r>
      <w:r w:rsidR="002E1D1B">
        <w:rPr>
          <w:rFonts w:ascii="Arial" w:hAnsi="Arial" w:cs="Arial"/>
          <w:b w:val="0"/>
          <w:bCs w:val="0"/>
          <w:spacing w:val="-3"/>
          <w:lang w:val="es-ES_tradnl"/>
        </w:rPr>
        <w:t>un canon mensual de 18.000 UI;</w:t>
      </w:r>
    </w:p>
    <w:p w:rsidR="002E1D1B" w:rsidRDefault="00AB030F" w:rsidP="002E1D1B">
      <w:pPr>
        <w:spacing w:line="360" w:lineRule="auto"/>
        <w:ind w:firstLine="851"/>
        <w:jc w:val="both"/>
        <w:rPr>
          <w:rFonts w:ascii="Arial" w:hAnsi="Arial" w:cs="Arial"/>
          <w:b w:val="0"/>
          <w:bCs w:val="0"/>
          <w:color w:val="auto"/>
          <w:lang w:val="es-MX"/>
        </w:rPr>
      </w:pPr>
      <w:r>
        <w:rPr>
          <w:rFonts w:ascii="Arial" w:hAnsi="Arial" w:cs="Arial"/>
          <w:color w:val="auto"/>
        </w:rPr>
        <w:t>CONSIDERANDO:</w:t>
      </w:r>
      <w:r w:rsidR="002E1D1B">
        <w:rPr>
          <w:rFonts w:ascii="Arial" w:hAnsi="Arial" w:cs="Arial"/>
          <w:color w:val="auto"/>
        </w:rPr>
        <w:t xml:space="preserve"> </w:t>
      </w:r>
      <w:r>
        <w:rPr>
          <w:rFonts w:ascii="Arial" w:hAnsi="Arial" w:cs="Arial"/>
          <w:color w:val="auto"/>
        </w:rPr>
        <w:t>1</w:t>
      </w:r>
      <w:r>
        <w:rPr>
          <w:rFonts w:ascii="Arial" w:hAnsi="Arial" w:cs="Arial"/>
          <w:color w:val="auto"/>
          <w:lang w:val="es-MX"/>
        </w:rPr>
        <w:t>)</w:t>
      </w:r>
      <w:r>
        <w:rPr>
          <w:rFonts w:ascii="Arial" w:hAnsi="Arial" w:cs="Arial"/>
          <w:b w:val="0"/>
          <w:bCs w:val="0"/>
          <w:color w:val="auto"/>
          <w:lang w:val="es-MX"/>
        </w:rPr>
        <w:t xml:space="preserve"> que s</w:t>
      </w:r>
      <w:r w:rsidR="002E1D1B">
        <w:rPr>
          <w:rFonts w:ascii="Arial" w:hAnsi="Arial" w:cs="Arial"/>
          <w:b w:val="0"/>
          <w:bCs w:val="0"/>
          <w:color w:val="auto"/>
          <w:lang w:val="es-MX"/>
        </w:rPr>
        <w:t>e ha dado cumplimiento con</w:t>
      </w:r>
      <w:r>
        <w:rPr>
          <w:rFonts w:ascii="Arial" w:hAnsi="Arial" w:cs="Arial"/>
          <w:b w:val="0"/>
          <w:bCs w:val="0"/>
          <w:color w:val="auto"/>
          <w:lang w:val="es-MX"/>
        </w:rPr>
        <w:t xml:space="preserve"> lo dispuesto en Resoluciones de este Tribunal de fechas 11.5.05 y 28.3.07;</w:t>
      </w:r>
    </w:p>
    <w:p w:rsidR="00AB030F" w:rsidRDefault="00AB030F" w:rsidP="002E1D1B">
      <w:pPr>
        <w:spacing w:line="360" w:lineRule="auto"/>
        <w:ind w:firstLine="3119"/>
        <w:jc w:val="both"/>
        <w:rPr>
          <w:rFonts w:ascii="Arial" w:hAnsi="Arial" w:cs="Arial"/>
          <w:b w:val="0"/>
          <w:bCs w:val="0"/>
          <w:color w:val="auto"/>
          <w:lang w:val="es-MX"/>
        </w:rPr>
      </w:pPr>
      <w:r>
        <w:rPr>
          <w:rFonts w:ascii="Arial" w:hAnsi="Arial" w:cs="Arial"/>
          <w:color w:val="auto"/>
          <w:lang w:val="es-MX"/>
        </w:rPr>
        <w:t xml:space="preserve">2) </w:t>
      </w:r>
      <w:r>
        <w:rPr>
          <w:rFonts w:ascii="Arial" w:hAnsi="Arial" w:cs="Arial"/>
          <w:b w:val="0"/>
          <w:bCs w:val="0"/>
          <w:color w:val="auto"/>
          <w:lang w:val="es-MX"/>
        </w:rPr>
        <w:t>que se solicitó al Legislativo Departamental la aprobación del Pliego de Condiciones Particulares que rigió el llamado (Resultando 1), en cuyas bases consta que  el plazo de la concesión  excede el período de Gobierno, en cumpl</w:t>
      </w:r>
      <w:r w:rsidR="002E1D1B">
        <w:rPr>
          <w:rFonts w:ascii="Arial" w:hAnsi="Arial" w:cs="Arial"/>
          <w:b w:val="0"/>
          <w:bCs w:val="0"/>
          <w:color w:val="auto"/>
          <w:lang w:val="es-MX"/>
        </w:rPr>
        <w:t>imiento de lo dispuesto por el A</w:t>
      </w:r>
      <w:r>
        <w:rPr>
          <w:rFonts w:ascii="Arial" w:hAnsi="Arial" w:cs="Arial"/>
          <w:b w:val="0"/>
          <w:bCs w:val="0"/>
          <w:color w:val="auto"/>
          <w:lang w:val="es-MX"/>
        </w:rPr>
        <w:t>rtículo 35 N</w:t>
      </w:r>
      <w:r w:rsidR="002E1D1B">
        <w:rPr>
          <w:rFonts w:ascii="Arial" w:hAnsi="Arial" w:cs="Arial"/>
          <w:b w:val="0"/>
          <w:bCs w:val="0"/>
          <w:color w:val="auto"/>
          <w:lang w:val="es-MX"/>
        </w:rPr>
        <w:t>ume</w:t>
      </w:r>
      <w:r>
        <w:rPr>
          <w:rFonts w:ascii="Arial" w:hAnsi="Arial" w:cs="Arial"/>
          <w:b w:val="0"/>
          <w:bCs w:val="0"/>
          <w:color w:val="auto"/>
          <w:lang w:val="es-MX"/>
        </w:rPr>
        <w:t>ral 10 de la Ley 9515;</w:t>
      </w:r>
    </w:p>
    <w:p w:rsidR="00AB030F" w:rsidRDefault="00AB030F">
      <w:pPr>
        <w:spacing w:line="360" w:lineRule="auto"/>
        <w:jc w:val="both"/>
        <w:rPr>
          <w:rFonts w:ascii="Arial" w:hAnsi="Arial" w:cs="Arial"/>
          <w:b w:val="0"/>
          <w:bCs w:val="0"/>
          <w:color w:val="auto"/>
          <w:lang w:val="es-MX"/>
        </w:rPr>
      </w:pPr>
      <w:r>
        <w:rPr>
          <w:rFonts w:ascii="Arial" w:hAnsi="Arial" w:cs="Arial"/>
          <w:b w:val="0"/>
          <w:bCs w:val="0"/>
          <w:color w:val="auto"/>
          <w:lang w:val="es-MX"/>
        </w:rPr>
        <w:t xml:space="preserve">                                         </w:t>
      </w:r>
    </w:p>
    <w:p w:rsidR="00AB030F" w:rsidRDefault="00AB030F" w:rsidP="002E1D1B">
      <w:pPr>
        <w:spacing w:line="360" w:lineRule="auto"/>
        <w:ind w:firstLine="851"/>
        <w:jc w:val="both"/>
        <w:rPr>
          <w:rFonts w:ascii="Arial" w:hAnsi="Arial" w:cs="Arial"/>
          <w:b w:val="0"/>
          <w:bCs w:val="0"/>
          <w:color w:val="auto"/>
        </w:rPr>
      </w:pPr>
      <w:r>
        <w:rPr>
          <w:rFonts w:ascii="Arial" w:hAnsi="Arial" w:cs="Arial"/>
          <w:color w:val="auto"/>
        </w:rPr>
        <w:lastRenderedPageBreak/>
        <w:t>ATENTO:</w:t>
      </w:r>
      <w:r>
        <w:rPr>
          <w:rFonts w:ascii="Arial" w:hAnsi="Arial" w:cs="Arial"/>
          <w:b w:val="0"/>
          <w:bCs w:val="0"/>
          <w:color w:val="auto"/>
        </w:rPr>
        <w:t xml:space="preserve"> a lo precedentemente ex</w:t>
      </w:r>
      <w:r w:rsidR="002E1D1B">
        <w:rPr>
          <w:rFonts w:ascii="Arial" w:hAnsi="Arial" w:cs="Arial"/>
          <w:b w:val="0"/>
          <w:bCs w:val="0"/>
          <w:color w:val="auto"/>
        </w:rPr>
        <w:t>puesto y a lo dispuesto por el Artículo 211 L</w:t>
      </w:r>
      <w:r>
        <w:rPr>
          <w:rFonts w:ascii="Arial" w:hAnsi="Arial" w:cs="Arial"/>
          <w:b w:val="0"/>
          <w:bCs w:val="0"/>
          <w:color w:val="auto"/>
        </w:rPr>
        <w:t>iteral E) de la Constitución de la República;</w:t>
      </w:r>
    </w:p>
    <w:p w:rsidR="00AB030F" w:rsidRDefault="00AB030F">
      <w:pPr>
        <w:spacing w:line="360" w:lineRule="auto"/>
        <w:jc w:val="center"/>
        <w:rPr>
          <w:rFonts w:ascii="Arial" w:hAnsi="Arial" w:cs="Arial"/>
          <w:color w:val="auto"/>
        </w:rPr>
      </w:pPr>
      <w:r>
        <w:rPr>
          <w:rFonts w:ascii="Arial" w:hAnsi="Arial" w:cs="Arial"/>
          <w:color w:val="auto"/>
        </w:rPr>
        <w:t>EL TRIBUNAL ACUERDA</w:t>
      </w:r>
    </w:p>
    <w:p w:rsidR="00AB030F" w:rsidRDefault="00AB030F" w:rsidP="002E1D1B">
      <w:pPr>
        <w:numPr>
          <w:ilvl w:val="0"/>
          <w:numId w:val="27"/>
        </w:numPr>
        <w:tabs>
          <w:tab w:val="clear" w:pos="1199"/>
          <w:tab w:val="num" w:pos="284"/>
        </w:tabs>
        <w:spacing w:line="360" w:lineRule="auto"/>
        <w:ind w:hanging="1199"/>
        <w:jc w:val="both"/>
        <w:rPr>
          <w:rFonts w:ascii="Arial" w:hAnsi="Arial" w:cs="Arial"/>
          <w:b w:val="0"/>
          <w:bCs w:val="0"/>
          <w:color w:val="auto"/>
          <w:lang w:val="es-MX"/>
        </w:rPr>
      </w:pPr>
      <w:r>
        <w:rPr>
          <w:rFonts w:ascii="Arial" w:hAnsi="Arial" w:cs="Arial"/>
          <w:b w:val="0"/>
          <w:bCs w:val="0"/>
          <w:color w:val="auto"/>
          <w:lang w:val="es-MX"/>
        </w:rPr>
        <w:t>No formular observaciones</w:t>
      </w:r>
      <w:r w:rsidR="002E1D1B">
        <w:rPr>
          <w:rFonts w:ascii="Arial" w:hAnsi="Arial" w:cs="Arial"/>
          <w:b w:val="0"/>
          <w:bCs w:val="0"/>
          <w:color w:val="auto"/>
          <w:lang w:val="es-MX"/>
        </w:rPr>
        <w:t>;</w:t>
      </w:r>
    </w:p>
    <w:p w:rsidR="00B84A41" w:rsidRPr="00B84A41" w:rsidRDefault="00AB030F" w:rsidP="002E1D1B">
      <w:pPr>
        <w:numPr>
          <w:ilvl w:val="0"/>
          <w:numId w:val="27"/>
        </w:numPr>
        <w:tabs>
          <w:tab w:val="clear" w:pos="1199"/>
          <w:tab w:val="num" w:pos="284"/>
        </w:tabs>
        <w:spacing w:line="360" w:lineRule="auto"/>
        <w:ind w:hanging="1199"/>
        <w:jc w:val="both"/>
        <w:rPr>
          <w:rFonts w:ascii="Times New Roman" w:hAnsi="Times New Roman" w:cs="Times New Roman"/>
          <w:lang w:val="es-ES_tradnl"/>
        </w:rPr>
      </w:pPr>
      <w:r>
        <w:rPr>
          <w:rFonts w:ascii="Arial" w:hAnsi="Arial" w:cs="Arial"/>
          <w:b w:val="0"/>
          <w:bCs w:val="0"/>
          <w:color w:val="auto"/>
        </w:rPr>
        <w:t>Devolver las actuaciones.</w:t>
      </w:r>
    </w:p>
    <w:p w:rsidR="00B84A41" w:rsidRDefault="00B84A41" w:rsidP="00B84A41">
      <w:pPr>
        <w:spacing w:line="360" w:lineRule="auto"/>
        <w:jc w:val="both"/>
        <w:rPr>
          <w:rFonts w:ascii="Arial" w:hAnsi="Arial" w:cs="Arial"/>
          <w:b w:val="0"/>
          <w:bCs w:val="0"/>
          <w:color w:val="auto"/>
        </w:rPr>
      </w:pPr>
    </w:p>
    <w:p w:rsidR="00B84A41" w:rsidRDefault="00B84A41" w:rsidP="00B84A41">
      <w:pPr>
        <w:spacing w:line="360" w:lineRule="auto"/>
        <w:jc w:val="both"/>
        <w:rPr>
          <w:rFonts w:ascii="Arial" w:hAnsi="Arial" w:cs="Arial"/>
          <w:b w:val="0"/>
          <w:bCs w:val="0"/>
          <w:color w:val="auto"/>
        </w:rPr>
      </w:pPr>
    </w:p>
    <w:p w:rsidR="00B84A41" w:rsidRDefault="00B84A41" w:rsidP="00B84A41">
      <w:pPr>
        <w:spacing w:line="360" w:lineRule="auto"/>
        <w:jc w:val="both"/>
        <w:rPr>
          <w:rFonts w:ascii="Arial" w:hAnsi="Arial" w:cs="Arial"/>
          <w:b w:val="0"/>
          <w:bCs w:val="0"/>
          <w:color w:val="auto"/>
        </w:rPr>
      </w:pPr>
    </w:p>
    <w:p w:rsidR="00B84A41" w:rsidRDefault="00B84A41" w:rsidP="00B84A41">
      <w:pPr>
        <w:spacing w:line="360" w:lineRule="auto"/>
        <w:jc w:val="both"/>
        <w:rPr>
          <w:rFonts w:ascii="Arial" w:hAnsi="Arial" w:cs="Arial"/>
          <w:b w:val="0"/>
          <w:bCs w:val="0"/>
          <w:color w:val="auto"/>
        </w:rPr>
      </w:pPr>
    </w:p>
    <w:p w:rsidR="00B84A41" w:rsidRDefault="00B84A41" w:rsidP="00B84A41">
      <w:pPr>
        <w:spacing w:line="360" w:lineRule="auto"/>
        <w:jc w:val="both"/>
        <w:rPr>
          <w:rFonts w:ascii="Arial" w:hAnsi="Arial" w:cs="Arial"/>
          <w:b w:val="0"/>
          <w:bCs w:val="0"/>
          <w:color w:val="auto"/>
        </w:rPr>
      </w:pPr>
    </w:p>
    <w:p w:rsidR="00B84A41" w:rsidRDefault="00B84A41" w:rsidP="00B84A41">
      <w:pPr>
        <w:spacing w:line="360" w:lineRule="auto"/>
        <w:jc w:val="both"/>
        <w:rPr>
          <w:rFonts w:ascii="Arial" w:hAnsi="Arial" w:cs="Arial"/>
          <w:b w:val="0"/>
          <w:bCs w:val="0"/>
          <w:color w:val="auto"/>
        </w:rPr>
      </w:pPr>
    </w:p>
    <w:p w:rsidR="00174438" w:rsidRPr="00174438" w:rsidRDefault="00B84A41" w:rsidP="00174438">
      <w:pPr>
        <w:spacing w:line="360" w:lineRule="auto"/>
        <w:jc w:val="both"/>
        <w:rPr>
          <w:rFonts w:ascii="Arial" w:hAnsi="Arial" w:cs="Arial"/>
          <w:b w:val="0"/>
        </w:rPr>
      </w:pPr>
      <w:r w:rsidRPr="00B84A41">
        <w:rPr>
          <w:rFonts w:ascii="Arial" w:hAnsi="Arial" w:cs="Arial"/>
          <w:lang w:val="es-UY"/>
        </w:rPr>
        <w:t xml:space="preserve">CONSTANCIA DE FUNDAMENTO DE VOTO DISCORDE DEL MINISTRO               ING. RUPERTO LONG: </w:t>
      </w:r>
      <w:r w:rsidR="00174438">
        <w:rPr>
          <w:rFonts w:ascii="Arial" w:hAnsi="Arial" w:cs="Arial"/>
          <w:lang w:val="es-UY"/>
        </w:rPr>
        <w:t>“</w:t>
      </w:r>
      <w:r w:rsidR="00174438" w:rsidRPr="00174438">
        <w:rPr>
          <w:rFonts w:ascii="Arial" w:hAnsi="Arial" w:cs="Arial"/>
          <w:b w:val="0"/>
        </w:rPr>
        <w:t>Voto discorde por compartir el Proyecto de resolución elevado originalmente por la División Jurídica, que se transcribe a continuación:</w:t>
      </w:r>
    </w:p>
    <w:p w:rsidR="00174438" w:rsidRPr="00174438" w:rsidRDefault="00174438" w:rsidP="00174438">
      <w:pPr>
        <w:autoSpaceDE w:val="0"/>
        <w:autoSpaceDN w:val="0"/>
        <w:adjustRightInd w:val="0"/>
        <w:spacing w:line="360" w:lineRule="auto"/>
        <w:jc w:val="both"/>
        <w:rPr>
          <w:rFonts w:ascii="Arial" w:hAnsi="Arial" w:cs="Arial"/>
          <w:b w:val="0"/>
          <w:bCs w:val="0"/>
        </w:rPr>
      </w:pPr>
      <w:r w:rsidRPr="00174438">
        <w:rPr>
          <w:rFonts w:ascii="Arial" w:hAnsi="Arial" w:cs="Arial"/>
          <w:b w:val="0"/>
        </w:rPr>
        <w:t>CARPETA N° 2018-17-1-0001727</w:t>
      </w:r>
    </w:p>
    <w:p w:rsidR="00174438" w:rsidRPr="00174438" w:rsidRDefault="00174438" w:rsidP="00174438">
      <w:pPr>
        <w:autoSpaceDE w:val="0"/>
        <w:autoSpaceDN w:val="0"/>
        <w:adjustRightInd w:val="0"/>
        <w:spacing w:line="360" w:lineRule="auto"/>
        <w:jc w:val="both"/>
        <w:rPr>
          <w:rFonts w:ascii="Arial" w:hAnsi="Arial" w:cs="Arial"/>
          <w:b w:val="0"/>
          <w:bCs w:val="0"/>
        </w:rPr>
      </w:pPr>
      <w:r w:rsidRPr="00174438">
        <w:rPr>
          <w:rFonts w:ascii="Arial" w:hAnsi="Arial" w:cs="Arial"/>
          <w:b w:val="0"/>
        </w:rPr>
        <w:t>ENTRADA N° 1211/18 FECHA: 07/03/18</w:t>
      </w:r>
    </w:p>
    <w:p w:rsidR="00174438" w:rsidRPr="00174438" w:rsidRDefault="00174438" w:rsidP="00174438">
      <w:pPr>
        <w:autoSpaceDE w:val="0"/>
        <w:autoSpaceDN w:val="0"/>
        <w:adjustRightInd w:val="0"/>
        <w:spacing w:line="360" w:lineRule="auto"/>
        <w:jc w:val="right"/>
        <w:rPr>
          <w:rFonts w:ascii="Arial" w:hAnsi="Arial" w:cs="Arial"/>
          <w:b w:val="0"/>
          <w:bCs w:val="0"/>
        </w:rPr>
      </w:pPr>
      <w:r w:rsidRPr="00174438">
        <w:rPr>
          <w:rFonts w:ascii="Arial" w:hAnsi="Arial" w:cs="Arial"/>
          <w:b w:val="0"/>
        </w:rPr>
        <w:t>Montevideo, 20 de abril de 2018</w:t>
      </w:r>
    </w:p>
    <w:p w:rsidR="00174438" w:rsidRPr="00174438" w:rsidRDefault="00174438" w:rsidP="00174438">
      <w:pPr>
        <w:autoSpaceDE w:val="0"/>
        <w:autoSpaceDN w:val="0"/>
        <w:adjustRightInd w:val="0"/>
        <w:spacing w:line="360" w:lineRule="auto"/>
        <w:jc w:val="center"/>
        <w:rPr>
          <w:rFonts w:ascii="Arial" w:hAnsi="Arial" w:cs="Arial"/>
          <w:bCs w:val="0"/>
        </w:rPr>
      </w:pPr>
      <w:r w:rsidRPr="00174438">
        <w:rPr>
          <w:rFonts w:ascii="Arial" w:hAnsi="Arial" w:cs="Arial"/>
        </w:rPr>
        <w:t>PROYECTO DE RESOLUCION</w:t>
      </w:r>
    </w:p>
    <w:p w:rsidR="00174438" w:rsidRPr="00174438" w:rsidRDefault="00174438" w:rsidP="00174438">
      <w:pPr>
        <w:autoSpaceDE w:val="0"/>
        <w:autoSpaceDN w:val="0"/>
        <w:adjustRightInd w:val="0"/>
        <w:spacing w:line="360" w:lineRule="auto"/>
        <w:jc w:val="both"/>
        <w:rPr>
          <w:rFonts w:ascii="Arial" w:hAnsi="Arial" w:cs="Arial"/>
          <w:b w:val="0"/>
          <w:bCs w:val="0"/>
        </w:rPr>
      </w:pPr>
      <w:r w:rsidRPr="00174438">
        <w:rPr>
          <w:rFonts w:ascii="Arial" w:hAnsi="Arial" w:cs="Arial"/>
        </w:rPr>
        <w:t>VISTO:</w:t>
      </w:r>
      <w:r w:rsidRPr="00174438">
        <w:rPr>
          <w:rFonts w:ascii="Arial" w:hAnsi="Arial" w:cs="Arial"/>
          <w:b w:val="0"/>
        </w:rPr>
        <w:t xml:space="preserve"> las actuaciones remitidas por la Intendencia de Montevideo relacionadas con la licitación pública Nº 622/2016 convocada para la concesión del uso y explotación del local del ex-parador “CONAPROLE” en Parque “Gabriel Terra” (Carrasco) con destino a eventos gastronómicos y/o culturales, empresariales familiares, etc., habilitándolo para su remodelación y reciclaje no para ampliación del local;</w:t>
      </w:r>
    </w:p>
    <w:p w:rsidR="00174438" w:rsidRPr="00174438" w:rsidRDefault="00174438" w:rsidP="00174438">
      <w:pPr>
        <w:autoSpaceDE w:val="0"/>
        <w:autoSpaceDN w:val="0"/>
        <w:adjustRightInd w:val="0"/>
        <w:spacing w:line="360" w:lineRule="auto"/>
        <w:jc w:val="both"/>
        <w:rPr>
          <w:rFonts w:ascii="Arial" w:hAnsi="Arial" w:cs="Arial"/>
          <w:b w:val="0"/>
          <w:bCs w:val="0"/>
        </w:rPr>
      </w:pPr>
      <w:r w:rsidRPr="00174438">
        <w:rPr>
          <w:rFonts w:ascii="Arial" w:hAnsi="Arial" w:cs="Arial"/>
        </w:rPr>
        <w:t>RESULTANDO: 1)</w:t>
      </w:r>
      <w:r w:rsidRPr="00174438">
        <w:rPr>
          <w:rFonts w:ascii="Arial" w:hAnsi="Arial" w:cs="Arial"/>
          <w:b w:val="0"/>
        </w:rPr>
        <w:t xml:space="preserve"> que el Pliego de Condiciones particulares que rigiera el llamado fue aprobado por la Junta Departamental por Decreto 36.313;-</w:t>
      </w:r>
    </w:p>
    <w:p w:rsidR="00174438" w:rsidRPr="00174438" w:rsidRDefault="00174438" w:rsidP="00174438">
      <w:pPr>
        <w:autoSpaceDE w:val="0"/>
        <w:autoSpaceDN w:val="0"/>
        <w:adjustRightInd w:val="0"/>
        <w:spacing w:line="360" w:lineRule="auto"/>
        <w:jc w:val="both"/>
        <w:rPr>
          <w:rFonts w:ascii="Arial" w:hAnsi="Arial" w:cs="Arial"/>
          <w:b w:val="0"/>
          <w:bCs w:val="0"/>
        </w:rPr>
      </w:pPr>
      <w:r w:rsidRPr="00174438">
        <w:rPr>
          <w:rFonts w:ascii="Arial" w:hAnsi="Arial" w:cs="Arial"/>
        </w:rPr>
        <w:t>2)</w:t>
      </w:r>
      <w:r w:rsidRPr="00174438">
        <w:rPr>
          <w:rFonts w:ascii="Arial" w:hAnsi="Arial" w:cs="Arial"/>
          <w:b w:val="0"/>
        </w:rPr>
        <w:t xml:space="preserve"> que por Resolución Nº 256/2017 de fecha 07/06/17 dictada por el Gerente de compras se autorizó el llamado el cual fue publicado en ACCE y en el Diario Oficial, con la debida antelación;</w:t>
      </w:r>
    </w:p>
    <w:p w:rsidR="00174438" w:rsidRPr="00174438" w:rsidRDefault="00174438" w:rsidP="00174438">
      <w:pPr>
        <w:autoSpaceDE w:val="0"/>
        <w:autoSpaceDN w:val="0"/>
        <w:adjustRightInd w:val="0"/>
        <w:spacing w:line="360" w:lineRule="auto"/>
        <w:jc w:val="both"/>
        <w:rPr>
          <w:rFonts w:ascii="Arial" w:hAnsi="Arial" w:cs="Arial"/>
          <w:b w:val="0"/>
          <w:bCs w:val="0"/>
        </w:rPr>
      </w:pPr>
      <w:r w:rsidRPr="00174438">
        <w:rPr>
          <w:rFonts w:ascii="Arial" w:hAnsi="Arial" w:cs="Arial"/>
        </w:rPr>
        <w:lastRenderedPageBreak/>
        <w:t>3)</w:t>
      </w:r>
      <w:r w:rsidRPr="00174438">
        <w:rPr>
          <w:rFonts w:ascii="Arial" w:hAnsi="Arial" w:cs="Arial"/>
          <w:b w:val="0"/>
        </w:rPr>
        <w:t xml:space="preserve"> que el Pliego de Condiciones Particulares establece, en su Artículo 7 que el plazo de la concesión es de cuatro años contados a partir del día de comienzo de la explotación comercial, pudiendo prorrogarse por períodos de dos años, hasta completar cuatro más, fijándose, por el artículo 8, el plazo para la realización de las obras en seis meses siguientes al acta de inicio de las obras;</w:t>
      </w:r>
    </w:p>
    <w:p w:rsidR="00174438" w:rsidRPr="00174438" w:rsidRDefault="00174438" w:rsidP="00174438">
      <w:pPr>
        <w:autoSpaceDE w:val="0"/>
        <w:autoSpaceDN w:val="0"/>
        <w:adjustRightInd w:val="0"/>
        <w:spacing w:line="360" w:lineRule="auto"/>
        <w:jc w:val="both"/>
        <w:rPr>
          <w:rFonts w:ascii="Arial" w:hAnsi="Arial" w:cs="Arial"/>
          <w:b w:val="0"/>
          <w:bCs w:val="0"/>
        </w:rPr>
      </w:pPr>
      <w:r w:rsidRPr="00174438">
        <w:rPr>
          <w:rFonts w:ascii="Arial" w:hAnsi="Arial" w:cs="Arial"/>
        </w:rPr>
        <w:t>4)</w:t>
      </w:r>
      <w:r w:rsidRPr="00174438">
        <w:rPr>
          <w:rFonts w:ascii="Arial" w:hAnsi="Arial" w:cs="Arial"/>
          <w:b w:val="0"/>
        </w:rPr>
        <w:t xml:space="preserve"> que de acuerdo con el Artículo 9 el canon estará compuesto por un monto fijo mínimo que deberá ser propuesto por los oferentes y un monto variable ligado al desempeño de la actividad realizada, a) canon mínimo se expresara en UI y se establece un monto mensual que no podrá ser inferior a las 15.000 UI; b) si el 2% del total de los ingresos mensuales (netos de IVA) del concesionario por todo concepto y actividad supera el monto del canon fijo mensual propuesto el concesionario deberá abonar por concepto de canon variable la cifra complementaria hasta el 2% del total de ingresos mensuales;</w:t>
      </w:r>
    </w:p>
    <w:p w:rsidR="00174438" w:rsidRPr="00174438" w:rsidRDefault="00174438" w:rsidP="00174438">
      <w:pPr>
        <w:autoSpaceDE w:val="0"/>
        <w:autoSpaceDN w:val="0"/>
        <w:adjustRightInd w:val="0"/>
        <w:spacing w:line="360" w:lineRule="auto"/>
        <w:jc w:val="both"/>
        <w:rPr>
          <w:rFonts w:ascii="Arial" w:hAnsi="Arial" w:cs="Arial"/>
          <w:b w:val="0"/>
          <w:bCs w:val="0"/>
        </w:rPr>
      </w:pPr>
      <w:r w:rsidRPr="00174438">
        <w:rPr>
          <w:rFonts w:ascii="Arial" w:hAnsi="Arial" w:cs="Arial"/>
        </w:rPr>
        <w:t>5)</w:t>
      </w:r>
      <w:r w:rsidRPr="00174438">
        <w:rPr>
          <w:rFonts w:ascii="Arial" w:hAnsi="Arial" w:cs="Arial"/>
          <w:b w:val="0"/>
        </w:rPr>
        <w:t xml:space="preserve"> que conforme al Pliego es requisito excluyente contar con capacidad financiera para llevar adelante el proyecto arquitectónico y la explotación comercial, para lo cual se exige determinada información (información registral, fuentes de financiamiento, línea de crédito bancaria por un monto del 40% del</w:t>
      </w:r>
    </w:p>
    <w:p w:rsidR="00174438" w:rsidRPr="00174438" w:rsidRDefault="00174438" w:rsidP="00174438">
      <w:pPr>
        <w:autoSpaceDE w:val="0"/>
        <w:autoSpaceDN w:val="0"/>
        <w:adjustRightInd w:val="0"/>
        <w:spacing w:line="360" w:lineRule="auto"/>
        <w:jc w:val="both"/>
        <w:rPr>
          <w:rFonts w:ascii="Arial" w:hAnsi="Arial" w:cs="Arial"/>
          <w:b w:val="0"/>
          <w:bCs w:val="0"/>
        </w:rPr>
      </w:pPr>
      <w:proofErr w:type="gramStart"/>
      <w:r w:rsidRPr="00174438">
        <w:rPr>
          <w:rFonts w:ascii="Arial" w:hAnsi="Arial" w:cs="Arial"/>
          <w:b w:val="0"/>
        </w:rPr>
        <w:t>previsto</w:t>
      </w:r>
      <w:proofErr w:type="gramEnd"/>
      <w:r w:rsidRPr="00174438">
        <w:rPr>
          <w:rFonts w:ascii="Arial" w:hAnsi="Arial" w:cs="Arial"/>
          <w:b w:val="0"/>
        </w:rPr>
        <w:t xml:space="preserve"> para la inversión);</w:t>
      </w:r>
    </w:p>
    <w:p w:rsidR="00174438" w:rsidRPr="00174438" w:rsidRDefault="00174438" w:rsidP="00174438">
      <w:pPr>
        <w:autoSpaceDE w:val="0"/>
        <w:autoSpaceDN w:val="0"/>
        <w:adjustRightInd w:val="0"/>
        <w:spacing w:line="360" w:lineRule="auto"/>
        <w:jc w:val="both"/>
        <w:rPr>
          <w:rFonts w:ascii="Arial" w:hAnsi="Arial" w:cs="Arial"/>
          <w:b w:val="0"/>
          <w:bCs w:val="0"/>
        </w:rPr>
      </w:pPr>
      <w:r w:rsidRPr="00174438">
        <w:rPr>
          <w:rFonts w:ascii="Arial" w:hAnsi="Arial" w:cs="Arial"/>
        </w:rPr>
        <w:t>6)</w:t>
      </w:r>
      <w:r w:rsidRPr="00174438">
        <w:rPr>
          <w:rFonts w:ascii="Arial" w:hAnsi="Arial" w:cs="Arial"/>
          <w:b w:val="0"/>
        </w:rPr>
        <w:t xml:space="preserve"> que los criterios para la evaluación de las ofertas están determinados en un Anexo del Pliego según lo siguiente:</w:t>
      </w:r>
    </w:p>
    <w:p w:rsidR="00174438" w:rsidRPr="00174438" w:rsidRDefault="00174438" w:rsidP="00174438">
      <w:pPr>
        <w:autoSpaceDE w:val="0"/>
        <w:autoSpaceDN w:val="0"/>
        <w:adjustRightInd w:val="0"/>
        <w:spacing w:line="360" w:lineRule="auto"/>
        <w:jc w:val="both"/>
        <w:rPr>
          <w:rFonts w:ascii="Arial" w:hAnsi="Arial" w:cs="Arial"/>
          <w:b w:val="0"/>
          <w:bCs w:val="0"/>
        </w:rPr>
      </w:pPr>
      <w:r w:rsidRPr="00174438">
        <w:rPr>
          <w:rFonts w:ascii="Arial" w:hAnsi="Arial" w:cs="Arial"/>
          <w:b w:val="0"/>
        </w:rPr>
        <w:t>1- Propuesta Arquitectónica y Urbanística 600 puntos. Se entiende por propuesta arquitectónica las características formales y constructivas del Proyecto Arquitectónico. El factor se subdivide en A) Reforma: 500 puntos (calidad de la propuesta edilicia presentada, resolución arquitectónica) B) Materiales y Mantenimiento: 100 puntos (Resolución material y constructiva); 2- Canon: 400 puntos se asignarán 400 puntos a la mayor oferta de canon que supere las 15.000 UI y a las demás ofertas que superen dicho monto mínimo se les prorrateara el puntaje de acuerdo a la fórmula que se determina;-</w:t>
      </w:r>
    </w:p>
    <w:p w:rsidR="00174438" w:rsidRPr="00174438" w:rsidRDefault="00174438" w:rsidP="00174438">
      <w:pPr>
        <w:autoSpaceDE w:val="0"/>
        <w:autoSpaceDN w:val="0"/>
        <w:adjustRightInd w:val="0"/>
        <w:spacing w:line="360" w:lineRule="auto"/>
        <w:jc w:val="both"/>
        <w:rPr>
          <w:rFonts w:ascii="Arial" w:hAnsi="Arial" w:cs="Arial"/>
          <w:b w:val="0"/>
          <w:bCs w:val="0"/>
        </w:rPr>
      </w:pPr>
      <w:r w:rsidRPr="00174438">
        <w:rPr>
          <w:rFonts w:ascii="Arial" w:hAnsi="Arial" w:cs="Arial"/>
        </w:rPr>
        <w:lastRenderedPageBreak/>
        <w:t>7)</w:t>
      </w:r>
      <w:r w:rsidRPr="00174438">
        <w:rPr>
          <w:rFonts w:ascii="Arial" w:hAnsi="Arial" w:cs="Arial"/>
          <w:b w:val="0"/>
        </w:rPr>
        <w:t xml:space="preserve"> que con fecha 15/09/2017 se realizó la recepción de ofertas constatándose que compareció un único oferente: RUNTUNA S.A (LA TAHONA);</w:t>
      </w:r>
    </w:p>
    <w:p w:rsidR="00174438" w:rsidRPr="00174438" w:rsidRDefault="00174438" w:rsidP="00174438">
      <w:pPr>
        <w:autoSpaceDE w:val="0"/>
        <w:autoSpaceDN w:val="0"/>
        <w:adjustRightInd w:val="0"/>
        <w:spacing w:line="360" w:lineRule="auto"/>
        <w:jc w:val="both"/>
        <w:rPr>
          <w:rFonts w:ascii="Arial" w:hAnsi="Arial" w:cs="Arial"/>
          <w:b w:val="0"/>
          <w:bCs w:val="0"/>
        </w:rPr>
      </w:pPr>
      <w:r w:rsidRPr="00174438">
        <w:rPr>
          <w:rFonts w:ascii="Arial" w:hAnsi="Arial" w:cs="Arial"/>
        </w:rPr>
        <w:t>8)</w:t>
      </w:r>
      <w:r w:rsidRPr="00174438">
        <w:rPr>
          <w:rFonts w:ascii="Arial" w:hAnsi="Arial" w:cs="Arial"/>
          <w:b w:val="0"/>
        </w:rPr>
        <w:t xml:space="preserve"> que la Comisión Asesora de Compras informó que la única empresa oferente, a la que asignó 420 puntos en el factor A, y 100 en el factor B, no acredita en forma fehaciente la línea de crédito libre y disponible ni tampoco la capacidad financiera requerida en el Pliego, adjuntando una copia de estado de cuenta tanto en moneda nacional como en dólares que no cumple con lo requerido, aconsejándose el 15/01/2018 por la Comisión Supervisora de Compras no adjudicar la licitación y poner de manifiesto las actuaciones;</w:t>
      </w:r>
    </w:p>
    <w:p w:rsidR="00174438" w:rsidRPr="00174438" w:rsidRDefault="00174438" w:rsidP="00174438">
      <w:pPr>
        <w:autoSpaceDE w:val="0"/>
        <w:autoSpaceDN w:val="0"/>
        <w:adjustRightInd w:val="0"/>
        <w:spacing w:line="360" w:lineRule="auto"/>
        <w:jc w:val="both"/>
        <w:rPr>
          <w:rFonts w:ascii="Arial" w:hAnsi="Arial" w:cs="Arial"/>
          <w:b w:val="0"/>
          <w:bCs w:val="0"/>
        </w:rPr>
      </w:pPr>
      <w:r w:rsidRPr="00174438">
        <w:rPr>
          <w:rFonts w:ascii="Arial" w:hAnsi="Arial" w:cs="Arial"/>
        </w:rPr>
        <w:t>9)</w:t>
      </w:r>
      <w:r w:rsidRPr="00174438">
        <w:rPr>
          <w:rFonts w:ascii="Arial" w:hAnsi="Arial" w:cs="Arial"/>
          <w:b w:val="0"/>
        </w:rPr>
        <w:t xml:space="preserve"> que evacuando la vista conferida, el representante de la oferente expresó que se presentó como garantía de la inversión una cuenta bancaria afectada directamente al Proyecto para el fiel cumplimiento de la oferta, “es decir que RUTUNA SA llevará adelante el proyecto con fondos propios “</w:t>
      </w:r>
      <w:proofErr w:type="gramStart"/>
      <w:r w:rsidRPr="00174438">
        <w:rPr>
          <w:rFonts w:ascii="Arial" w:hAnsi="Arial" w:cs="Arial"/>
          <w:b w:val="0"/>
        </w:rPr>
        <w:t>genuinos ,</w:t>
      </w:r>
      <w:proofErr w:type="gramEnd"/>
      <w:r w:rsidRPr="00174438">
        <w:rPr>
          <w:rFonts w:ascii="Arial" w:hAnsi="Arial" w:cs="Arial"/>
          <w:b w:val="0"/>
        </w:rPr>
        <w:t xml:space="preserve"> por lo tanto la línea de crédito es un elemento accesorio y eventual. No obstante ello, acompaña “línea de crédito del Banco HSBC con afectación expresa a las inversiones de esta oferta” surgiendo del documento adjunto una línea de crédito de U$S 150.000. Señala que en todo caso es un requisito formal subsanable;</w:t>
      </w:r>
    </w:p>
    <w:p w:rsidR="00174438" w:rsidRPr="00174438" w:rsidRDefault="00174438" w:rsidP="00174438">
      <w:pPr>
        <w:autoSpaceDE w:val="0"/>
        <w:autoSpaceDN w:val="0"/>
        <w:adjustRightInd w:val="0"/>
        <w:spacing w:line="360" w:lineRule="auto"/>
        <w:jc w:val="both"/>
        <w:rPr>
          <w:rFonts w:ascii="Arial" w:hAnsi="Arial" w:cs="Arial"/>
          <w:b w:val="0"/>
          <w:bCs w:val="0"/>
        </w:rPr>
      </w:pPr>
      <w:r w:rsidRPr="00174438">
        <w:rPr>
          <w:rFonts w:ascii="Arial" w:hAnsi="Arial" w:cs="Arial"/>
        </w:rPr>
        <w:t>10)</w:t>
      </w:r>
      <w:r w:rsidRPr="00174438">
        <w:rPr>
          <w:rFonts w:ascii="Arial" w:hAnsi="Arial" w:cs="Arial"/>
          <w:b w:val="0"/>
        </w:rPr>
        <w:t xml:space="preserve"> que la Comisión Supervisora de Contrataciones previo otorgar un plazo de 5 días hábiles al oferente para adjuntar un estado de responsabilidad patrimonial de un fiador solidario, lo cual se cumplió, en definitiva el 30/01/18, informó que se considera que se ha cumplido con el artículo 12 del Pliego en cuanto a la información sobre la capacidad financiera dado que la inversión será financiada con fondos propios y que se acreditó capacidad financiera suficiente del fiador solidario, sugiriendo aceptar la oferta presentada;</w:t>
      </w:r>
    </w:p>
    <w:p w:rsidR="00174438" w:rsidRPr="00174438" w:rsidRDefault="00174438" w:rsidP="00174438">
      <w:pPr>
        <w:autoSpaceDE w:val="0"/>
        <w:autoSpaceDN w:val="0"/>
        <w:adjustRightInd w:val="0"/>
        <w:spacing w:line="360" w:lineRule="auto"/>
        <w:jc w:val="both"/>
        <w:rPr>
          <w:rFonts w:ascii="Arial" w:hAnsi="Arial" w:cs="Arial"/>
          <w:b w:val="0"/>
          <w:bCs w:val="0"/>
        </w:rPr>
      </w:pPr>
      <w:r w:rsidRPr="00174438">
        <w:rPr>
          <w:rFonts w:ascii="Arial" w:hAnsi="Arial" w:cs="Arial"/>
        </w:rPr>
        <w:t>11)</w:t>
      </w:r>
      <w:r w:rsidRPr="00174438">
        <w:rPr>
          <w:rFonts w:ascii="Arial" w:hAnsi="Arial" w:cs="Arial"/>
          <w:b w:val="0"/>
        </w:rPr>
        <w:t xml:space="preserve"> que Resolución Nº 891/2018 de fecha 23/02/2018 el Intendente adjudica, ad referéndum de la intervención del Tribunal de Cuentas la licitación de referencia a RUTUNA S.A., por el término de 4 años, por un canon mensual de 18.000 UI;-</w:t>
      </w:r>
    </w:p>
    <w:p w:rsidR="00174438" w:rsidRPr="00174438" w:rsidRDefault="00174438" w:rsidP="00174438">
      <w:pPr>
        <w:autoSpaceDE w:val="0"/>
        <w:autoSpaceDN w:val="0"/>
        <w:adjustRightInd w:val="0"/>
        <w:spacing w:line="360" w:lineRule="auto"/>
        <w:jc w:val="both"/>
        <w:rPr>
          <w:rFonts w:ascii="Arial" w:hAnsi="Arial" w:cs="Arial"/>
          <w:b w:val="0"/>
          <w:bCs w:val="0"/>
          <w:color w:val="00000A"/>
        </w:rPr>
      </w:pPr>
      <w:r w:rsidRPr="00174438">
        <w:rPr>
          <w:rFonts w:ascii="Arial" w:hAnsi="Arial" w:cs="Arial"/>
          <w:color w:val="00000A"/>
        </w:rPr>
        <w:lastRenderedPageBreak/>
        <w:t>CONSIDERANDO:1)</w:t>
      </w:r>
      <w:r w:rsidRPr="00174438">
        <w:rPr>
          <w:rFonts w:ascii="Arial" w:hAnsi="Arial" w:cs="Arial"/>
          <w:b w:val="0"/>
          <w:color w:val="00000A"/>
        </w:rPr>
        <w:t xml:space="preserve"> que se ha dado cumplimiento a lo dispuesto en Resoluciones de este Tribunal de fechas 11.5.05 y 28.3.07;</w:t>
      </w:r>
    </w:p>
    <w:p w:rsidR="00174438" w:rsidRPr="00174438" w:rsidRDefault="00174438" w:rsidP="00174438">
      <w:pPr>
        <w:autoSpaceDE w:val="0"/>
        <w:autoSpaceDN w:val="0"/>
        <w:adjustRightInd w:val="0"/>
        <w:spacing w:line="360" w:lineRule="auto"/>
        <w:jc w:val="both"/>
        <w:rPr>
          <w:rFonts w:ascii="Arial" w:hAnsi="Arial" w:cs="Arial"/>
          <w:b w:val="0"/>
          <w:bCs w:val="0"/>
          <w:color w:val="00000A"/>
        </w:rPr>
      </w:pPr>
      <w:r w:rsidRPr="00174438">
        <w:rPr>
          <w:rFonts w:ascii="Arial" w:hAnsi="Arial" w:cs="Arial"/>
          <w:color w:val="00000A"/>
        </w:rPr>
        <w:t>2)</w:t>
      </w:r>
      <w:r w:rsidRPr="00174438">
        <w:rPr>
          <w:rFonts w:ascii="Arial" w:hAnsi="Arial" w:cs="Arial"/>
          <w:b w:val="0"/>
          <w:color w:val="00000A"/>
        </w:rPr>
        <w:t xml:space="preserve"> que se solicitó al Legislativo Departamental la aprobación del Pliego de Condiciones Particulares que rigió el llamado (Resultando 1), en cuyas bases consta que el plazo de la concesión excede el período de Gobierno, en cumplimiento de lo dispuesto por el artículo 35 </w:t>
      </w:r>
      <w:proofErr w:type="spellStart"/>
      <w:r w:rsidRPr="00174438">
        <w:rPr>
          <w:rFonts w:ascii="Arial" w:hAnsi="Arial" w:cs="Arial"/>
          <w:b w:val="0"/>
          <w:color w:val="00000A"/>
        </w:rPr>
        <w:t>Nral</w:t>
      </w:r>
      <w:proofErr w:type="spellEnd"/>
      <w:r w:rsidRPr="00174438">
        <w:rPr>
          <w:rFonts w:ascii="Arial" w:hAnsi="Arial" w:cs="Arial"/>
          <w:b w:val="0"/>
          <w:color w:val="00000A"/>
        </w:rPr>
        <w:t>. 10 de la Ley 9515;</w:t>
      </w:r>
    </w:p>
    <w:p w:rsidR="00174438" w:rsidRPr="00174438" w:rsidRDefault="00174438" w:rsidP="00174438">
      <w:pPr>
        <w:autoSpaceDE w:val="0"/>
        <w:autoSpaceDN w:val="0"/>
        <w:adjustRightInd w:val="0"/>
        <w:spacing w:line="360" w:lineRule="auto"/>
        <w:jc w:val="both"/>
        <w:rPr>
          <w:rFonts w:ascii="Arial" w:hAnsi="Arial" w:cs="Arial"/>
          <w:b w:val="0"/>
          <w:bCs w:val="0"/>
          <w:color w:val="00000A"/>
        </w:rPr>
      </w:pPr>
      <w:r w:rsidRPr="00174438">
        <w:rPr>
          <w:rFonts w:ascii="Arial" w:hAnsi="Arial" w:cs="Arial"/>
          <w:color w:val="00000A"/>
        </w:rPr>
        <w:t>3)</w:t>
      </w:r>
      <w:r w:rsidRPr="00174438">
        <w:rPr>
          <w:rFonts w:ascii="Arial" w:hAnsi="Arial" w:cs="Arial"/>
          <w:b w:val="0"/>
          <w:color w:val="00000A"/>
        </w:rPr>
        <w:t xml:space="preserve"> que los criterios de evaluación de las ofertas contenidos en el Anexo al Pliego, no cumplen con lo dispuesto por el literal C) del precitado artículo 48 del TOCAF, al no establecerse cómo se asignarán los puntajes por factor Propuesta Arquitectónica y Urbanística, para cuyos </w:t>
      </w:r>
      <w:proofErr w:type="spellStart"/>
      <w:r w:rsidRPr="00174438">
        <w:rPr>
          <w:rFonts w:ascii="Arial" w:hAnsi="Arial" w:cs="Arial"/>
          <w:b w:val="0"/>
          <w:color w:val="00000A"/>
        </w:rPr>
        <w:t>subfactores</w:t>
      </w:r>
      <w:proofErr w:type="spellEnd"/>
      <w:r w:rsidRPr="00174438">
        <w:rPr>
          <w:rFonts w:ascii="Arial" w:hAnsi="Arial" w:cs="Arial"/>
          <w:b w:val="0"/>
          <w:color w:val="00000A"/>
        </w:rPr>
        <w:t xml:space="preserve"> solo se indican puntajes máximos (Resultando 6);</w:t>
      </w:r>
    </w:p>
    <w:p w:rsidR="00174438" w:rsidRPr="00174438" w:rsidRDefault="00174438" w:rsidP="00174438">
      <w:pPr>
        <w:autoSpaceDE w:val="0"/>
        <w:autoSpaceDN w:val="0"/>
        <w:adjustRightInd w:val="0"/>
        <w:spacing w:line="360" w:lineRule="auto"/>
        <w:jc w:val="both"/>
        <w:rPr>
          <w:rFonts w:ascii="Arial" w:hAnsi="Arial" w:cs="Arial"/>
          <w:b w:val="0"/>
          <w:bCs w:val="0"/>
          <w:color w:val="00000A"/>
        </w:rPr>
      </w:pPr>
      <w:r w:rsidRPr="00174438">
        <w:rPr>
          <w:rFonts w:ascii="Arial" w:hAnsi="Arial" w:cs="Arial"/>
          <w:color w:val="00000A"/>
        </w:rPr>
        <w:t>ATENTO:</w:t>
      </w:r>
      <w:r w:rsidRPr="00174438">
        <w:rPr>
          <w:rFonts w:ascii="Arial" w:hAnsi="Arial" w:cs="Arial"/>
          <w:b w:val="0"/>
          <w:color w:val="00000A"/>
        </w:rPr>
        <w:t xml:space="preserve"> a lo precedentemente expuesto y a lo dispuesto por el artículo 211 literal E) de la Constitución de la República;</w:t>
      </w:r>
    </w:p>
    <w:p w:rsidR="00174438" w:rsidRPr="00174438" w:rsidRDefault="00174438" w:rsidP="00174438">
      <w:pPr>
        <w:autoSpaceDE w:val="0"/>
        <w:autoSpaceDN w:val="0"/>
        <w:adjustRightInd w:val="0"/>
        <w:spacing w:line="360" w:lineRule="auto"/>
        <w:jc w:val="center"/>
        <w:rPr>
          <w:rFonts w:ascii="Arial" w:hAnsi="Arial" w:cs="Arial"/>
          <w:bCs w:val="0"/>
          <w:color w:val="00000A"/>
        </w:rPr>
      </w:pPr>
      <w:r w:rsidRPr="00174438">
        <w:rPr>
          <w:rFonts w:ascii="Arial" w:hAnsi="Arial" w:cs="Arial"/>
          <w:color w:val="00000A"/>
        </w:rPr>
        <w:t>EL TRIBUNAL ACUERDA</w:t>
      </w:r>
    </w:p>
    <w:p w:rsidR="00174438" w:rsidRPr="00174438" w:rsidRDefault="00174438" w:rsidP="00174438">
      <w:pPr>
        <w:autoSpaceDE w:val="0"/>
        <w:autoSpaceDN w:val="0"/>
        <w:adjustRightInd w:val="0"/>
        <w:spacing w:line="360" w:lineRule="auto"/>
        <w:jc w:val="both"/>
        <w:rPr>
          <w:rFonts w:ascii="Arial" w:hAnsi="Arial" w:cs="Arial"/>
          <w:b w:val="0"/>
          <w:bCs w:val="0"/>
          <w:color w:val="00000A"/>
        </w:rPr>
      </w:pPr>
      <w:r w:rsidRPr="00174438">
        <w:rPr>
          <w:rFonts w:ascii="Arial" w:hAnsi="Arial" w:cs="Arial"/>
        </w:rPr>
        <w:t>1)</w:t>
      </w:r>
      <w:r w:rsidRPr="00174438">
        <w:rPr>
          <w:rFonts w:ascii="Arial" w:hAnsi="Arial" w:cs="Arial"/>
          <w:b w:val="0"/>
        </w:rPr>
        <w:t xml:space="preserve"> </w:t>
      </w:r>
      <w:r w:rsidRPr="00174438">
        <w:rPr>
          <w:rFonts w:ascii="Arial" w:hAnsi="Arial" w:cs="Arial"/>
          <w:b w:val="0"/>
          <w:color w:val="00000A"/>
        </w:rPr>
        <w:t>Observar el procedimiento por lo expresado en Considerando 3);</w:t>
      </w:r>
    </w:p>
    <w:p w:rsidR="00174438" w:rsidRPr="00174438" w:rsidRDefault="00174438" w:rsidP="00174438">
      <w:pPr>
        <w:autoSpaceDE w:val="0"/>
        <w:autoSpaceDN w:val="0"/>
        <w:adjustRightInd w:val="0"/>
        <w:spacing w:line="360" w:lineRule="auto"/>
        <w:jc w:val="both"/>
        <w:rPr>
          <w:rFonts w:ascii="Arial" w:hAnsi="Arial" w:cs="Arial"/>
          <w:b w:val="0"/>
          <w:bCs w:val="0"/>
          <w:color w:val="00000A"/>
        </w:rPr>
      </w:pPr>
      <w:r w:rsidRPr="00174438">
        <w:rPr>
          <w:rFonts w:ascii="Arial" w:hAnsi="Arial" w:cs="Arial"/>
        </w:rPr>
        <w:t>2)</w:t>
      </w:r>
      <w:r w:rsidRPr="00174438">
        <w:rPr>
          <w:rFonts w:ascii="Arial" w:hAnsi="Arial" w:cs="Arial"/>
          <w:b w:val="0"/>
        </w:rPr>
        <w:t xml:space="preserve"> </w:t>
      </w:r>
      <w:r w:rsidRPr="00174438">
        <w:rPr>
          <w:rFonts w:ascii="Arial" w:hAnsi="Arial" w:cs="Arial"/>
          <w:b w:val="0"/>
          <w:color w:val="00000A"/>
        </w:rPr>
        <w:t>Denunciar ante la Junta Departamental de Montevideo; y</w:t>
      </w:r>
    </w:p>
    <w:p w:rsidR="00174438" w:rsidRDefault="00174438" w:rsidP="00174438">
      <w:pPr>
        <w:autoSpaceDE w:val="0"/>
        <w:autoSpaceDN w:val="0"/>
        <w:adjustRightInd w:val="0"/>
        <w:spacing w:line="360" w:lineRule="auto"/>
        <w:jc w:val="both"/>
        <w:rPr>
          <w:rFonts w:ascii="Arial" w:hAnsi="Arial" w:cs="Arial"/>
          <w:b w:val="0"/>
          <w:color w:val="00000A"/>
        </w:rPr>
      </w:pPr>
      <w:r w:rsidRPr="00174438">
        <w:rPr>
          <w:rFonts w:ascii="Arial" w:hAnsi="Arial" w:cs="Arial"/>
        </w:rPr>
        <w:t>3)</w:t>
      </w:r>
      <w:r w:rsidRPr="00174438">
        <w:rPr>
          <w:rFonts w:ascii="Arial" w:hAnsi="Arial" w:cs="Arial"/>
          <w:b w:val="0"/>
        </w:rPr>
        <w:t xml:space="preserve"> </w:t>
      </w:r>
      <w:r w:rsidRPr="00174438">
        <w:rPr>
          <w:rFonts w:ascii="Arial" w:hAnsi="Arial" w:cs="Arial"/>
          <w:b w:val="0"/>
          <w:color w:val="00000A"/>
        </w:rPr>
        <w:t>Devolver las actuaciones</w:t>
      </w:r>
      <w:r>
        <w:rPr>
          <w:rFonts w:ascii="Arial" w:hAnsi="Arial" w:cs="Arial"/>
          <w:b w:val="0"/>
          <w:color w:val="00000A"/>
        </w:rPr>
        <w:t>”</w:t>
      </w:r>
      <w:r w:rsidRPr="00174438">
        <w:rPr>
          <w:rFonts w:ascii="Arial" w:hAnsi="Arial" w:cs="Arial"/>
          <w:b w:val="0"/>
          <w:color w:val="00000A"/>
        </w:rPr>
        <w:t>.</w:t>
      </w:r>
    </w:p>
    <w:p w:rsidR="00174438" w:rsidRDefault="00174438" w:rsidP="00E15A8F">
      <w:pPr>
        <w:spacing w:line="360" w:lineRule="auto"/>
        <w:jc w:val="both"/>
        <w:rPr>
          <w:rFonts w:ascii="Arial" w:hAnsi="Arial" w:cs="Arial"/>
          <w:lang w:val="es-UY"/>
        </w:rPr>
      </w:pPr>
    </w:p>
    <w:p w:rsidR="00B84A41" w:rsidRDefault="00E15A8F" w:rsidP="00E15A8F">
      <w:pPr>
        <w:spacing w:line="360" w:lineRule="auto"/>
        <w:jc w:val="both"/>
        <w:rPr>
          <w:rFonts w:ascii="Arial" w:hAnsi="Arial" w:cs="Arial"/>
          <w:b w:val="0"/>
        </w:rPr>
      </w:pPr>
      <w:r w:rsidRPr="00E15A8F">
        <w:rPr>
          <w:rFonts w:ascii="Arial" w:hAnsi="Arial" w:cs="Arial"/>
          <w:lang w:val="es-UY"/>
        </w:rPr>
        <w:t xml:space="preserve">CONSTANCIA DE FUNDAMENTO DE VOTO DISCORDE DEL MINISTRO DR. ALVARO EZCURRA: </w:t>
      </w:r>
      <w:r>
        <w:rPr>
          <w:rFonts w:ascii="Arial" w:hAnsi="Arial" w:cs="Arial"/>
          <w:lang w:val="es-UY"/>
        </w:rPr>
        <w:t>“</w:t>
      </w:r>
      <w:r w:rsidR="00B84A41" w:rsidRPr="00E15A8F">
        <w:rPr>
          <w:rFonts w:ascii="Arial" w:hAnsi="Arial" w:cs="Arial"/>
          <w:b w:val="0"/>
        </w:rPr>
        <w:t>Voto discorde la presente contratación por entender, al igual que la División Jurídica del TCR que en la presente licitación pública convocada por la Intendencia de Montevideo (N°622/2016) para la concesión de uso y explotación del local del ex parador “</w:t>
      </w:r>
      <w:proofErr w:type="spellStart"/>
      <w:r w:rsidR="00B84A41" w:rsidRPr="00E15A8F">
        <w:rPr>
          <w:rFonts w:ascii="Arial" w:hAnsi="Arial" w:cs="Arial"/>
          <w:b w:val="0"/>
        </w:rPr>
        <w:t>Conaprole</w:t>
      </w:r>
      <w:proofErr w:type="spellEnd"/>
      <w:r w:rsidR="00B84A41" w:rsidRPr="00E15A8F">
        <w:rPr>
          <w:rFonts w:ascii="Arial" w:hAnsi="Arial" w:cs="Arial"/>
          <w:b w:val="0"/>
        </w:rPr>
        <w:t xml:space="preserve">”, se violó el artículo 48 del TOCAF  en su literal C) al no establecerse cómo se asignarán los puntajes por factor Propuesta Arquitectónica y </w:t>
      </w:r>
      <w:proofErr w:type="spellStart"/>
      <w:r w:rsidR="00B84A41" w:rsidRPr="00E15A8F">
        <w:rPr>
          <w:rFonts w:ascii="Arial" w:hAnsi="Arial" w:cs="Arial"/>
          <w:b w:val="0"/>
        </w:rPr>
        <w:t>Urbanísitica</w:t>
      </w:r>
      <w:proofErr w:type="spellEnd"/>
      <w:r w:rsidR="00B84A41" w:rsidRPr="00E15A8F">
        <w:rPr>
          <w:rFonts w:ascii="Arial" w:hAnsi="Arial" w:cs="Arial"/>
          <w:b w:val="0"/>
        </w:rPr>
        <w:t>, para cuyos sub factores sólo se indican puntajes máximos</w:t>
      </w:r>
      <w:r>
        <w:rPr>
          <w:rFonts w:ascii="Arial" w:hAnsi="Arial" w:cs="Arial"/>
          <w:b w:val="0"/>
        </w:rPr>
        <w:t>”</w:t>
      </w:r>
      <w:r w:rsidR="00B84A41" w:rsidRPr="00E15A8F">
        <w:rPr>
          <w:rFonts w:ascii="Arial" w:hAnsi="Arial" w:cs="Arial"/>
          <w:b w:val="0"/>
        </w:rPr>
        <w:t>.</w:t>
      </w:r>
    </w:p>
    <w:p w:rsidR="00D4257D" w:rsidRDefault="00D4257D" w:rsidP="00E15A8F">
      <w:pPr>
        <w:spacing w:line="360" w:lineRule="auto"/>
        <w:jc w:val="both"/>
        <w:rPr>
          <w:rFonts w:ascii="Arial" w:hAnsi="Arial" w:cs="Arial"/>
          <w:b w:val="0"/>
        </w:rPr>
      </w:pPr>
      <w:bookmarkStart w:id="0" w:name="_GoBack"/>
      <w:bookmarkEnd w:id="0"/>
    </w:p>
    <w:p w:rsidR="00AB030F" w:rsidRDefault="00174438" w:rsidP="00174438">
      <w:pPr>
        <w:spacing w:line="360" w:lineRule="auto"/>
        <w:ind w:hanging="284"/>
        <w:jc w:val="both"/>
        <w:rPr>
          <w:rFonts w:ascii="Times New Roman" w:hAnsi="Times New Roman" w:cs="Times New Roman"/>
          <w:lang w:val="es-ES_tradnl"/>
        </w:rPr>
      </w:pPr>
      <w:proofErr w:type="gramStart"/>
      <w:r>
        <w:rPr>
          <w:rFonts w:ascii="Arial" w:hAnsi="Arial" w:cs="Arial"/>
          <w:b w:val="0"/>
        </w:rPr>
        <w:t>dc</w:t>
      </w:r>
      <w:proofErr w:type="gramEnd"/>
      <w:r w:rsidR="002E1D1B">
        <w:rPr>
          <w:rFonts w:ascii="Times New Roman" w:hAnsi="Times New Roman" w:cs="Times New Roman"/>
          <w:lang w:val="es-ES_tradnl"/>
        </w:rPr>
        <w:t xml:space="preserve"> </w:t>
      </w:r>
    </w:p>
    <w:sectPr w:rsidR="00AB030F" w:rsidSect="00D4257D">
      <w:footerReference w:type="default" r:id="rId9"/>
      <w:pgSz w:w="11906" w:h="16838" w:code="9"/>
      <w:pgMar w:top="3119" w:right="1701" w:bottom="1701" w:left="1701" w:header="720" w:footer="720" w:gutter="0"/>
      <w:paperSrc w:first="4" w:other="4"/>
      <w:cols w:space="720"/>
      <w:docGrid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30F" w:rsidRDefault="00AB030F">
      <w:pPr>
        <w:rPr>
          <w:rFonts w:ascii="Times New Roman" w:hAnsi="Times New Roman" w:cs="Times New Roman"/>
        </w:rPr>
      </w:pPr>
      <w:r>
        <w:rPr>
          <w:rFonts w:ascii="Times New Roman" w:hAnsi="Times New Roman" w:cs="Times New Roman"/>
        </w:rPr>
        <w:separator/>
      </w:r>
    </w:p>
  </w:endnote>
  <w:endnote w:type="continuationSeparator" w:id="0">
    <w:p w:rsidR="00AB030F" w:rsidRDefault="00AB030F">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0F" w:rsidRDefault="00AB030F">
    <w:pPr>
      <w:pStyle w:val="Piedepgina"/>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D4257D">
      <w:rPr>
        <w:rFonts w:ascii="Times New Roman" w:hAnsi="Times New Roman" w:cs="Times New Roman"/>
        <w:noProof/>
      </w:rPr>
      <w:t>7</w:t>
    </w:r>
    <w:r>
      <w:rPr>
        <w:rFonts w:ascii="Times New Roman" w:hAnsi="Times New Roman" w:cs="Times New Roman"/>
      </w:rPr>
      <w:fldChar w:fldCharType="end"/>
    </w:r>
  </w:p>
  <w:p w:rsidR="00AB030F" w:rsidRDefault="00AB030F">
    <w:pPr>
      <w:pStyle w:val="Piedepgin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30F" w:rsidRDefault="00AB030F">
      <w:pPr>
        <w:rPr>
          <w:rFonts w:ascii="Times New Roman" w:hAnsi="Times New Roman" w:cs="Times New Roman"/>
        </w:rPr>
      </w:pPr>
      <w:r>
        <w:rPr>
          <w:rFonts w:ascii="Times New Roman" w:hAnsi="Times New Roman" w:cs="Times New Roman"/>
        </w:rPr>
        <w:separator/>
      </w:r>
    </w:p>
  </w:footnote>
  <w:footnote w:type="continuationSeparator" w:id="0">
    <w:p w:rsidR="00AB030F" w:rsidRDefault="00AB030F">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095C"/>
    <w:multiLevelType w:val="hybridMultilevel"/>
    <w:tmpl w:val="89A4ED48"/>
    <w:lvl w:ilvl="0" w:tplc="0C0A0011">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1">
    <w:nsid w:val="07284576"/>
    <w:multiLevelType w:val="hybridMultilevel"/>
    <w:tmpl w:val="84949432"/>
    <w:lvl w:ilvl="0" w:tplc="BBB0F50E">
      <w:start w:val="1"/>
      <w:numFmt w:val="decimal"/>
      <w:lvlText w:val="%1)"/>
      <w:lvlJc w:val="left"/>
      <w:pPr>
        <w:tabs>
          <w:tab w:val="num" w:pos="720"/>
        </w:tabs>
        <w:ind w:left="720" w:hanging="360"/>
      </w:pPr>
      <w:rPr>
        <w:rFonts w:ascii="Times New Roman" w:hAnsi="Times New Roman" w:cs="Times New Roman" w:hint="default"/>
        <w:b/>
        <w:bCs/>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1517405B"/>
    <w:multiLevelType w:val="hybridMultilevel"/>
    <w:tmpl w:val="4A7CDC86"/>
    <w:lvl w:ilvl="0" w:tplc="AED2305A">
      <w:start w:val="8"/>
      <w:numFmt w:val="upperRoman"/>
      <w:lvlText w:val="%1."/>
      <w:lvlJc w:val="left"/>
      <w:pPr>
        <w:tabs>
          <w:tab w:val="num" w:pos="1416"/>
        </w:tabs>
        <w:ind w:left="1416" w:hanging="990"/>
      </w:pPr>
      <w:rPr>
        <w:rFonts w:ascii="Times New Roman" w:hAnsi="Times New Roman" w:cs="Times New Roman" w:hint="default"/>
      </w:rPr>
    </w:lvl>
    <w:lvl w:ilvl="1" w:tplc="0C0A0019">
      <w:start w:val="1"/>
      <w:numFmt w:val="lowerLetter"/>
      <w:lvlText w:val="%2."/>
      <w:lvlJc w:val="left"/>
      <w:pPr>
        <w:tabs>
          <w:tab w:val="num" w:pos="1506"/>
        </w:tabs>
        <w:ind w:left="1506" w:hanging="360"/>
      </w:pPr>
      <w:rPr>
        <w:rFonts w:ascii="Times New Roman" w:hAnsi="Times New Roman" w:cs="Times New Roman"/>
      </w:rPr>
    </w:lvl>
    <w:lvl w:ilvl="2" w:tplc="0C0A001B">
      <w:start w:val="1"/>
      <w:numFmt w:val="lowerRoman"/>
      <w:lvlText w:val="%3."/>
      <w:lvlJc w:val="right"/>
      <w:pPr>
        <w:tabs>
          <w:tab w:val="num" w:pos="2226"/>
        </w:tabs>
        <w:ind w:left="2226" w:hanging="180"/>
      </w:pPr>
      <w:rPr>
        <w:rFonts w:ascii="Times New Roman" w:hAnsi="Times New Roman" w:cs="Times New Roman"/>
      </w:rPr>
    </w:lvl>
    <w:lvl w:ilvl="3" w:tplc="0C0A000F">
      <w:start w:val="1"/>
      <w:numFmt w:val="decimal"/>
      <w:lvlText w:val="%4."/>
      <w:lvlJc w:val="left"/>
      <w:pPr>
        <w:tabs>
          <w:tab w:val="num" w:pos="2946"/>
        </w:tabs>
        <w:ind w:left="2946" w:hanging="360"/>
      </w:pPr>
      <w:rPr>
        <w:rFonts w:ascii="Times New Roman" w:hAnsi="Times New Roman" w:cs="Times New Roman"/>
      </w:rPr>
    </w:lvl>
    <w:lvl w:ilvl="4" w:tplc="0C0A0019">
      <w:start w:val="1"/>
      <w:numFmt w:val="lowerLetter"/>
      <w:lvlText w:val="%5."/>
      <w:lvlJc w:val="left"/>
      <w:pPr>
        <w:tabs>
          <w:tab w:val="num" w:pos="3666"/>
        </w:tabs>
        <w:ind w:left="3666" w:hanging="360"/>
      </w:pPr>
      <w:rPr>
        <w:rFonts w:ascii="Times New Roman" w:hAnsi="Times New Roman" w:cs="Times New Roman"/>
      </w:rPr>
    </w:lvl>
    <w:lvl w:ilvl="5" w:tplc="0C0A001B">
      <w:start w:val="1"/>
      <w:numFmt w:val="lowerRoman"/>
      <w:lvlText w:val="%6."/>
      <w:lvlJc w:val="right"/>
      <w:pPr>
        <w:tabs>
          <w:tab w:val="num" w:pos="4386"/>
        </w:tabs>
        <w:ind w:left="4386" w:hanging="180"/>
      </w:pPr>
      <w:rPr>
        <w:rFonts w:ascii="Times New Roman" w:hAnsi="Times New Roman" w:cs="Times New Roman"/>
      </w:rPr>
    </w:lvl>
    <w:lvl w:ilvl="6" w:tplc="0C0A000F">
      <w:start w:val="1"/>
      <w:numFmt w:val="decimal"/>
      <w:lvlText w:val="%7."/>
      <w:lvlJc w:val="left"/>
      <w:pPr>
        <w:tabs>
          <w:tab w:val="num" w:pos="5106"/>
        </w:tabs>
        <w:ind w:left="5106" w:hanging="360"/>
      </w:pPr>
      <w:rPr>
        <w:rFonts w:ascii="Times New Roman" w:hAnsi="Times New Roman" w:cs="Times New Roman"/>
      </w:rPr>
    </w:lvl>
    <w:lvl w:ilvl="7" w:tplc="0C0A0019">
      <w:start w:val="1"/>
      <w:numFmt w:val="lowerLetter"/>
      <w:lvlText w:val="%8."/>
      <w:lvlJc w:val="left"/>
      <w:pPr>
        <w:tabs>
          <w:tab w:val="num" w:pos="5826"/>
        </w:tabs>
        <w:ind w:left="5826" w:hanging="360"/>
      </w:pPr>
      <w:rPr>
        <w:rFonts w:ascii="Times New Roman" w:hAnsi="Times New Roman" w:cs="Times New Roman"/>
      </w:rPr>
    </w:lvl>
    <w:lvl w:ilvl="8" w:tplc="0C0A001B">
      <w:start w:val="1"/>
      <w:numFmt w:val="lowerRoman"/>
      <w:lvlText w:val="%9."/>
      <w:lvlJc w:val="right"/>
      <w:pPr>
        <w:tabs>
          <w:tab w:val="num" w:pos="6546"/>
        </w:tabs>
        <w:ind w:left="6546" w:hanging="180"/>
      </w:pPr>
      <w:rPr>
        <w:rFonts w:ascii="Times New Roman" w:hAnsi="Times New Roman" w:cs="Times New Roman"/>
      </w:rPr>
    </w:lvl>
  </w:abstractNum>
  <w:abstractNum w:abstractNumId="3">
    <w:nsid w:val="1F3D259F"/>
    <w:multiLevelType w:val="hybridMultilevel"/>
    <w:tmpl w:val="0BC8710A"/>
    <w:lvl w:ilvl="0" w:tplc="0C0A0001">
      <w:start w:val="1"/>
      <w:numFmt w:val="bullet"/>
      <w:lvlText w:val=""/>
      <w:lvlJc w:val="left"/>
      <w:pPr>
        <w:tabs>
          <w:tab w:val="num" w:pos="780"/>
        </w:tabs>
        <w:ind w:left="780" w:hanging="360"/>
      </w:pPr>
      <w:rPr>
        <w:rFonts w:ascii="Symbol" w:hAnsi="Symbol" w:cs="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cs="Wingdings" w:hint="default"/>
      </w:rPr>
    </w:lvl>
    <w:lvl w:ilvl="3" w:tplc="0C0A0001">
      <w:start w:val="1"/>
      <w:numFmt w:val="bullet"/>
      <w:lvlText w:val=""/>
      <w:lvlJc w:val="left"/>
      <w:pPr>
        <w:tabs>
          <w:tab w:val="num" w:pos="2940"/>
        </w:tabs>
        <w:ind w:left="2940" w:hanging="360"/>
      </w:pPr>
      <w:rPr>
        <w:rFonts w:ascii="Symbol" w:hAnsi="Symbol" w:cs="Symbol" w:hint="default"/>
      </w:rPr>
    </w:lvl>
    <w:lvl w:ilvl="4" w:tplc="0C0A0003">
      <w:start w:val="1"/>
      <w:numFmt w:val="bullet"/>
      <w:lvlText w:val="o"/>
      <w:lvlJc w:val="left"/>
      <w:pPr>
        <w:tabs>
          <w:tab w:val="num" w:pos="3660"/>
        </w:tabs>
        <w:ind w:left="3660" w:hanging="360"/>
      </w:pPr>
      <w:rPr>
        <w:rFonts w:ascii="Courier New" w:hAnsi="Courier New" w:cs="Courier New" w:hint="default"/>
      </w:rPr>
    </w:lvl>
    <w:lvl w:ilvl="5" w:tplc="0C0A0005">
      <w:start w:val="1"/>
      <w:numFmt w:val="bullet"/>
      <w:lvlText w:val=""/>
      <w:lvlJc w:val="left"/>
      <w:pPr>
        <w:tabs>
          <w:tab w:val="num" w:pos="4380"/>
        </w:tabs>
        <w:ind w:left="4380" w:hanging="360"/>
      </w:pPr>
      <w:rPr>
        <w:rFonts w:ascii="Wingdings" w:hAnsi="Wingdings" w:cs="Wingdings" w:hint="default"/>
      </w:rPr>
    </w:lvl>
    <w:lvl w:ilvl="6" w:tplc="0C0A0001">
      <w:start w:val="1"/>
      <w:numFmt w:val="bullet"/>
      <w:lvlText w:val=""/>
      <w:lvlJc w:val="left"/>
      <w:pPr>
        <w:tabs>
          <w:tab w:val="num" w:pos="5100"/>
        </w:tabs>
        <w:ind w:left="5100" w:hanging="360"/>
      </w:pPr>
      <w:rPr>
        <w:rFonts w:ascii="Symbol" w:hAnsi="Symbol" w:cs="Symbol" w:hint="default"/>
      </w:rPr>
    </w:lvl>
    <w:lvl w:ilvl="7" w:tplc="0C0A0003">
      <w:start w:val="1"/>
      <w:numFmt w:val="bullet"/>
      <w:lvlText w:val="o"/>
      <w:lvlJc w:val="left"/>
      <w:pPr>
        <w:tabs>
          <w:tab w:val="num" w:pos="5820"/>
        </w:tabs>
        <w:ind w:left="5820" w:hanging="360"/>
      </w:pPr>
      <w:rPr>
        <w:rFonts w:ascii="Courier New" w:hAnsi="Courier New" w:cs="Courier New" w:hint="default"/>
      </w:rPr>
    </w:lvl>
    <w:lvl w:ilvl="8" w:tplc="0C0A0005">
      <w:start w:val="1"/>
      <w:numFmt w:val="bullet"/>
      <w:lvlText w:val=""/>
      <w:lvlJc w:val="left"/>
      <w:pPr>
        <w:tabs>
          <w:tab w:val="num" w:pos="6540"/>
        </w:tabs>
        <w:ind w:left="6540" w:hanging="360"/>
      </w:pPr>
      <w:rPr>
        <w:rFonts w:ascii="Wingdings" w:hAnsi="Wingdings" w:cs="Wingdings" w:hint="default"/>
      </w:rPr>
    </w:lvl>
  </w:abstractNum>
  <w:abstractNum w:abstractNumId="4">
    <w:nsid w:val="2063328A"/>
    <w:multiLevelType w:val="hybridMultilevel"/>
    <w:tmpl w:val="D27EE614"/>
    <w:lvl w:ilvl="0" w:tplc="0C0A0001">
      <w:start w:val="1"/>
      <w:numFmt w:val="bullet"/>
      <w:lvlText w:val=""/>
      <w:lvlJc w:val="left"/>
      <w:pPr>
        <w:tabs>
          <w:tab w:val="num" w:pos="780"/>
        </w:tabs>
        <w:ind w:left="78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23FA6EEB"/>
    <w:multiLevelType w:val="hybridMultilevel"/>
    <w:tmpl w:val="BFA6D1B6"/>
    <w:lvl w:ilvl="0" w:tplc="FC142EB8">
      <w:numFmt w:val="bullet"/>
      <w:lvlText w:val="-"/>
      <w:lvlJc w:val="left"/>
      <w:pPr>
        <w:tabs>
          <w:tab w:val="num" w:pos="1563"/>
        </w:tabs>
        <w:ind w:left="1563" w:hanging="855"/>
      </w:pPr>
      <w:rPr>
        <w:rFonts w:ascii="Times New Roman" w:eastAsia="Times New Roman" w:hAnsi="Times New Roman"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start w:val="1"/>
      <w:numFmt w:val="bullet"/>
      <w:lvlText w:val=""/>
      <w:lvlJc w:val="left"/>
      <w:pPr>
        <w:tabs>
          <w:tab w:val="num" w:pos="2508"/>
        </w:tabs>
        <w:ind w:left="2508" w:hanging="360"/>
      </w:pPr>
      <w:rPr>
        <w:rFonts w:ascii="Wingdings" w:hAnsi="Wingdings" w:cs="Wingdings" w:hint="default"/>
      </w:rPr>
    </w:lvl>
    <w:lvl w:ilvl="3" w:tplc="0C0A0001">
      <w:start w:val="1"/>
      <w:numFmt w:val="bullet"/>
      <w:lvlText w:val=""/>
      <w:lvlJc w:val="left"/>
      <w:pPr>
        <w:tabs>
          <w:tab w:val="num" w:pos="3228"/>
        </w:tabs>
        <w:ind w:left="3228" w:hanging="360"/>
      </w:pPr>
      <w:rPr>
        <w:rFonts w:ascii="Symbol" w:hAnsi="Symbol" w:cs="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cs="Wingdings" w:hint="default"/>
      </w:rPr>
    </w:lvl>
    <w:lvl w:ilvl="6" w:tplc="0C0A0001">
      <w:start w:val="1"/>
      <w:numFmt w:val="bullet"/>
      <w:lvlText w:val=""/>
      <w:lvlJc w:val="left"/>
      <w:pPr>
        <w:tabs>
          <w:tab w:val="num" w:pos="5388"/>
        </w:tabs>
        <w:ind w:left="5388" w:hanging="360"/>
      </w:pPr>
      <w:rPr>
        <w:rFonts w:ascii="Symbol" w:hAnsi="Symbol" w:cs="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cs="Wingdings" w:hint="default"/>
      </w:rPr>
    </w:lvl>
  </w:abstractNum>
  <w:abstractNum w:abstractNumId="6">
    <w:nsid w:val="25BA15C3"/>
    <w:multiLevelType w:val="hybridMultilevel"/>
    <w:tmpl w:val="1198680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2C5E567C"/>
    <w:multiLevelType w:val="hybridMultilevel"/>
    <w:tmpl w:val="2500C180"/>
    <w:lvl w:ilvl="0" w:tplc="D5B87CFA">
      <w:start w:val="1"/>
      <w:numFmt w:val="decimal"/>
      <w:lvlText w:val="%1)"/>
      <w:lvlJc w:val="left"/>
      <w:pPr>
        <w:tabs>
          <w:tab w:val="num" w:pos="1199"/>
        </w:tabs>
        <w:ind w:left="1199" w:hanging="360"/>
      </w:pPr>
      <w:rPr>
        <w:rFonts w:ascii="Arial" w:hAnsi="Arial" w:cs="Arial" w:hint="default"/>
        <w:b/>
        <w:bCs/>
      </w:rPr>
    </w:lvl>
    <w:lvl w:ilvl="1" w:tplc="0C0A0019">
      <w:start w:val="1"/>
      <w:numFmt w:val="lowerLetter"/>
      <w:lvlText w:val="%2."/>
      <w:lvlJc w:val="left"/>
      <w:pPr>
        <w:tabs>
          <w:tab w:val="num" w:pos="1919"/>
        </w:tabs>
        <w:ind w:left="1919" w:hanging="360"/>
      </w:pPr>
      <w:rPr>
        <w:rFonts w:ascii="Times New Roman" w:hAnsi="Times New Roman" w:cs="Times New Roman"/>
      </w:rPr>
    </w:lvl>
    <w:lvl w:ilvl="2" w:tplc="0C0A001B">
      <w:start w:val="1"/>
      <w:numFmt w:val="lowerRoman"/>
      <w:lvlText w:val="%3."/>
      <w:lvlJc w:val="right"/>
      <w:pPr>
        <w:tabs>
          <w:tab w:val="num" w:pos="2639"/>
        </w:tabs>
        <w:ind w:left="2639" w:hanging="180"/>
      </w:pPr>
      <w:rPr>
        <w:rFonts w:ascii="Times New Roman" w:hAnsi="Times New Roman" w:cs="Times New Roman"/>
      </w:rPr>
    </w:lvl>
    <w:lvl w:ilvl="3" w:tplc="0C0A000F">
      <w:start w:val="1"/>
      <w:numFmt w:val="decimal"/>
      <w:lvlText w:val="%4."/>
      <w:lvlJc w:val="left"/>
      <w:pPr>
        <w:tabs>
          <w:tab w:val="num" w:pos="3359"/>
        </w:tabs>
        <w:ind w:left="3359" w:hanging="360"/>
      </w:pPr>
      <w:rPr>
        <w:rFonts w:ascii="Times New Roman" w:hAnsi="Times New Roman" w:cs="Times New Roman"/>
      </w:rPr>
    </w:lvl>
    <w:lvl w:ilvl="4" w:tplc="0C0A0019">
      <w:start w:val="1"/>
      <w:numFmt w:val="lowerLetter"/>
      <w:lvlText w:val="%5."/>
      <w:lvlJc w:val="left"/>
      <w:pPr>
        <w:tabs>
          <w:tab w:val="num" w:pos="4079"/>
        </w:tabs>
        <w:ind w:left="4079" w:hanging="360"/>
      </w:pPr>
      <w:rPr>
        <w:rFonts w:ascii="Times New Roman" w:hAnsi="Times New Roman" w:cs="Times New Roman"/>
      </w:rPr>
    </w:lvl>
    <w:lvl w:ilvl="5" w:tplc="0C0A001B">
      <w:start w:val="1"/>
      <w:numFmt w:val="lowerRoman"/>
      <w:lvlText w:val="%6."/>
      <w:lvlJc w:val="right"/>
      <w:pPr>
        <w:tabs>
          <w:tab w:val="num" w:pos="4799"/>
        </w:tabs>
        <w:ind w:left="4799" w:hanging="180"/>
      </w:pPr>
      <w:rPr>
        <w:rFonts w:ascii="Times New Roman" w:hAnsi="Times New Roman" w:cs="Times New Roman"/>
      </w:rPr>
    </w:lvl>
    <w:lvl w:ilvl="6" w:tplc="0C0A000F">
      <w:start w:val="1"/>
      <w:numFmt w:val="decimal"/>
      <w:lvlText w:val="%7."/>
      <w:lvlJc w:val="left"/>
      <w:pPr>
        <w:tabs>
          <w:tab w:val="num" w:pos="5519"/>
        </w:tabs>
        <w:ind w:left="5519" w:hanging="360"/>
      </w:pPr>
      <w:rPr>
        <w:rFonts w:ascii="Times New Roman" w:hAnsi="Times New Roman" w:cs="Times New Roman"/>
      </w:rPr>
    </w:lvl>
    <w:lvl w:ilvl="7" w:tplc="0C0A0019">
      <w:start w:val="1"/>
      <w:numFmt w:val="lowerLetter"/>
      <w:lvlText w:val="%8."/>
      <w:lvlJc w:val="left"/>
      <w:pPr>
        <w:tabs>
          <w:tab w:val="num" w:pos="6239"/>
        </w:tabs>
        <w:ind w:left="6239" w:hanging="360"/>
      </w:pPr>
      <w:rPr>
        <w:rFonts w:ascii="Times New Roman" w:hAnsi="Times New Roman" w:cs="Times New Roman"/>
      </w:rPr>
    </w:lvl>
    <w:lvl w:ilvl="8" w:tplc="0C0A001B">
      <w:start w:val="1"/>
      <w:numFmt w:val="lowerRoman"/>
      <w:lvlText w:val="%9."/>
      <w:lvlJc w:val="right"/>
      <w:pPr>
        <w:tabs>
          <w:tab w:val="num" w:pos="6959"/>
        </w:tabs>
        <w:ind w:left="6959" w:hanging="180"/>
      </w:pPr>
      <w:rPr>
        <w:rFonts w:ascii="Times New Roman" w:hAnsi="Times New Roman" w:cs="Times New Roman"/>
      </w:rPr>
    </w:lvl>
  </w:abstractNum>
  <w:abstractNum w:abstractNumId="8">
    <w:nsid w:val="2F9C1EAF"/>
    <w:multiLevelType w:val="hybridMultilevel"/>
    <w:tmpl w:val="D27EE614"/>
    <w:lvl w:ilvl="0" w:tplc="C4BCE344">
      <w:numFmt w:val="bullet"/>
      <w:lvlText w:val="-"/>
      <w:lvlJc w:val="left"/>
      <w:pPr>
        <w:tabs>
          <w:tab w:val="num" w:pos="1578"/>
        </w:tabs>
        <w:ind w:left="1578" w:hanging="87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9">
    <w:nsid w:val="3369112B"/>
    <w:multiLevelType w:val="hybridMultilevel"/>
    <w:tmpl w:val="41DCE4DA"/>
    <w:lvl w:ilvl="0" w:tplc="BDE8097C">
      <w:start w:val="8"/>
      <w:numFmt w:val="upperRoman"/>
      <w:lvlText w:val="%1."/>
      <w:lvlJc w:val="left"/>
      <w:pPr>
        <w:tabs>
          <w:tab w:val="num" w:pos="1428"/>
        </w:tabs>
        <w:ind w:left="1428" w:hanging="720"/>
      </w:pPr>
      <w:rPr>
        <w:rFonts w:ascii="Times New Roman" w:hAnsi="Times New Roman" w:cs="Times New Roman" w:hint="default"/>
        <w:b/>
        <w:bCs/>
      </w:rPr>
    </w:lvl>
    <w:lvl w:ilvl="1" w:tplc="0C0A0019">
      <w:start w:val="1"/>
      <w:numFmt w:val="lowerLetter"/>
      <w:lvlText w:val="%2."/>
      <w:lvlJc w:val="left"/>
      <w:pPr>
        <w:tabs>
          <w:tab w:val="num" w:pos="1788"/>
        </w:tabs>
        <w:ind w:left="1788" w:hanging="360"/>
      </w:pPr>
      <w:rPr>
        <w:rFonts w:ascii="Times New Roman" w:hAnsi="Times New Roman" w:cs="Times New Roman"/>
      </w:rPr>
    </w:lvl>
    <w:lvl w:ilvl="2" w:tplc="0C0A001B">
      <w:start w:val="1"/>
      <w:numFmt w:val="lowerRoman"/>
      <w:lvlText w:val="%3."/>
      <w:lvlJc w:val="right"/>
      <w:pPr>
        <w:tabs>
          <w:tab w:val="num" w:pos="2508"/>
        </w:tabs>
        <w:ind w:left="2508" w:hanging="180"/>
      </w:pPr>
      <w:rPr>
        <w:rFonts w:ascii="Times New Roman" w:hAnsi="Times New Roman" w:cs="Times New Roman"/>
      </w:rPr>
    </w:lvl>
    <w:lvl w:ilvl="3" w:tplc="0C0A000F">
      <w:start w:val="1"/>
      <w:numFmt w:val="decimal"/>
      <w:lvlText w:val="%4."/>
      <w:lvlJc w:val="left"/>
      <w:pPr>
        <w:tabs>
          <w:tab w:val="num" w:pos="3228"/>
        </w:tabs>
        <w:ind w:left="3228" w:hanging="360"/>
      </w:pPr>
      <w:rPr>
        <w:rFonts w:ascii="Times New Roman" w:hAnsi="Times New Roman" w:cs="Times New Roman"/>
      </w:rPr>
    </w:lvl>
    <w:lvl w:ilvl="4" w:tplc="0C0A0019">
      <w:start w:val="1"/>
      <w:numFmt w:val="lowerLetter"/>
      <w:lvlText w:val="%5."/>
      <w:lvlJc w:val="left"/>
      <w:pPr>
        <w:tabs>
          <w:tab w:val="num" w:pos="3948"/>
        </w:tabs>
        <w:ind w:left="3948" w:hanging="360"/>
      </w:pPr>
      <w:rPr>
        <w:rFonts w:ascii="Times New Roman" w:hAnsi="Times New Roman" w:cs="Times New Roman"/>
      </w:rPr>
    </w:lvl>
    <w:lvl w:ilvl="5" w:tplc="0C0A001B">
      <w:start w:val="1"/>
      <w:numFmt w:val="lowerRoman"/>
      <w:lvlText w:val="%6."/>
      <w:lvlJc w:val="right"/>
      <w:pPr>
        <w:tabs>
          <w:tab w:val="num" w:pos="4668"/>
        </w:tabs>
        <w:ind w:left="4668" w:hanging="180"/>
      </w:pPr>
      <w:rPr>
        <w:rFonts w:ascii="Times New Roman" w:hAnsi="Times New Roman" w:cs="Times New Roman"/>
      </w:rPr>
    </w:lvl>
    <w:lvl w:ilvl="6" w:tplc="0C0A000F">
      <w:start w:val="1"/>
      <w:numFmt w:val="decimal"/>
      <w:lvlText w:val="%7."/>
      <w:lvlJc w:val="left"/>
      <w:pPr>
        <w:tabs>
          <w:tab w:val="num" w:pos="5388"/>
        </w:tabs>
        <w:ind w:left="5388" w:hanging="360"/>
      </w:pPr>
      <w:rPr>
        <w:rFonts w:ascii="Times New Roman" w:hAnsi="Times New Roman" w:cs="Times New Roman"/>
      </w:rPr>
    </w:lvl>
    <w:lvl w:ilvl="7" w:tplc="0C0A0019">
      <w:start w:val="1"/>
      <w:numFmt w:val="lowerLetter"/>
      <w:lvlText w:val="%8."/>
      <w:lvlJc w:val="left"/>
      <w:pPr>
        <w:tabs>
          <w:tab w:val="num" w:pos="6108"/>
        </w:tabs>
        <w:ind w:left="6108" w:hanging="360"/>
      </w:pPr>
      <w:rPr>
        <w:rFonts w:ascii="Times New Roman" w:hAnsi="Times New Roman" w:cs="Times New Roman"/>
      </w:rPr>
    </w:lvl>
    <w:lvl w:ilvl="8" w:tplc="0C0A001B">
      <w:start w:val="1"/>
      <w:numFmt w:val="lowerRoman"/>
      <w:lvlText w:val="%9."/>
      <w:lvlJc w:val="right"/>
      <w:pPr>
        <w:tabs>
          <w:tab w:val="num" w:pos="6828"/>
        </w:tabs>
        <w:ind w:left="6828" w:hanging="180"/>
      </w:pPr>
      <w:rPr>
        <w:rFonts w:ascii="Times New Roman" w:hAnsi="Times New Roman" w:cs="Times New Roman"/>
      </w:rPr>
    </w:lvl>
  </w:abstractNum>
  <w:abstractNum w:abstractNumId="10">
    <w:nsid w:val="3A133A09"/>
    <w:multiLevelType w:val="hybridMultilevel"/>
    <w:tmpl w:val="10CCD0DE"/>
    <w:lvl w:ilvl="0" w:tplc="CFD6BCB6">
      <w:start w:val="5"/>
      <w:numFmt w:val="upperRoman"/>
      <w:lvlText w:val="%1."/>
      <w:lvlJc w:val="left"/>
      <w:pPr>
        <w:tabs>
          <w:tab w:val="num" w:pos="1080"/>
        </w:tabs>
        <w:ind w:left="1080" w:hanging="72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426E43C0"/>
    <w:multiLevelType w:val="hybridMultilevel"/>
    <w:tmpl w:val="793450BE"/>
    <w:lvl w:ilvl="0" w:tplc="21B0A4FE">
      <w:start w:val="1"/>
      <w:numFmt w:val="upperRoman"/>
      <w:pStyle w:val="Ttulo8"/>
      <w:lvlText w:val="%1."/>
      <w:lvlJc w:val="left"/>
      <w:pPr>
        <w:tabs>
          <w:tab w:val="num" w:pos="1004"/>
        </w:tabs>
        <w:ind w:left="1004" w:hanging="720"/>
      </w:pPr>
      <w:rPr>
        <w:rFonts w:ascii="Times New Roman" w:hAnsi="Times New Roman" w:cs="Times New Roman" w:hint="default"/>
        <w:b/>
        <w:bCs/>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4892482D"/>
    <w:multiLevelType w:val="hybridMultilevel"/>
    <w:tmpl w:val="5A40D7A0"/>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4BCD4B95"/>
    <w:multiLevelType w:val="hybridMultilevel"/>
    <w:tmpl w:val="94FAC99E"/>
    <w:lvl w:ilvl="0" w:tplc="380A0011">
      <w:start w:val="1"/>
      <w:numFmt w:val="decimal"/>
      <w:lvlText w:val="%1)"/>
      <w:lvlJc w:val="left"/>
      <w:pPr>
        <w:ind w:left="720" w:hanging="360"/>
      </w:pPr>
      <w:rPr>
        <w:rFonts w:ascii="Times New Roman" w:hAnsi="Times New Roman" w:cs="Times New Roman" w:hint="default"/>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abstractNum w:abstractNumId="14">
    <w:nsid w:val="54CD0BA3"/>
    <w:multiLevelType w:val="hybridMultilevel"/>
    <w:tmpl w:val="2FAC58B6"/>
    <w:lvl w:ilvl="0" w:tplc="C4BCE344">
      <w:numFmt w:val="bullet"/>
      <w:lvlText w:val="-"/>
      <w:lvlJc w:val="left"/>
      <w:pPr>
        <w:tabs>
          <w:tab w:val="num" w:pos="1578"/>
        </w:tabs>
        <w:ind w:left="1578" w:hanging="870"/>
      </w:pPr>
      <w:rPr>
        <w:rFonts w:ascii="Times New Roman" w:eastAsia="Times New Roman" w:hAnsi="Times New Roman"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start w:val="1"/>
      <w:numFmt w:val="bullet"/>
      <w:lvlText w:val=""/>
      <w:lvlJc w:val="left"/>
      <w:pPr>
        <w:tabs>
          <w:tab w:val="num" w:pos="2508"/>
        </w:tabs>
        <w:ind w:left="2508" w:hanging="360"/>
      </w:pPr>
      <w:rPr>
        <w:rFonts w:ascii="Wingdings" w:hAnsi="Wingdings" w:cs="Wingdings" w:hint="default"/>
      </w:rPr>
    </w:lvl>
    <w:lvl w:ilvl="3" w:tplc="0C0A0001">
      <w:start w:val="1"/>
      <w:numFmt w:val="bullet"/>
      <w:lvlText w:val=""/>
      <w:lvlJc w:val="left"/>
      <w:pPr>
        <w:tabs>
          <w:tab w:val="num" w:pos="3228"/>
        </w:tabs>
        <w:ind w:left="3228" w:hanging="360"/>
      </w:pPr>
      <w:rPr>
        <w:rFonts w:ascii="Symbol" w:hAnsi="Symbol" w:cs="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cs="Wingdings" w:hint="default"/>
      </w:rPr>
    </w:lvl>
    <w:lvl w:ilvl="6" w:tplc="0C0A0001">
      <w:start w:val="1"/>
      <w:numFmt w:val="bullet"/>
      <w:lvlText w:val=""/>
      <w:lvlJc w:val="left"/>
      <w:pPr>
        <w:tabs>
          <w:tab w:val="num" w:pos="5388"/>
        </w:tabs>
        <w:ind w:left="5388" w:hanging="360"/>
      </w:pPr>
      <w:rPr>
        <w:rFonts w:ascii="Symbol" w:hAnsi="Symbol" w:cs="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cs="Wingdings" w:hint="default"/>
      </w:rPr>
    </w:lvl>
  </w:abstractNum>
  <w:abstractNum w:abstractNumId="15">
    <w:nsid w:val="5BCF680E"/>
    <w:multiLevelType w:val="multilevel"/>
    <w:tmpl w:val="6AD4E026"/>
    <w:lvl w:ilvl="0">
      <w:start w:val="1"/>
      <w:numFmt w:val="decimal"/>
      <w:lvlText w:val="%1)"/>
      <w:lvlJc w:val="left"/>
      <w:pPr>
        <w:tabs>
          <w:tab w:val="num" w:pos="1068"/>
        </w:tabs>
        <w:ind w:left="1068" w:hanging="360"/>
      </w:pPr>
      <w:rPr>
        <w:rFonts w:ascii="Times New Roman" w:hAnsi="Times New Roman" w:cs="Times New Roman" w:hint="default"/>
        <w:b/>
        <w:bCs/>
      </w:rPr>
    </w:lvl>
    <w:lvl w:ilvl="1">
      <w:start w:val="1"/>
      <w:numFmt w:val="lowerLetter"/>
      <w:lvlText w:val="%2."/>
      <w:lvlJc w:val="left"/>
      <w:pPr>
        <w:tabs>
          <w:tab w:val="num" w:pos="1788"/>
        </w:tabs>
        <w:ind w:left="1788" w:hanging="360"/>
      </w:pPr>
      <w:rPr>
        <w:rFonts w:ascii="Times New Roman" w:hAnsi="Times New Roman" w:cs="Times New Roman"/>
      </w:rPr>
    </w:lvl>
    <w:lvl w:ilvl="2">
      <w:start w:val="1"/>
      <w:numFmt w:val="lowerRoman"/>
      <w:lvlText w:val="%3."/>
      <w:lvlJc w:val="right"/>
      <w:pPr>
        <w:tabs>
          <w:tab w:val="num" w:pos="2508"/>
        </w:tabs>
        <w:ind w:left="2508" w:hanging="180"/>
      </w:pPr>
      <w:rPr>
        <w:rFonts w:ascii="Times New Roman" w:hAnsi="Times New Roman" w:cs="Times New Roman"/>
      </w:rPr>
    </w:lvl>
    <w:lvl w:ilvl="3">
      <w:start w:val="1"/>
      <w:numFmt w:val="decimal"/>
      <w:lvlText w:val="%4."/>
      <w:lvlJc w:val="left"/>
      <w:pPr>
        <w:tabs>
          <w:tab w:val="num" w:pos="3228"/>
        </w:tabs>
        <w:ind w:left="3228" w:hanging="360"/>
      </w:pPr>
      <w:rPr>
        <w:rFonts w:ascii="Times New Roman" w:hAnsi="Times New Roman" w:cs="Times New Roman"/>
      </w:rPr>
    </w:lvl>
    <w:lvl w:ilvl="4">
      <w:start w:val="1"/>
      <w:numFmt w:val="lowerLetter"/>
      <w:lvlText w:val="%5."/>
      <w:lvlJc w:val="left"/>
      <w:pPr>
        <w:tabs>
          <w:tab w:val="num" w:pos="3948"/>
        </w:tabs>
        <w:ind w:left="3948" w:hanging="360"/>
      </w:pPr>
      <w:rPr>
        <w:rFonts w:ascii="Times New Roman" w:hAnsi="Times New Roman" w:cs="Times New Roman"/>
      </w:rPr>
    </w:lvl>
    <w:lvl w:ilvl="5">
      <w:start w:val="1"/>
      <w:numFmt w:val="lowerRoman"/>
      <w:lvlText w:val="%6."/>
      <w:lvlJc w:val="right"/>
      <w:pPr>
        <w:tabs>
          <w:tab w:val="num" w:pos="4668"/>
        </w:tabs>
        <w:ind w:left="4668" w:hanging="180"/>
      </w:pPr>
      <w:rPr>
        <w:rFonts w:ascii="Times New Roman" w:hAnsi="Times New Roman" w:cs="Times New Roman"/>
      </w:rPr>
    </w:lvl>
    <w:lvl w:ilvl="6">
      <w:start w:val="1"/>
      <w:numFmt w:val="decimal"/>
      <w:lvlText w:val="%7."/>
      <w:lvlJc w:val="left"/>
      <w:pPr>
        <w:tabs>
          <w:tab w:val="num" w:pos="5388"/>
        </w:tabs>
        <w:ind w:left="5388" w:hanging="360"/>
      </w:pPr>
      <w:rPr>
        <w:rFonts w:ascii="Times New Roman" w:hAnsi="Times New Roman" w:cs="Times New Roman"/>
      </w:rPr>
    </w:lvl>
    <w:lvl w:ilvl="7">
      <w:start w:val="1"/>
      <w:numFmt w:val="lowerLetter"/>
      <w:lvlText w:val="%8."/>
      <w:lvlJc w:val="left"/>
      <w:pPr>
        <w:tabs>
          <w:tab w:val="num" w:pos="6108"/>
        </w:tabs>
        <w:ind w:left="6108" w:hanging="360"/>
      </w:pPr>
      <w:rPr>
        <w:rFonts w:ascii="Times New Roman" w:hAnsi="Times New Roman" w:cs="Times New Roman"/>
      </w:rPr>
    </w:lvl>
    <w:lvl w:ilvl="8">
      <w:start w:val="1"/>
      <w:numFmt w:val="lowerRoman"/>
      <w:lvlText w:val="%9."/>
      <w:lvlJc w:val="right"/>
      <w:pPr>
        <w:tabs>
          <w:tab w:val="num" w:pos="6828"/>
        </w:tabs>
        <w:ind w:left="6828" w:hanging="180"/>
      </w:pPr>
      <w:rPr>
        <w:rFonts w:ascii="Times New Roman" w:hAnsi="Times New Roman" w:cs="Times New Roman"/>
      </w:rPr>
    </w:lvl>
  </w:abstractNum>
  <w:abstractNum w:abstractNumId="16">
    <w:nsid w:val="618906A6"/>
    <w:multiLevelType w:val="hybridMultilevel"/>
    <w:tmpl w:val="C62640BC"/>
    <w:lvl w:ilvl="0" w:tplc="0C0A0011">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65C16B4B"/>
    <w:multiLevelType w:val="hybridMultilevel"/>
    <w:tmpl w:val="D95C4090"/>
    <w:lvl w:ilvl="0" w:tplc="C4BCE344">
      <w:numFmt w:val="bullet"/>
      <w:lvlText w:val="-"/>
      <w:lvlJc w:val="left"/>
      <w:pPr>
        <w:tabs>
          <w:tab w:val="num" w:pos="870"/>
        </w:tabs>
        <w:ind w:left="870" w:hanging="870"/>
      </w:pPr>
      <w:rPr>
        <w:rFonts w:ascii="Times New Roman" w:eastAsia="Times New Roman" w:hAnsi="Times New Roman" w:hint="default"/>
      </w:rPr>
    </w:lvl>
    <w:lvl w:ilvl="1" w:tplc="0C0A0003">
      <w:start w:val="1"/>
      <w:numFmt w:val="bullet"/>
      <w:lvlText w:val="o"/>
      <w:lvlJc w:val="left"/>
      <w:pPr>
        <w:tabs>
          <w:tab w:val="num" w:pos="732"/>
        </w:tabs>
        <w:ind w:left="732" w:hanging="360"/>
      </w:pPr>
      <w:rPr>
        <w:rFonts w:ascii="Courier New" w:hAnsi="Courier New" w:cs="Courier New" w:hint="default"/>
      </w:rPr>
    </w:lvl>
    <w:lvl w:ilvl="2" w:tplc="0C0A0005">
      <w:start w:val="1"/>
      <w:numFmt w:val="bullet"/>
      <w:lvlText w:val=""/>
      <w:lvlJc w:val="left"/>
      <w:pPr>
        <w:tabs>
          <w:tab w:val="num" w:pos="1452"/>
        </w:tabs>
        <w:ind w:left="1452" w:hanging="360"/>
      </w:pPr>
      <w:rPr>
        <w:rFonts w:ascii="Wingdings" w:hAnsi="Wingdings" w:cs="Wingdings" w:hint="default"/>
      </w:rPr>
    </w:lvl>
    <w:lvl w:ilvl="3" w:tplc="0C0A0001">
      <w:start w:val="1"/>
      <w:numFmt w:val="bullet"/>
      <w:lvlText w:val=""/>
      <w:lvlJc w:val="left"/>
      <w:pPr>
        <w:tabs>
          <w:tab w:val="num" w:pos="2172"/>
        </w:tabs>
        <w:ind w:left="2172" w:hanging="360"/>
      </w:pPr>
      <w:rPr>
        <w:rFonts w:ascii="Symbol" w:hAnsi="Symbol" w:cs="Symbol" w:hint="default"/>
      </w:rPr>
    </w:lvl>
    <w:lvl w:ilvl="4" w:tplc="0C0A0003">
      <w:start w:val="1"/>
      <w:numFmt w:val="bullet"/>
      <w:lvlText w:val="o"/>
      <w:lvlJc w:val="left"/>
      <w:pPr>
        <w:tabs>
          <w:tab w:val="num" w:pos="2892"/>
        </w:tabs>
        <w:ind w:left="2892" w:hanging="360"/>
      </w:pPr>
      <w:rPr>
        <w:rFonts w:ascii="Courier New" w:hAnsi="Courier New" w:cs="Courier New" w:hint="default"/>
      </w:rPr>
    </w:lvl>
    <w:lvl w:ilvl="5" w:tplc="0C0A0005">
      <w:start w:val="1"/>
      <w:numFmt w:val="bullet"/>
      <w:lvlText w:val=""/>
      <w:lvlJc w:val="left"/>
      <w:pPr>
        <w:tabs>
          <w:tab w:val="num" w:pos="3612"/>
        </w:tabs>
        <w:ind w:left="3612" w:hanging="360"/>
      </w:pPr>
      <w:rPr>
        <w:rFonts w:ascii="Wingdings" w:hAnsi="Wingdings" w:cs="Wingdings" w:hint="default"/>
      </w:rPr>
    </w:lvl>
    <w:lvl w:ilvl="6" w:tplc="0C0A0001">
      <w:start w:val="1"/>
      <w:numFmt w:val="bullet"/>
      <w:lvlText w:val=""/>
      <w:lvlJc w:val="left"/>
      <w:pPr>
        <w:tabs>
          <w:tab w:val="num" w:pos="4332"/>
        </w:tabs>
        <w:ind w:left="4332" w:hanging="360"/>
      </w:pPr>
      <w:rPr>
        <w:rFonts w:ascii="Symbol" w:hAnsi="Symbol" w:cs="Symbol" w:hint="default"/>
      </w:rPr>
    </w:lvl>
    <w:lvl w:ilvl="7" w:tplc="0C0A0003">
      <w:start w:val="1"/>
      <w:numFmt w:val="bullet"/>
      <w:lvlText w:val="o"/>
      <w:lvlJc w:val="left"/>
      <w:pPr>
        <w:tabs>
          <w:tab w:val="num" w:pos="5052"/>
        </w:tabs>
        <w:ind w:left="5052" w:hanging="360"/>
      </w:pPr>
      <w:rPr>
        <w:rFonts w:ascii="Courier New" w:hAnsi="Courier New" w:cs="Courier New" w:hint="default"/>
      </w:rPr>
    </w:lvl>
    <w:lvl w:ilvl="8" w:tplc="0C0A0005">
      <w:start w:val="1"/>
      <w:numFmt w:val="bullet"/>
      <w:lvlText w:val=""/>
      <w:lvlJc w:val="left"/>
      <w:pPr>
        <w:tabs>
          <w:tab w:val="num" w:pos="5772"/>
        </w:tabs>
        <w:ind w:left="5772" w:hanging="360"/>
      </w:pPr>
      <w:rPr>
        <w:rFonts w:ascii="Wingdings" w:hAnsi="Wingdings" w:cs="Wingdings" w:hint="default"/>
      </w:rPr>
    </w:lvl>
  </w:abstractNum>
  <w:abstractNum w:abstractNumId="18">
    <w:nsid w:val="66AF2246"/>
    <w:multiLevelType w:val="hybridMultilevel"/>
    <w:tmpl w:val="E0F807A6"/>
    <w:lvl w:ilvl="0" w:tplc="BCC668F4">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9">
    <w:nsid w:val="680C56DF"/>
    <w:multiLevelType w:val="singleLevel"/>
    <w:tmpl w:val="70E2E97C"/>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0">
    <w:nsid w:val="6F0F6148"/>
    <w:multiLevelType w:val="hybridMultilevel"/>
    <w:tmpl w:val="A4CEDAD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1">
    <w:nsid w:val="76C36E09"/>
    <w:multiLevelType w:val="hybridMultilevel"/>
    <w:tmpl w:val="EA7ADE36"/>
    <w:lvl w:ilvl="0" w:tplc="0B482488">
      <w:start w:val="3"/>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22">
    <w:nsid w:val="77A30C8D"/>
    <w:multiLevelType w:val="hybridMultilevel"/>
    <w:tmpl w:val="5442ED9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3">
    <w:nsid w:val="7AC53D75"/>
    <w:multiLevelType w:val="hybridMultilevel"/>
    <w:tmpl w:val="F4502AEE"/>
    <w:lvl w:ilvl="0" w:tplc="0C0A000D">
      <w:start w:val="1"/>
      <w:numFmt w:val="bullet"/>
      <w:lvlText w:val=""/>
      <w:lvlJc w:val="left"/>
      <w:pPr>
        <w:tabs>
          <w:tab w:val="num" w:pos="720"/>
        </w:tabs>
        <w:ind w:left="720" w:hanging="360"/>
      </w:pPr>
      <w:rPr>
        <w:rFonts w:ascii="Wingdings" w:hAnsi="Wingdings" w:cs="Wingdings" w:hint="default"/>
      </w:rPr>
    </w:lvl>
    <w:lvl w:ilvl="1" w:tplc="0C0A000F">
      <w:start w:val="1"/>
      <w:numFmt w:val="decimal"/>
      <w:lvlText w:val="%2."/>
      <w:lvlJc w:val="left"/>
      <w:pPr>
        <w:tabs>
          <w:tab w:val="num" w:pos="1440"/>
        </w:tabs>
        <w:ind w:left="1440" w:hanging="360"/>
      </w:pPr>
      <w:rPr>
        <w:rFonts w:ascii="Times New Roman" w:hAnsi="Times New Roman" w:cs="Times New Roman"/>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4">
    <w:nsid w:val="7AD22285"/>
    <w:multiLevelType w:val="hybridMultilevel"/>
    <w:tmpl w:val="89A4ED48"/>
    <w:lvl w:ilvl="0" w:tplc="0C0A0011">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25">
    <w:nsid w:val="7B292EB6"/>
    <w:multiLevelType w:val="hybridMultilevel"/>
    <w:tmpl w:val="4BDC86F0"/>
    <w:lvl w:ilvl="0" w:tplc="0C0A0011">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num w:numId="1">
    <w:abstractNumId w:val="19"/>
  </w:num>
  <w:num w:numId="2">
    <w:abstractNumId w:val="2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4"/>
  </w:num>
  <w:num w:numId="7">
    <w:abstractNumId w:val="17"/>
  </w:num>
  <w:num w:numId="8">
    <w:abstractNumId w:val="8"/>
  </w:num>
  <w:num w:numId="9">
    <w:abstractNumId w:val="4"/>
  </w:num>
  <w:num w:numId="10">
    <w:abstractNumId w:val="12"/>
  </w:num>
  <w:num w:numId="11">
    <w:abstractNumId w:val="20"/>
  </w:num>
  <w:num w:numId="12">
    <w:abstractNumId w:val="22"/>
  </w:num>
  <w:num w:numId="13">
    <w:abstractNumId w:val="25"/>
  </w:num>
  <w:num w:numId="14">
    <w:abstractNumId w:val="6"/>
  </w:num>
  <w:num w:numId="15">
    <w:abstractNumId w:val="16"/>
  </w:num>
  <w:num w:numId="16">
    <w:abstractNumId w:val="18"/>
  </w:num>
  <w:num w:numId="17">
    <w:abstractNumId w:val="21"/>
  </w:num>
  <w:num w:numId="18">
    <w:abstractNumId w:val="10"/>
  </w:num>
  <w:num w:numId="19">
    <w:abstractNumId w:val="11"/>
  </w:num>
  <w:num w:numId="20">
    <w:abstractNumId w:val="9"/>
  </w:num>
  <w:num w:numId="21">
    <w:abstractNumId w:val="2"/>
  </w:num>
  <w:num w:numId="22">
    <w:abstractNumId w:val="1"/>
  </w:num>
  <w:num w:numId="23">
    <w:abstractNumId w:val="11"/>
    <w:lvlOverride w:ilvl="0">
      <w:startOverride w:val="9"/>
    </w:lvlOverride>
  </w:num>
  <w:num w:numId="24">
    <w:abstractNumId w:val="24"/>
  </w:num>
  <w:num w:numId="25">
    <w:abstractNumId w:val="13"/>
  </w:num>
  <w:num w:numId="26">
    <w:abstractNumId w:val="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30F"/>
    <w:rsid w:val="00027BE0"/>
    <w:rsid w:val="00174438"/>
    <w:rsid w:val="002E1D1B"/>
    <w:rsid w:val="006B6BFB"/>
    <w:rsid w:val="00AB030F"/>
    <w:rsid w:val="00B84A41"/>
    <w:rsid w:val="00C14719"/>
    <w:rsid w:val="00D4257D"/>
    <w:rsid w:val="00E15A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w:unhideWhenUsed="0"/>
    <w:lsdException w:name="Body Text Indent" w:unhideWhenUsed="0"/>
    <w:lsdException w:name="Subtitle" w:semiHidden="0" w:unhideWhenUsed="0" w:qFormat="1"/>
    <w:lsdException w:name="Body Text 2" w:unhideWhenUsed="0"/>
    <w:lsdException w:name="Body Text 3" w:unhideWhenUsed="0"/>
    <w:lsdException w:name="Body Text Inden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othicPS" w:hAnsi="GothicPS" w:cs="GothicPS"/>
      <w:b/>
      <w:bCs/>
      <w:color w:val="000000"/>
      <w:sz w:val="24"/>
      <w:szCs w:val="24"/>
    </w:rPr>
  </w:style>
  <w:style w:type="paragraph" w:styleId="Ttulo1">
    <w:name w:val="heading 1"/>
    <w:basedOn w:val="Normal"/>
    <w:next w:val="Normal"/>
    <w:link w:val="Ttulo1Car"/>
    <w:uiPriority w:val="99"/>
    <w:qFormat/>
    <w:pPr>
      <w:keepNext/>
      <w:outlineLvl w:val="0"/>
    </w:pPr>
    <w:rPr>
      <w:rFonts w:ascii="Bookman Old Style" w:hAnsi="Bookman Old Style" w:cs="Bookman Old Style"/>
      <w:lang w:val="es-ES_tradnl"/>
    </w:rPr>
  </w:style>
  <w:style w:type="paragraph" w:styleId="Ttulo2">
    <w:name w:val="heading 2"/>
    <w:basedOn w:val="Normal"/>
    <w:next w:val="Normal"/>
    <w:link w:val="Ttulo2Car"/>
    <w:uiPriority w:val="99"/>
    <w:qFormat/>
    <w:pPr>
      <w:keepNext/>
      <w:jc w:val="center"/>
      <w:outlineLvl w:val="1"/>
    </w:pPr>
    <w:rPr>
      <w:rFonts w:ascii="Arial" w:hAnsi="Arial" w:cs="Arial"/>
      <w:lang w:val="es-ES_tradnl"/>
    </w:rPr>
  </w:style>
  <w:style w:type="paragraph" w:styleId="Ttulo3">
    <w:name w:val="heading 3"/>
    <w:basedOn w:val="Normal"/>
    <w:next w:val="Normal"/>
    <w:link w:val="Ttulo3Car"/>
    <w:uiPriority w:val="99"/>
    <w:qFormat/>
    <w:pPr>
      <w:keepNext/>
      <w:spacing w:line="360" w:lineRule="auto"/>
      <w:outlineLvl w:val="2"/>
    </w:pPr>
    <w:rPr>
      <w:rFonts w:ascii="Arial" w:hAnsi="Arial" w:cs="Arial"/>
      <w:color w:val="auto"/>
      <w:lang w:val="es-ES_tradnl"/>
    </w:rPr>
  </w:style>
  <w:style w:type="paragraph" w:styleId="Ttulo4">
    <w:name w:val="heading 4"/>
    <w:basedOn w:val="Normal"/>
    <w:next w:val="Normal"/>
    <w:link w:val="Ttulo4Car"/>
    <w:uiPriority w:val="99"/>
    <w:qFormat/>
    <w:pPr>
      <w:keepNext/>
      <w:spacing w:line="360" w:lineRule="auto"/>
      <w:jc w:val="both"/>
      <w:outlineLvl w:val="3"/>
    </w:pPr>
    <w:rPr>
      <w:rFonts w:ascii="Arial" w:hAnsi="Arial" w:cs="Arial"/>
      <w:b w:val="0"/>
      <w:bCs w:val="0"/>
      <w:u w:val="single"/>
      <w:lang w:val="es-ES_tradnl"/>
    </w:rPr>
  </w:style>
  <w:style w:type="paragraph" w:styleId="Ttulo5">
    <w:name w:val="heading 5"/>
    <w:basedOn w:val="Normal"/>
    <w:next w:val="Normal"/>
    <w:link w:val="Ttulo5Car"/>
    <w:uiPriority w:val="99"/>
    <w:qFormat/>
    <w:pPr>
      <w:keepNext/>
      <w:spacing w:line="360" w:lineRule="auto"/>
      <w:ind w:firstLine="708"/>
      <w:jc w:val="center"/>
      <w:outlineLvl w:val="4"/>
    </w:pPr>
    <w:rPr>
      <w:rFonts w:ascii="Arial" w:hAnsi="Arial" w:cs="Arial"/>
      <w:b w:val="0"/>
      <w:bCs w:val="0"/>
      <w:u w:val="single"/>
      <w:lang w:val="es-ES_tradnl"/>
    </w:rPr>
  </w:style>
  <w:style w:type="paragraph" w:styleId="Ttulo6">
    <w:name w:val="heading 6"/>
    <w:basedOn w:val="Normal"/>
    <w:next w:val="Normal"/>
    <w:link w:val="Ttulo6Car"/>
    <w:uiPriority w:val="99"/>
    <w:qFormat/>
    <w:pPr>
      <w:keepNext/>
      <w:spacing w:line="360" w:lineRule="auto"/>
      <w:ind w:firstLine="708"/>
      <w:jc w:val="both"/>
      <w:outlineLvl w:val="5"/>
    </w:pPr>
    <w:rPr>
      <w:rFonts w:ascii="Arial" w:hAnsi="Arial" w:cs="Arial"/>
      <w:b w:val="0"/>
      <w:bCs w:val="0"/>
      <w:u w:val="single"/>
    </w:rPr>
  </w:style>
  <w:style w:type="paragraph" w:styleId="Ttulo7">
    <w:name w:val="heading 7"/>
    <w:basedOn w:val="Normal"/>
    <w:next w:val="Normal"/>
    <w:link w:val="Ttulo7Car"/>
    <w:uiPriority w:val="99"/>
    <w:qFormat/>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link w:val="Ttulo8Car"/>
    <w:uiPriority w:val="99"/>
    <w:qFormat/>
    <w:pPr>
      <w:keepNext/>
      <w:numPr>
        <w:numId w:val="19"/>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Cambria" w:hAnsi="Cambria" w:cs="Cambria"/>
      <w:b/>
      <w:bCs/>
      <w:color w:val="000000"/>
      <w:kern w:val="32"/>
      <w:sz w:val="32"/>
      <w:szCs w:val="32"/>
    </w:rPr>
  </w:style>
  <w:style w:type="character" w:customStyle="1" w:styleId="Ttulo2Car">
    <w:name w:val="Título 2 Car"/>
    <w:basedOn w:val="Fuentedeprrafopredeter"/>
    <w:link w:val="Ttulo2"/>
    <w:uiPriority w:val="99"/>
    <w:rPr>
      <w:rFonts w:ascii="Cambria" w:hAnsi="Cambria" w:cs="Cambria"/>
      <w:b/>
      <w:bCs/>
      <w:i/>
      <w:iCs/>
      <w:color w:val="000000"/>
      <w:sz w:val="28"/>
      <w:szCs w:val="28"/>
    </w:rPr>
  </w:style>
  <w:style w:type="character" w:customStyle="1" w:styleId="Ttulo3Car">
    <w:name w:val="Título 3 Car"/>
    <w:basedOn w:val="Fuentedeprrafopredeter"/>
    <w:link w:val="Ttulo3"/>
    <w:uiPriority w:val="99"/>
    <w:rPr>
      <w:rFonts w:ascii="Cambria" w:hAnsi="Cambria" w:cs="Cambria"/>
      <w:b/>
      <w:bCs/>
      <w:color w:val="000000"/>
      <w:sz w:val="26"/>
      <w:szCs w:val="26"/>
    </w:rPr>
  </w:style>
  <w:style w:type="character" w:customStyle="1" w:styleId="Ttulo4Car">
    <w:name w:val="Título 4 Car"/>
    <w:basedOn w:val="Fuentedeprrafopredeter"/>
    <w:link w:val="Ttulo4"/>
    <w:uiPriority w:val="99"/>
    <w:rPr>
      <w:rFonts w:ascii="Arial" w:hAnsi="Arial" w:cs="Arial"/>
      <w:color w:val="000000"/>
      <w:sz w:val="24"/>
      <w:szCs w:val="24"/>
      <w:u w:val="single"/>
      <w:lang w:val="es-ES_tradnl" w:eastAsia="es-ES"/>
    </w:rPr>
  </w:style>
  <w:style w:type="character" w:customStyle="1" w:styleId="Ttulo5Car">
    <w:name w:val="Título 5 Car"/>
    <w:basedOn w:val="Fuentedeprrafopredeter"/>
    <w:link w:val="Ttulo5"/>
    <w:uiPriority w:val="99"/>
    <w:rPr>
      <w:rFonts w:ascii="Times New Roman" w:hAnsi="Times New Roman" w:cs="Times New Roman"/>
      <w:b/>
      <w:bCs/>
      <w:i/>
      <w:iCs/>
      <w:color w:val="000000"/>
      <w:sz w:val="26"/>
      <w:szCs w:val="26"/>
    </w:rPr>
  </w:style>
  <w:style w:type="character" w:customStyle="1" w:styleId="Ttulo6Car">
    <w:name w:val="Título 6 Car"/>
    <w:basedOn w:val="Fuentedeprrafopredeter"/>
    <w:link w:val="Ttulo6"/>
    <w:uiPriority w:val="99"/>
    <w:rPr>
      <w:rFonts w:ascii="Times New Roman" w:hAnsi="Times New Roman" w:cs="Times New Roman"/>
      <w:color w:val="000000"/>
    </w:rPr>
  </w:style>
  <w:style w:type="character" w:customStyle="1" w:styleId="Ttulo7Car">
    <w:name w:val="Título 7 Car"/>
    <w:basedOn w:val="Fuentedeprrafopredeter"/>
    <w:link w:val="Ttulo7"/>
    <w:uiPriority w:val="99"/>
    <w:rPr>
      <w:rFonts w:ascii="Times New Roman" w:hAnsi="Times New Roman" w:cs="Times New Roman"/>
      <w:b/>
      <w:bCs/>
      <w:color w:val="000000"/>
      <w:sz w:val="24"/>
      <w:szCs w:val="24"/>
    </w:rPr>
  </w:style>
  <w:style w:type="character" w:customStyle="1" w:styleId="Ttulo8Car">
    <w:name w:val="Título 8 Car"/>
    <w:basedOn w:val="Fuentedeprrafopredeter"/>
    <w:link w:val="Ttulo8"/>
    <w:uiPriority w:val="99"/>
    <w:rPr>
      <w:rFonts w:ascii="Times New Roman" w:hAnsi="Times New Roman" w:cs="Times New Roman"/>
      <w:b/>
      <w:bCs/>
      <w:i/>
      <w:iCs/>
      <w:color w:val="000000"/>
      <w:sz w:val="24"/>
      <w:szCs w:val="24"/>
    </w:rPr>
  </w:style>
  <w:style w:type="paragraph" w:customStyle="1" w:styleId="SelladoNotar-FtoPrrafo">
    <w:name w:val="Sellado Notar.-Fto.Párrafo."/>
    <w:uiPriority w:val="99"/>
    <w:pPr>
      <w:spacing w:line="546" w:lineRule="exact"/>
      <w:jc w:val="both"/>
    </w:pPr>
    <w:rPr>
      <w:rFonts w:ascii="GothicPS" w:hAnsi="GothicPS" w:cs="GothicPS"/>
      <w:sz w:val="24"/>
      <w:szCs w:val="24"/>
      <w:lang w:val="es-ES_tradnl"/>
    </w:rPr>
  </w:style>
  <w:style w:type="paragraph" w:customStyle="1" w:styleId="Florete-FtoPrrafo">
    <w:name w:val="Florete-Fto.Párrafo."/>
    <w:uiPriority w:val="99"/>
    <w:pPr>
      <w:spacing w:line="520" w:lineRule="exact"/>
      <w:jc w:val="both"/>
    </w:pPr>
    <w:rPr>
      <w:rFonts w:ascii="GothicPS" w:hAnsi="GothicPS" w:cs="GothicPS"/>
      <w:sz w:val="24"/>
      <w:szCs w:val="24"/>
      <w:lang w:val="es-ES_tradnl"/>
    </w:rPr>
  </w:style>
  <w:style w:type="character" w:styleId="Hipervnculo">
    <w:name w:val="Hyperlink"/>
    <w:basedOn w:val="Fuentedeprrafopredeter"/>
    <w:uiPriority w:val="99"/>
    <w:rPr>
      <w:rFonts w:ascii="Times New Roman" w:hAnsi="Times New Roman" w:cs="Times New Roman"/>
      <w:color w:val="0000FF"/>
      <w:u w:val="single"/>
    </w:rPr>
  </w:style>
  <w:style w:type="paragraph" w:styleId="Textoindependiente">
    <w:name w:val="Body Text"/>
    <w:basedOn w:val="Normal"/>
    <w:link w:val="TextoindependienteCar"/>
    <w:uiPriority w:val="99"/>
    <w:pPr>
      <w:spacing w:line="360" w:lineRule="auto"/>
      <w:jc w:val="both"/>
    </w:pPr>
    <w:rPr>
      <w:rFonts w:ascii="Arial" w:hAnsi="Arial" w:cs="Arial"/>
      <w:b w:val="0"/>
      <w:bCs w:val="0"/>
      <w:u w:val="single"/>
      <w:lang w:val="es-ES_tradnl"/>
    </w:rPr>
  </w:style>
  <w:style w:type="character" w:customStyle="1" w:styleId="TextoindependienteCar">
    <w:name w:val="Texto independiente Car"/>
    <w:basedOn w:val="Fuentedeprrafopredeter"/>
    <w:link w:val="Textoindependiente"/>
    <w:uiPriority w:val="99"/>
    <w:rPr>
      <w:rFonts w:ascii="GothicPS" w:hAnsi="GothicPS" w:cs="GothicPS"/>
      <w:b/>
      <w:bCs/>
      <w:color w:val="000000"/>
      <w:sz w:val="24"/>
      <w:szCs w:val="24"/>
    </w:rPr>
  </w:style>
  <w:style w:type="character" w:styleId="Hipervnculovisitado">
    <w:name w:val="FollowedHyperlink"/>
    <w:basedOn w:val="Fuentedeprrafopredeter"/>
    <w:uiPriority w:val="99"/>
    <w:rPr>
      <w:rFonts w:ascii="Times New Roman" w:hAnsi="Times New Roman" w:cs="Times New Roman"/>
      <w:color w:val="800080"/>
      <w:u w:val="single"/>
    </w:rPr>
  </w:style>
  <w:style w:type="paragraph" w:styleId="Textoindependiente2">
    <w:name w:val="Body Text 2"/>
    <w:basedOn w:val="Normal"/>
    <w:link w:val="Textoindependiente2Car"/>
    <w:uiPriority w:val="99"/>
    <w:pPr>
      <w:spacing w:line="360" w:lineRule="auto"/>
      <w:jc w:val="both"/>
    </w:pPr>
    <w:rPr>
      <w:rFonts w:ascii="Arial" w:hAnsi="Arial" w:cs="Arial"/>
      <w:b w:val="0"/>
      <w:bCs w:val="0"/>
      <w:lang w:val="es-ES_tradnl"/>
    </w:rPr>
  </w:style>
  <w:style w:type="character" w:customStyle="1" w:styleId="Textoindependiente2Car">
    <w:name w:val="Texto independiente 2 Car"/>
    <w:basedOn w:val="Fuentedeprrafopredeter"/>
    <w:link w:val="Textoindependiente2"/>
    <w:uiPriority w:val="99"/>
    <w:rPr>
      <w:rFonts w:ascii="GothicPS" w:hAnsi="GothicPS" w:cs="GothicPS"/>
      <w:b/>
      <w:bCs/>
      <w:color w:val="000000"/>
      <w:sz w:val="24"/>
      <w:szCs w:val="24"/>
    </w:rPr>
  </w:style>
  <w:style w:type="paragraph" w:styleId="Sangradetextonormal">
    <w:name w:val="Body Text Indent"/>
    <w:basedOn w:val="Normal"/>
    <w:link w:val="SangradetextonormalCar"/>
    <w:uiPriority w:val="99"/>
    <w:pPr>
      <w:spacing w:line="360" w:lineRule="auto"/>
      <w:ind w:firstLine="708"/>
      <w:jc w:val="both"/>
    </w:pPr>
    <w:rPr>
      <w:rFonts w:ascii="Arial" w:hAnsi="Arial" w:cs="Arial"/>
      <w:b w:val="0"/>
      <w:bCs w:val="0"/>
    </w:rPr>
  </w:style>
  <w:style w:type="character" w:customStyle="1" w:styleId="SangradetextonormalCar">
    <w:name w:val="Sangría de texto normal Car"/>
    <w:basedOn w:val="Fuentedeprrafopredeter"/>
    <w:link w:val="Sangradetextonormal"/>
    <w:uiPriority w:val="99"/>
    <w:rPr>
      <w:rFonts w:ascii="Arial" w:hAnsi="Arial" w:cs="Arial"/>
      <w:color w:val="000000"/>
      <w:sz w:val="24"/>
      <w:szCs w:val="24"/>
      <w:lang w:val="es-ES" w:eastAsia="es-ES"/>
    </w:rPr>
  </w:style>
  <w:style w:type="paragraph" w:styleId="Textoindependiente3">
    <w:name w:val="Body Text 3"/>
    <w:basedOn w:val="Normal"/>
    <w:link w:val="Textoindependiente3Car"/>
    <w:uiPriority w:val="99"/>
    <w:pPr>
      <w:spacing w:line="360" w:lineRule="auto"/>
      <w:jc w:val="both"/>
    </w:pPr>
    <w:rPr>
      <w:rFonts w:ascii="Arial" w:hAnsi="Arial" w:cs="Arial"/>
      <w:lang w:val="es-ES_tradnl"/>
    </w:rPr>
  </w:style>
  <w:style w:type="character" w:customStyle="1" w:styleId="Textoindependiente3Car">
    <w:name w:val="Texto independiente 3 Car"/>
    <w:basedOn w:val="Fuentedeprrafopredeter"/>
    <w:link w:val="Textoindependiente3"/>
    <w:uiPriority w:val="99"/>
    <w:rPr>
      <w:rFonts w:ascii="GothicPS" w:hAnsi="GothicPS" w:cs="GothicPS"/>
      <w:b/>
      <w:bCs/>
      <w:color w:val="000000"/>
      <w:sz w:val="16"/>
      <w:szCs w:val="16"/>
    </w:rPr>
  </w:style>
  <w:style w:type="paragraph" w:styleId="Sangra2detindependiente">
    <w:name w:val="Body Text Indent 2"/>
    <w:basedOn w:val="Normal"/>
    <w:link w:val="Sangra2detindependienteCar"/>
    <w:uiPriority w:val="99"/>
    <w:pPr>
      <w:spacing w:line="360" w:lineRule="auto"/>
      <w:ind w:firstLine="708"/>
      <w:jc w:val="both"/>
    </w:pPr>
    <w:rPr>
      <w:rFonts w:ascii="Arial" w:hAnsi="Arial" w:cs="Arial"/>
      <w:lang w:val="es-ES_tradnl"/>
    </w:rPr>
  </w:style>
  <w:style w:type="character" w:customStyle="1" w:styleId="Sangra2detindependienteCar">
    <w:name w:val="Sangría 2 de t. independiente Car"/>
    <w:basedOn w:val="Fuentedeprrafopredeter"/>
    <w:link w:val="Sangra2detindependiente"/>
    <w:uiPriority w:val="99"/>
    <w:rPr>
      <w:rFonts w:ascii="GothicPS" w:hAnsi="GothicPS" w:cs="GothicPS"/>
      <w:b/>
      <w:bCs/>
      <w:color w:val="000000"/>
      <w:sz w:val="24"/>
      <w:szCs w:val="24"/>
    </w:rPr>
  </w:style>
  <w:style w:type="paragraph" w:styleId="Ttulo">
    <w:name w:val="Title"/>
    <w:basedOn w:val="Normal"/>
    <w:link w:val="TtuloCar1"/>
    <w:uiPriority w:val="99"/>
    <w:qFormat/>
    <w:pPr>
      <w:spacing w:line="360" w:lineRule="auto"/>
      <w:jc w:val="center"/>
    </w:pPr>
    <w:rPr>
      <w:rFonts w:ascii="Arial" w:hAnsi="Arial" w:cs="Arial"/>
      <w:color w:val="auto"/>
      <w:u w:val="single"/>
      <w:lang w:val="es-UY"/>
    </w:rPr>
  </w:style>
  <w:style w:type="character" w:customStyle="1" w:styleId="TtuloCar1">
    <w:name w:val="Título Car1"/>
    <w:basedOn w:val="Fuentedeprrafopredeter"/>
    <w:link w:val="Ttulo"/>
    <w:uiPriority w:val="99"/>
    <w:rPr>
      <w:rFonts w:ascii="Cambria" w:hAnsi="Cambria" w:cs="Cambria"/>
      <w:b/>
      <w:bCs/>
      <w:color w:val="000000"/>
      <w:kern w:val="28"/>
      <w:sz w:val="32"/>
      <w:szCs w:val="32"/>
    </w:rPr>
  </w:style>
  <w:style w:type="paragraph" w:styleId="Subttulo">
    <w:name w:val="Subtitle"/>
    <w:basedOn w:val="Normal"/>
    <w:link w:val="SubttuloCar"/>
    <w:uiPriority w:val="99"/>
    <w:qFormat/>
    <w:pPr>
      <w:spacing w:line="360" w:lineRule="auto"/>
      <w:jc w:val="center"/>
    </w:pPr>
    <w:rPr>
      <w:rFonts w:ascii="Arial" w:hAnsi="Arial" w:cs="Arial"/>
    </w:rPr>
  </w:style>
  <w:style w:type="character" w:customStyle="1" w:styleId="SubttuloCar">
    <w:name w:val="Subtítulo Car"/>
    <w:basedOn w:val="Fuentedeprrafopredeter"/>
    <w:link w:val="Subttulo"/>
    <w:uiPriority w:val="99"/>
    <w:rPr>
      <w:rFonts w:ascii="Cambria" w:hAnsi="Cambria" w:cs="Cambria"/>
      <w:b/>
      <w:bCs/>
      <w:color w:val="000000"/>
      <w:sz w:val="24"/>
      <w:szCs w:val="24"/>
    </w:rPr>
  </w:style>
  <w:style w:type="character" w:customStyle="1" w:styleId="TtuloCar">
    <w:name w:val="Título Car"/>
    <w:uiPriority w:val="99"/>
    <w:rPr>
      <w:rFonts w:ascii="Arial" w:hAnsi="Arial" w:cs="Arial"/>
      <w:b/>
      <w:bCs/>
      <w:sz w:val="24"/>
      <w:szCs w:val="24"/>
      <w:u w:val="single"/>
      <w:lang w:val="es-UY"/>
    </w:rPr>
  </w:style>
  <w:style w:type="paragraph" w:styleId="Prrafodelista">
    <w:name w:val="List Paragraph"/>
    <w:basedOn w:val="Normal"/>
    <w:uiPriority w:val="99"/>
    <w:qFormat/>
    <w:pPr>
      <w:ind w:left="708"/>
    </w:pPr>
  </w:style>
  <w:style w:type="paragraph" w:styleId="Encabezado">
    <w:name w:val="header"/>
    <w:basedOn w:val="Normal"/>
    <w:link w:val="EncabezadoCar1"/>
    <w:uiPriority w:val="99"/>
    <w:pPr>
      <w:tabs>
        <w:tab w:val="center" w:pos="4252"/>
        <w:tab w:val="right" w:pos="8504"/>
      </w:tabs>
    </w:pPr>
  </w:style>
  <w:style w:type="character" w:customStyle="1" w:styleId="EncabezadoCar1">
    <w:name w:val="Encabezado Car1"/>
    <w:basedOn w:val="Fuentedeprrafopredeter"/>
    <w:link w:val="Encabezado"/>
    <w:uiPriority w:val="99"/>
    <w:rPr>
      <w:rFonts w:ascii="GothicPS" w:hAnsi="GothicPS" w:cs="GothicPS"/>
      <w:b/>
      <w:bCs/>
      <w:color w:val="000000"/>
      <w:sz w:val="24"/>
      <w:szCs w:val="24"/>
    </w:rPr>
  </w:style>
  <w:style w:type="character" w:customStyle="1" w:styleId="EncabezadoCar">
    <w:name w:val="Encabezado Car"/>
    <w:uiPriority w:val="99"/>
    <w:rPr>
      <w:rFonts w:ascii="GothicPS" w:hAnsi="GothicPS" w:cs="GothicPS"/>
      <w:b/>
      <w:bCs/>
      <w:color w:val="000000"/>
      <w:sz w:val="24"/>
      <w:szCs w:val="24"/>
      <w:lang w:val="es-ES" w:eastAsia="es-ES"/>
    </w:rPr>
  </w:style>
  <w:style w:type="paragraph" w:styleId="Piedepgina">
    <w:name w:val="footer"/>
    <w:basedOn w:val="Normal"/>
    <w:link w:val="PiedepginaCar1"/>
    <w:uiPriority w:val="99"/>
    <w:pPr>
      <w:tabs>
        <w:tab w:val="center" w:pos="4252"/>
        <w:tab w:val="right" w:pos="8504"/>
      </w:tabs>
    </w:pPr>
  </w:style>
  <w:style w:type="character" w:customStyle="1" w:styleId="PiedepginaCar1">
    <w:name w:val="Pie de página Car1"/>
    <w:basedOn w:val="Fuentedeprrafopredeter"/>
    <w:link w:val="Piedepgina"/>
    <w:uiPriority w:val="99"/>
    <w:rPr>
      <w:rFonts w:ascii="GothicPS" w:hAnsi="GothicPS" w:cs="GothicPS"/>
      <w:b/>
      <w:bCs/>
      <w:color w:val="000000"/>
      <w:sz w:val="24"/>
      <w:szCs w:val="24"/>
    </w:rPr>
  </w:style>
  <w:style w:type="character" w:customStyle="1" w:styleId="PiedepginaCar">
    <w:name w:val="Pie de página Car"/>
    <w:uiPriority w:val="99"/>
    <w:rPr>
      <w:rFonts w:ascii="GothicPS" w:hAnsi="GothicPS" w:cs="GothicPS"/>
      <w:b/>
      <w:bCs/>
      <w:color w:val="000000"/>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w:unhideWhenUsed="0"/>
    <w:lsdException w:name="Body Text Indent" w:unhideWhenUsed="0"/>
    <w:lsdException w:name="Subtitle" w:semiHidden="0" w:unhideWhenUsed="0" w:qFormat="1"/>
    <w:lsdException w:name="Body Text 2" w:unhideWhenUsed="0"/>
    <w:lsdException w:name="Body Text 3" w:unhideWhenUsed="0"/>
    <w:lsdException w:name="Body Text Inden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othicPS" w:hAnsi="GothicPS" w:cs="GothicPS"/>
      <w:b/>
      <w:bCs/>
      <w:color w:val="000000"/>
      <w:sz w:val="24"/>
      <w:szCs w:val="24"/>
    </w:rPr>
  </w:style>
  <w:style w:type="paragraph" w:styleId="Ttulo1">
    <w:name w:val="heading 1"/>
    <w:basedOn w:val="Normal"/>
    <w:next w:val="Normal"/>
    <w:link w:val="Ttulo1Car"/>
    <w:uiPriority w:val="99"/>
    <w:qFormat/>
    <w:pPr>
      <w:keepNext/>
      <w:outlineLvl w:val="0"/>
    </w:pPr>
    <w:rPr>
      <w:rFonts w:ascii="Bookman Old Style" w:hAnsi="Bookman Old Style" w:cs="Bookman Old Style"/>
      <w:lang w:val="es-ES_tradnl"/>
    </w:rPr>
  </w:style>
  <w:style w:type="paragraph" w:styleId="Ttulo2">
    <w:name w:val="heading 2"/>
    <w:basedOn w:val="Normal"/>
    <w:next w:val="Normal"/>
    <w:link w:val="Ttulo2Car"/>
    <w:uiPriority w:val="99"/>
    <w:qFormat/>
    <w:pPr>
      <w:keepNext/>
      <w:jc w:val="center"/>
      <w:outlineLvl w:val="1"/>
    </w:pPr>
    <w:rPr>
      <w:rFonts w:ascii="Arial" w:hAnsi="Arial" w:cs="Arial"/>
      <w:lang w:val="es-ES_tradnl"/>
    </w:rPr>
  </w:style>
  <w:style w:type="paragraph" w:styleId="Ttulo3">
    <w:name w:val="heading 3"/>
    <w:basedOn w:val="Normal"/>
    <w:next w:val="Normal"/>
    <w:link w:val="Ttulo3Car"/>
    <w:uiPriority w:val="99"/>
    <w:qFormat/>
    <w:pPr>
      <w:keepNext/>
      <w:spacing w:line="360" w:lineRule="auto"/>
      <w:outlineLvl w:val="2"/>
    </w:pPr>
    <w:rPr>
      <w:rFonts w:ascii="Arial" w:hAnsi="Arial" w:cs="Arial"/>
      <w:color w:val="auto"/>
      <w:lang w:val="es-ES_tradnl"/>
    </w:rPr>
  </w:style>
  <w:style w:type="paragraph" w:styleId="Ttulo4">
    <w:name w:val="heading 4"/>
    <w:basedOn w:val="Normal"/>
    <w:next w:val="Normal"/>
    <w:link w:val="Ttulo4Car"/>
    <w:uiPriority w:val="99"/>
    <w:qFormat/>
    <w:pPr>
      <w:keepNext/>
      <w:spacing w:line="360" w:lineRule="auto"/>
      <w:jc w:val="both"/>
      <w:outlineLvl w:val="3"/>
    </w:pPr>
    <w:rPr>
      <w:rFonts w:ascii="Arial" w:hAnsi="Arial" w:cs="Arial"/>
      <w:b w:val="0"/>
      <w:bCs w:val="0"/>
      <w:u w:val="single"/>
      <w:lang w:val="es-ES_tradnl"/>
    </w:rPr>
  </w:style>
  <w:style w:type="paragraph" w:styleId="Ttulo5">
    <w:name w:val="heading 5"/>
    <w:basedOn w:val="Normal"/>
    <w:next w:val="Normal"/>
    <w:link w:val="Ttulo5Car"/>
    <w:uiPriority w:val="99"/>
    <w:qFormat/>
    <w:pPr>
      <w:keepNext/>
      <w:spacing w:line="360" w:lineRule="auto"/>
      <w:ind w:firstLine="708"/>
      <w:jc w:val="center"/>
      <w:outlineLvl w:val="4"/>
    </w:pPr>
    <w:rPr>
      <w:rFonts w:ascii="Arial" w:hAnsi="Arial" w:cs="Arial"/>
      <w:b w:val="0"/>
      <w:bCs w:val="0"/>
      <w:u w:val="single"/>
      <w:lang w:val="es-ES_tradnl"/>
    </w:rPr>
  </w:style>
  <w:style w:type="paragraph" w:styleId="Ttulo6">
    <w:name w:val="heading 6"/>
    <w:basedOn w:val="Normal"/>
    <w:next w:val="Normal"/>
    <w:link w:val="Ttulo6Car"/>
    <w:uiPriority w:val="99"/>
    <w:qFormat/>
    <w:pPr>
      <w:keepNext/>
      <w:spacing w:line="360" w:lineRule="auto"/>
      <w:ind w:firstLine="708"/>
      <w:jc w:val="both"/>
      <w:outlineLvl w:val="5"/>
    </w:pPr>
    <w:rPr>
      <w:rFonts w:ascii="Arial" w:hAnsi="Arial" w:cs="Arial"/>
      <w:b w:val="0"/>
      <w:bCs w:val="0"/>
      <w:u w:val="single"/>
    </w:rPr>
  </w:style>
  <w:style w:type="paragraph" w:styleId="Ttulo7">
    <w:name w:val="heading 7"/>
    <w:basedOn w:val="Normal"/>
    <w:next w:val="Normal"/>
    <w:link w:val="Ttulo7Car"/>
    <w:uiPriority w:val="99"/>
    <w:qFormat/>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link w:val="Ttulo8Car"/>
    <w:uiPriority w:val="99"/>
    <w:qFormat/>
    <w:pPr>
      <w:keepNext/>
      <w:numPr>
        <w:numId w:val="19"/>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Cambria" w:hAnsi="Cambria" w:cs="Cambria"/>
      <w:b/>
      <w:bCs/>
      <w:color w:val="000000"/>
      <w:kern w:val="32"/>
      <w:sz w:val="32"/>
      <w:szCs w:val="32"/>
    </w:rPr>
  </w:style>
  <w:style w:type="character" w:customStyle="1" w:styleId="Ttulo2Car">
    <w:name w:val="Título 2 Car"/>
    <w:basedOn w:val="Fuentedeprrafopredeter"/>
    <w:link w:val="Ttulo2"/>
    <w:uiPriority w:val="99"/>
    <w:rPr>
      <w:rFonts w:ascii="Cambria" w:hAnsi="Cambria" w:cs="Cambria"/>
      <w:b/>
      <w:bCs/>
      <w:i/>
      <w:iCs/>
      <w:color w:val="000000"/>
      <w:sz w:val="28"/>
      <w:szCs w:val="28"/>
    </w:rPr>
  </w:style>
  <w:style w:type="character" w:customStyle="1" w:styleId="Ttulo3Car">
    <w:name w:val="Título 3 Car"/>
    <w:basedOn w:val="Fuentedeprrafopredeter"/>
    <w:link w:val="Ttulo3"/>
    <w:uiPriority w:val="99"/>
    <w:rPr>
      <w:rFonts w:ascii="Cambria" w:hAnsi="Cambria" w:cs="Cambria"/>
      <w:b/>
      <w:bCs/>
      <w:color w:val="000000"/>
      <w:sz w:val="26"/>
      <w:szCs w:val="26"/>
    </w:rPr>
  </w:style>
  <w:style w:type="character" w:customStyle="1" w:styleId="Ttulo4Car">
    <w:name w:val="Título 4 Car"/>
    <w:basedOn w:val="Fuentedeprrafopredeter"/>
    <w:link w:val="Ttulo4"/>
    <w:uiPriority w:val="99"/>
    <w:rPr>
      <w:rFonts w:ascii="Arial" w:hAnsi="Arial" w:cs="Arial"/>
      <w:color w:val="000000"/>
      <w:sz w:val="24"/>
      <w:szCs w:val="24"/>
      <w:u w:val="single"/>
      <w:lang w:val="es-ES_tradnl" w:eastAsia="es-ES"/>
    </w:rPr>
  </w:style>
  <w:style w:type="character" w:customStyle="1" w:styleId="Ttulo5Car">
    <w:name w:val="Título 5 Car"/>
    <w:basedOn w:val="Fuentedeprrafopredeter"/>
    <w:link w:val="Ttulo5"/>
    <w:uiPriority w:val="99"/>
    <w:rPr>
      <w:rFonts w:ascii="Times New Roman" w:hAnsi="Times New Roman" w:cs="Times New Roman"/>
      <w:b/>
      <w:bCs/>
      <w:i/>
      <w:iCs/>
      <w:color w:val="000000"/>
      <w:sz w:val="26"/>
      <w:szCs w:val="26"/>
    </w:rPr>
  </w:style>
  <w:style w:type="character" w:customStyle="1" w:styleId="Ttulo6Car">
    <w:name w:val="Título 6 Car"/>
    <w:basedOn w:val="Fuentedeprrafopredeter"/>
    <w:link w:val="Ttulo6"/>
    <w:uiPriority w:val="99"/>
    <w:rPr>
      <w:rFonts w:ascii="Times New Roman" w:hAnsi="Times New Roman" w:cs="Times New Roman"/>
      <w:color w:val="000000"/>
    </w:rPr>
  </w:style>
  <w:style w:type="character" w:customStyle="1" w:styleId="Ttulo7Car">
    <w:name w:val="Título 7 Car"/>
    <w:basedOn w:val="Fuentedeprrafopredeter"/>
    <w:link w:val="Ttulo7"/>
    <w:uiPriority w:val="99"/>
    <w:rPr>
      <w:rFonts w:ascii="Times New Roman" w:hAnsi="Times New Roman" w:cs="Times New Roman"/>
      <w:b/>
      <w:bCs/>
      <w:color w:val="000000"/>
      <w:sz w:val="24"/>
      <w:szCs w:val="24"/>
    </w:rPr>
  </w:style>
  <w:style w:type="character" w:customStyle="1" w:styleId="Ttulo8Car">
    <w:name w:val="Título 8 Car"/>
    <w:basedOn w:val="Fuentedeprrafopredeter"/>
    <w:link w:val="Ttulo8"/>
    <w:uiPriority w:val="99"/>
    <w:rPr>
      <w:rFonts w:ascii="Times New Roman" w:hAnsi="Times New Roman" w:cs="Times New Roman"/>
      <w:b/>
      <w:bCs/>
      <w:i/>
      <w:iCs/>
      <w:color w:val="000000"/>
      <w:sz w:val="24"/>
      <w:szCs w:val="24"/>
    </w:rPr>
  </w:style>
  <w:style w:type="paragraph" w:customStyle="1" w:styleId="SelladoNotar-FtoPrrafo">
    <w:name w:val="Sellado Notar.-Fto.Párrafo."/>
    <w:uiPriority w:val="99"/>
    <w:pPr>
      <w:spacing w:line="546" w:lineRule="exact"/>
      <w:jc w:val="both"/>
    </w:pPr>
    <w:rPr>
      <w:rFonts w:ascii="GothicPS" w:hAnsi="GothicPS" w:cs="GothicPS"/>
      <w:sz w:val="24"/>
      <w:szCs w:val="24"/>
      <w:lang w:val="es-ES_tradnl"/>
    </w:rPr>
  </w:style>
  <w:style w:type="paragraph" w:customStyle="1" w:styleId="Florete-FtoPrrafo">
    <w:name w:val="Florete-Fto.Párrafo."/>
    <w:uiPriority w:val="99"/>
    <w:pPr>
      <w:spacing w:line="520" w:lineRule="exact"/>
      <w:jc w:val="both"/>
    </w:pPr>
    <w:rPr>
      <w:rFonts w:ascii="GothicPS" w:hAnsi="GothicPS" w:cs="GothicPS"/>
      <w:sz w:val="24"/>
      <w:szCs w:val="24"/>
      <w:lang w:val="es-ES_tradnl"/>
    </w:rPr>
  </w:style>
  <w:style w:type="character" w:styleId="Hipervnculo">
    <w:name w:val="Hyperlink"/>
    <w:basedOn w:val="Fuentedeprrafopredeter"/>
    <w:uiPriority w:val="99"/>
    <w:rPr>
      <w:rFonts w:ascii="Times New Roman" w:hAnsi="Times New Roman" w:cs="Times New Roman"/>
      <w:color w:val="0000FF"/>
      <w:u w:val="single"/>
    </w:rPr>
  </w:style>
  <w:style w:type="paragraph" w:styleId="Textoindependiente">
    <w:name w:val="Body Text"/>
    <w:basedOn w:val="Normal"/>
    <w:link w:val="TextoindependienteCar"/>
    <w:uiPriority w:val="99"/>
    <w:pPr>
      <w:spacing w:line="360" w:lineRule="auto"/>
      <w:jc w:val="both"/>
    </w:pPr>
    <w:rPr>
      <w:rFonts w:ascii="Arial" w:hAnsi="Arial" w:cs="Arial"/>
      <w:b w:val="0"/>
      <w:bCs w:val="0"/>
      <w:u w:val="single"/>
      <w:lang w:val="es-ES_tradnl"/>
    </w:rPr>
  </w:style>
  <w:style w:type="character" w:customStyle="1" w:styleId="TextoindependienteCar">
    <w:name w:val="Texto independiente Car"/>
    <w:basedOn w:val="Fuentedeprrafopredeter"/>
    <w:link w:val="Textoindependiente"/>
    <w:uiPriority w:val="99"/>
    <w:rPr>
      <w:rFonts w:ascii="GothicPS" w:hAnsi="GothicPS" w:cs="GothicPS"/>
      <w:b/>
      <w:bCs/>
      <w:color w:val="000000"/>
      <w:sz w:val="24"/>
      <w:szCs w:val="24"/>
    </w:rPr>
  </w:style>
  <w:style w:type="character" w:styleId="Hipervnculovisitado">
    <w:name w:val="FollowedHyperlink"/>
    <w:basedOn w:val="Fuentedeprrafopredeter"/>
    <w:uiPriority w:val="99"/>
    <w:rPr>
      <w:rFonts w:ascii="Times New Roman" w:hAnsi="Times New Roman" w:cs="Times New Roman"/>
      <w:color w:val="800080"/>
      <w:u w:val="single"/>
    </w:rPr>
  </w:style>
  <w:style w:type="paragraph" w:styleId="Textoindependiente2">
    <w:name w:val="Body Text 2"/>
    <w:basedOn w:val="Normal"/>
    <w:link w:val="Textoindependiente2Car"/>
    <w:uiPriority w:val="99"/>
    <w:pPr>
      <w:spacing w:line="360" w:lineRule="auto"/>
      <w:jc w:val="both"/>
    </w:pPr>
    <w:rPr>
      <w:rFonts w:ascii="Arial" w:hAnsi="Arial" w:cs="Arial"/>
      <w:b w:val="0"/>
      <w:bCs w:val="0"/>
      <w:lang w:val="es-ES_tradnl"/>
    </w:rPr>
  </w:style>
  <w:style w:type="character" w:customStyle="1" w:styleId="Textoindependiente2Car">
    <w:name w:val="Texto independiente 2 Car"/>
    <w:basedOn w:val="Fuentedeprrafopredeter"/>
    <w:link w:val="Textoindependiente2"/>
    <w:uiPriority w:val="99"/>
    <w:rPr>
      <w:rFonts w:ascii="GothicPS" w:hAnsi="GothicPS" w:cs="GothicPS"/>
      <w:b/>
      <w:bCs/>
      <w:color w:val="000000"/>
      <w:sz w:val="24"/>
      <w:szCs w:val="24"/>
    </w:rPr>
  </w:style>
  <w:style w:type="paragraph" w:styleId="Sangradetextonormal">
    <w:name w:val="Body Text Indent"/>
    <w:basedOn w:val="Normal"/>
    <w:link w:val="SangradetextonormalCar"/>
    <w:uiPriority w:val="99"/>
    <w:pPr>
      <w:spacing w:line="360" w:lineRule="auto"/>
      <w:ind w:firstLine="708"/>
      <w:jc w:val="both"/>
    </w:pPr>
    <w:rPr>
      <w:rFonts w:ascii="Arial" w:hAnsi="Arial" w:cs="Arial"/>
      <w:b w:val="0"/>
      <w:bCs w:val="0"/>
    </w:rPr>
  </w:style>
  <w:style w:type="character" w:customStyle="1" w:styleId="SangradetextonormalCar">
    <w:name w:val="Sangría de texto normal Car"/>
    <w:basedOn w:val="Fuentedeprrafopredeter"/>
    <w:link w:val="Sangradetextonormal"/>
    <w:uiPriority w:val="99"/>
    <w:rPr>
      <w:rFonts w:ascii="Arial" w:hAnsi="Arial" w:cs="Arial"/>
      <w:color w:val="000000"/>
      <w:sz w:val="24"/>
      <w:szCs w:val="24"/>
      <w:lang w:val="es-ES" w:eastAsia="es-ES"/>
    </w:rPr>
  </w:style>
  <w:style w:type="paragraph" w:styleId="Textoindependiente3">
    <w:name w:val="Body Text 3"/>
    <w:basedOn w:val="Normal"/>
    <w:link w:val="Textoindependiente3Car"/>
    <w:uiPriority w:val="99"/>
    <w:pPr>
      <w:spacing w:line="360" w:lineRule="auto"/>
      <w:jc w:val="both"/>
    </w:pPr>
    <w:rPr>
      <w:rFonts w:ascii="Arial" w:hAnsi="Arial" w:cs="Arial"/>
      <w:lang w:val="es-ES_tradnl"/>
    </w:rPr>
  </w:style>
  <w:style w:type="character" w:customStyle="1" w:styleId="Textoindependiente3Car">
    <w:name w:val="Texto independiente 3 Car"/>
    <w:basedOn w:val="Fuentedeprrafopredeter"/>
    <w:link w:val="Textoindependiente3"/>
    <w:uiPriority w:val="99"/>
    <w:rPr>
      <w:rFonts w:ascii="GothicPS" w:hAnsi="GothicPS" w:cs="GothicPS"/>
      <w:b/>
      <w:bCs/>
      <w:color w:val="000000"/>
      <w:sz w:val="16"/>
      <w:szCs w:val="16"/>
    </w:rPr>
  </w:style>
  <w:style w:type="paragraph" w:styleId="Sangra2detindependiente">
    <w:name w:val="Body Text Indent 2"/>
    <w:basedOn w:val="Normal"/>
    <w:link w:val="Sangra2detindependienteCar"/>
    <w:uiPriority w:val="99"/>
    <w:pPr>
      <w:spacing w:line="360" w:lineRule="auto"/>
      <w:ind w:firstLine="708"/>
      <w:jc w:val="both"/>
    </w:pPr>
    <w:rPr>
      <w:rFonts w:ascii="Arial" w:hAnsi="Arial" w:cs="Arial"/>
      <w:lang w:val="es-ES_tradnl"/>
    </w:rPr>
  </w:style>
  <w:style w:type="character" w:customStyle="1" w:styleId="Sangra2detindependienteCar">
    <w:name w:val="Sangría 2 de t. independiente Car"/>
    <w:basedOn w:val="Fuentedeprrafopredeter"/>
    <w:link w:val="Sangra2detindependiente"/>
    <w:uiPriority w:val="99"/>
    <w:rPr>
      <w:rFonts w:ascii="GothicPS" w:hAnsi="GothicPS" w:cs="GothicPS"/>
      <w:b/>
      <w:bCs/>
      <w:color w:val="000000"/>
      <w:sz w:val="24"/>
      <w:szCs w:val="24"/>
    </w:rPr>
  </w:style>
  <w:style w:type="paragraph" w:styleId="Ttulo">
    <w:name w:val="Title"/>
    <w:basedOn w:val="Normal"/>
    <w:link w:val="TtuloCar1"/>
    <w:uiPriority w:val="99"/>
    <w:qFormat/>
    <w:pPr>
      <w:spacing w:line="360" w:lineRule="auto"/>
      <w:jc w:val="center"/>
    </w:pPr>
    <w:rPr>
      <w:rFonts w:ascii="Arial" w:hAnsi="Arial" w:cs="Arial"/>
      <w:color w:val="auto"/>
      <w:u w:val="single"/>
      <w:lang w:val="es-UY"/>
    </w:rPr>
  </w:style>
  <w:style w:type="character" w:customStyle="1" w:styleId="TtuloCar1">
    <w:name w:val="Título Car1"/>
    <w:basedOn w:val="Fuentedeprrafopredeter"/>
    <w:link w:val="Ttulo"/>
    <w:uiPriority w:val="99"/>
    <w:rPr>
      <w:rFonts w:ascii="Cambria" w:hAnsi="Cambria" w:cs="Cambria"/>
      <w:b/>
      <w:bCs/>
      <w:color w:val="000000"/>
      <w:kern w:val="28"/>
      <w:sz w:val="32"/>
      <w:szCs w:val="32"/>
    </w:rPr>
  </w:style>
  <w:style w:type="paragraph" w:styleId="Subttulo">
    <w:name w:val="Subtitle"/>
    <w:basedOn w:val="Normal"/>
    <w:link w:val="SubttuloCar"/>
    <w:uiPriority w:val="99"/>
    <w:qFormat/>
    <w:pPr>
      <w:spacing w:line="360" w:lineRule="auto"/>
      <w:jc w:val="center"/>
    </w:pPr>
    <w:rPr>
      <w:rFonts w:ascii="Arial" w:hAnsi="Arial" w:cs="Arial"/>
    </w:rPr>
  </w:style>
  <w:style w:type="character" w:customStyle="1" w:styleId="SubttuloCar">
    <w:name w:val="Subtítulo Car"/>
    <w:basedOn w:val="Fuentedeprrafopredeter"/>
    <w:link w:val="Subttulo"/>
    <w:uiPriority w:val="99"/>
    <w:rPr>
      <w:rFonts w:ascii="Cambria" w:hAnsi="Cambria" w:cs="Cambria"/>
      <w:b/>
      <w:bCs/>
      <w:color w:val="000000"/>
      <w:sz w:val="24"/>
      <w:szCs w:val="24"/>
    </w:rPr>
  </w:style>
  <w:style w:type="character" w:customStyle="1" w:styleId="TtuloCar">
    <w:name w:val="Título Car"/>
    <w:uiPriority w:val="99"/>
    <w:rPr>
      <w:rFonts w:ascii="Arial" w:hAnsi="Arial" w:cs="Arial"/>
      <w:b/>
      <w:bCs/>
      <w:sz w:val="24"/>
      <w:szCs w:val="24"/>
      <w:u w:val="single"/>
      <w:lang w:val="es-UY"/>
    </w:rPr>
  </w:style>
  <w:style w:type="paragraph" w:styleId="Prrafodelista">
    <w:name w:val="List Paragraph"/>
    <w:basedOn w:val="Normal"/>
    <w:uiPriority w:val="99"/>
    <w:qFormat/>
    <w:pPr>
      <w:ind w:left="708"/>
    </w:pPr>
  </w:style>
  <w:style w:type="paragraph" w:styleId="Encabezado">
    <w:name w:val="header"/>
    <w:basedOn w:val="Normal"/>
    <w:link w:val="EncabezadoCar1"/>
    <w:uiPriority w:val="99"/>
    <w:pPr>
      <w:tabs>
        <w:tab w:val="center" w:pos="4252"/>
        <w:tab w:val="right" w:pos="8504"/>
      </w:tabs>
    </w:pPr>
  </w:style>
  <w:style w:type="character" w:customStyle="1" w:styleId="EncabezadoCar1">
    <w:name w:val="Encabezado Car1"/>
    <w:basedOn w:val="Fuentedeprrafopredeter"/>
    <w:link w:val="Encabezado"/>
    <w:uiPriority w:val="99"/>
    <w:rPr>
      <w:rFonts w:ascii="GothicPS" w:hAnsi="GothicPS" w:cs="GothicPS"/>
      <w:b/>
      <w:bCs/>
      <w:color w:val="000000"/>
      <w:sz w:val="24"/>
      <w:szCs w:val="24"/>
    </w:rPr>
  </w:style>
  <w:style w:type="character" w:customStyle="1" w:styleId="EncabezadoCar">
    <w:name w:val="Encabezado Car"/>
    <w:uiPriority w:val="99"/>
    <w:rPr>
      <w:rFonts w:ascii="GothicPS" w:hAnsi="GothicPS" w:cs="GothicPS"/>
      <w:b/>
      <w:bCs/>
      <w:color w:val="000000"/>
      <w:sz w:val="24"/>
      <w:szCs w:val="24"/>
      <w:lang w:val="es-ES" w:eastAsia="es-ES"/>
    </w:rPr>
  </w:style>
  <w:style w:type="paragraph" w:styleId="Piedepgina">
    <w:name w:val="footer"/>
    <w:basedOn w:val="Normal"/>
    <w:link w:val="PiedepginaCar1"/>
    <w:uiPriority w:val="99"/>
    <w:pPr>
      <w:tabs>
        <w:tab w:val="center" w:pos="4252"/>
        <w:tab w:val="right" w:pos="8504"/>
      </w:tabs>
    </w:pPr>
  </w:style>
  <w:style w:type="character" w:customStyle="1" w:styleId="PiedepginaCar1">
    <w:name w:val="Pie de página Car1"/>
    <w:basedOn w:val="Fuentedeprrafopredeter"/>
    <w:link w:val="Piedepgina"/>
    <w:uiPriority w:val="99"/>
    <w:rPr>
      <w:rFonts w:ascii="GothicPS" w:hAnsi="GothicPS" w:cs="GothicPS"/>
      <w:b/>
      <w:bCs/>
      <w:color w:val="000000"/>
      <w:sz w:val="24"/>
      <w:szCs w:val="24"/>
    </w:rPr>
  </w:style>
  <w:style w:type="character" w:customStyle="1" w:styleId="PiedepginaCar">
    <w:name w:val="Pie de página Car"/>
    <w:uiPriority w:val="99"/>
    <w:rPr>
      <w:rFonts w:ascii="GothicPS" w:hAnsi="GothicPS" w:cs="GothicPS"/>
      <w:b/>
      <w:bCs/>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F4DD8-6F81-43B6-BB82-A822B3CB9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1978</Words>
  <Characters>10424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Montevideo,          de              de 2000</vt:lpstr>
    </vt:vector>
  </TitlesOfParts>
  <Company/>
  <LinksUpToDate>false</LinksUpToDate>
  <CharactersWithSpaces>12378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Montevideo,          de              de 2000</dc:title>
  <dc:creator>.</dc:creator>
  <cp:lastModifiedBy>tribunal1</cp:lastModifiedBy>
  <cp:revision>3</cp:revision>
  <cp:lastPrinted>2018-05-10T15:06:00Z</cp:lastPrinted>
  <dcterms:created xsi:type="dcterms:W3CDTF">2018-05-10T14:50:00Z</dcterms:created>
  <dcterms:modified xsi:type="dcterms:W3CDTF">2018-05-10T15:12:00Z</dcterms:modified>
</cp:coreProperties>
</file>