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3F" w:rsidRPr="00786EEB" w:rsidRDefault="00263E3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1769/18</w:t>
      </w:r>
    </w:p>
    <w:p w:rsidR="00263E3F" w:rsidRDefault="00263E3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63E3F" w:rsidRPr="00263E3F" w:rsidRDefault="00263E3F" w:rsidP="00263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63E3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63E3F" w:rsidRPr="00263E3F" w:rsidRDefault="00263E3F" w:rsidP="00263E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63E3F" w:rsidRPr="00263E3F" w:rsidRDefault="00263E3F" w:rsidP="00263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63E3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63E3F" w:rsidRPr="00263E3F" w:rsidRDefault="00263E3F" w:rsidP="00263E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63E3F" w:rsidRPr="00263E3F" w:rsidRDefault="00263E3F" w:rsidP="00263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63E3F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MAYO </w:t>
      </w:r>
      <w:r w:rsidRPr="00263E3F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263E3F" w:rsidRPr="00263E3F" w:rsidRDefault="00263E3F" w:rsidP="00263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63E3F" w:rsidRPr="00263E3F" w:rsidRDefault="00263E3F" w:rsidP="00263E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63E3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2017-17-1-0001256</w:t>
      </w:r>
      <w:r w:rsidRPr="00263E3F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2086/18</w:t>
      </w:r>
      <w:r w:rsidRPr="00263E3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63E3F" w:rsidRDefault="00263E3F" w:rsidP="00F30D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5E06" w:rsidRDefault="00F30D21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0D21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Educación Pública, relacionadas con la reiteración del gasto derivado de la contratación de servicios de seguri</w:t>
      </w:r>
      <w:r w:rsidR="00685E06">
        <w:rPr>
          <w:rFonts w:ascii="Arial" w:hAnsi="Arial" w:cs="Arial"/>
          <w:sz w:val="24"/>
          <w:szCs w:val="24"/>
        </w:rPr>
        <w:t>dad en distintos liceos de los D</w:t>
      </w:r>
      <w:r>
        <w:rPr>
          <w:rFonts w:ascii="Arial" w:hAnsi="Arial" w:cs="Arial"/>
          <w:sz w:val="24"/>
          <w:szCs w:val="24"/>
        </w:rPr>
        <w:t>epartamentos de Montevideo y Canelones;</w:t>
      </w:r>
    </w:p>
    <w:p w:rsidR="00685E06" w:rsidRDefault="00F30D21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0D21">
        <w:rPr>
          <w:rFonts w:ascii="Arial" w:hAnsi="Arial" w:cs="Arial"/>
          <w:b/>
          <w:sz w:val="24"/>
          <w:szCs w:val="24"/>
        </w:rPr>
        <w:t>RESULTANDO:</w:t>
      </w:r>
      <w:r w:rsidRPr="00F30D21"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72 Acta N° 69 de fecha 07.12.17 el Consejo de Educación Secundaria autorizó a la División Hacienda a hacer efectivo el pago de las facturas emitidas por las firmas Deskin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Nueva Frontera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Juan Varela, por el servicio de vigilancia privada prestado en liceos de Montevideo y Canelones durante los meses de junio, julio y agosto de 2017, por un monto total de $ 2:573.770,44;</w:t>
      </w:r>
    </w:p>
    <w:p w:rsidR="00685E06" w:rsidRDefault="00F30D21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30D2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6810">
        <w:rPr>
          <w:rFonts w:ascii="Arial" w:hAnsi="Arial" w:cs="Arial"/>
          <w:sz w:val="24"/>
          <w:szCs w:val="24"/>
        </w:rPr>
        <w:t>que este Tribunal, por Resolución N° 96 adoptada en Sesión de fecha 10.01.18, observó el gasto en tanto:</w:t>
      </w:r>
    </w:p>
    <w:p w:rsidR="00685E06" w:rsidRDefault="008C681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810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no </w:t>
      </w:r>
      <w:r w:rsidRPr="00523F5A">
        <w:rPr>
          <w:rFonts w:ascii="Arial" w:hAnsi="Arial" w:cs="Arial"/>
          <w:sz w:val="24"/>
          <w:szCs w:val="24"/>
        </w:rPr>
        <w:t>existe procedimiento</w:t>
      </w:r>
      <w:r>
        <w:rPr>
          <w:rFonts w:ascii="Arial" w:hAnsi="Arial" w:cs="Arial"/>
          <w:sz w:val="24"/>
          <w:szCs w:val="24"/>
        </w:rPr>
        <w:t xml:space="preserve"> vigente que ampare los gastos derivados de la prestación de los servicios efectivizados durante el período referido;</w:t>
      </w:r>
    </w:p>
    <w:p w:rsidR="00685E06" w:rsidRDefault="008C681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810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no consta en las actuaciones el acto administra</w:t>
      </w:r>
      <w:r w:rsidR="00685E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tivo mediante el cual se dispuso la contratación de las firmas Deskin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Nueva Frontera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Juan Varela para la prestación de los servicios de vigilancia referidos;</w:t>
      </w:r>
    </w:p>
    <w:p w:rsidR="00685E06" w:rsidRDefault="008C681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810">
        <w:rPr>
          <w:rFonts w:ascii="Arial" w:hAnsi="Arial" w:cs="Arial"/>
          <w:b/>
          <w:sz w:val="24"/>
          <w:szCs w:val="24"/>
        </w:rPr>
        <w:lastRenderedPageBreak/>
        <w:t>2.3)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habiéndose ejecutado servicios sin la interven</w:t>
      </w:r>
      <w:r w:rsidR="00685E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ción preventiva que corresponde a este Tribunal, se contravino lo dispuesto en el </w:t>
      </w:r>
      <w:r w:rsidR="00685E06">
        <w:rPr>
          <w:rFonts w:ascii="Arial" w:hAnsi="Arial" w:cs="Arial"/>
          <w:sz w:val="24"/>
          <w:szCs w:val="24"/>
        </w:rPr>
        <w:t>A</w:t>
      </w:r>
      <w:r w:rsidRPr="00523F5A">
        <w:rPr>
          <w:rFonts w:ascii="Arial" w:hAnsi="Arial" w:cs="Arial"/>
          <w:sz w:val="24"/>
          <w:szCs w:val="24"/>
        </w:rPr>
        <w:t xml:space="preserve">rtículo 211 </w:t>
      </w:r>
      <w:r w:rsidR="00685E0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</w:t>
      </w:r>
      <w:r w:rsidRPr="00523F5A">
        <w:rPr>
          <w:rFonts w:ascii="Arial" w:hAnsi="Arial" w:cs="Arial"/>
          <w:sz w:val="24"/>
          <w:szCs w:val="24"/>
        </w:rPr>
        <w:t>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685E06" w:rsidRDefault="008C681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810">
        <w:rPr>
          <w:rFonts w:ascii="Arial" w:hAnsi="Arial" w:cs="Arial"/>
          <w:b/>
          <w:sz w:val="24"/>
          <w:szCs w:val="24"/>
        </w:rPr>
        <w:t xml:space="preserve">2.4) </w:t>
      </w:r>
      <w:r>
        <w:rPr>
          <w:rFonts w:ascii="Arial" w:hAnsi="Arial" w:cs="Arial"/>
          <w:sz w:val="24"/>
          <w:szCs w:val="24"/>
        </w:rPr>
        <w:t>existió un fraccionamiento del gasto no justifi</w:t>
      </w:r>
      <w:r w:rsidR="00685E0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cado, en contravención de lo establecido en el </w:t>
      </w:r>
      <w:r w:rsidR="00685E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43 del TOCAF;</w:t>
      </w:r>
    </w:p>
    <w:p w:rsidR="00685E06" w:rsidRDefault="008C681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81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79 Acta N° 3 de fecha 15.02.18, el Consejo de Educación Secundaria solicitó </w:t>
      </w:r>
      <w:r w:rsidR="008A08E3">
        <w:rPr>
          <w:rFonts w:ascii="Arial" w:hAnsi="Arial" w:cs="Arial"/>
          <w:sz w:val="24"/>
          <w:szCs w:val="24"/>
        </w:rPr>
        <w:t>la reiteración del gasto en tanto se trata de un servicio efectivamente prestado, considerado prioritario, y el no pago de las facturas configuraría un enriquecimiento para la Administra</w:t>
      </w:r>
      <w:r w:rsidR="00685E06">
        <w:rPr>
          <w:rFonts w:ascii="Arial" w:hAnsi="Arial" w:cs="Arial"/>
          <w:sz w:val="24"/>
          <w:szCs w:val="24"/>
        </w:rPr>
        <w:softHyphen/>
      </w:r>
      <w:r w:rsidR="008A08E3">
        <w:rPr>
          <w:rFonts w:ascii="Arial" w:hAnsi="Arial" w:cs="Arial"/>
          <w:sz w:val="24"/>
          <w:szCs w:val="24"/>
        </w:rPr>
        <w:t>ción;</w:t>
      </w:r>
    </w:p>
    <w:p w:rsidR="001C2370" w:rsidRDefault="001C2370" w:rsidP="00685E0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C2370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no obstante la Unidad Letrada compartió la observación realizada por este Tribunal, y recomendó la necesidad del cumplimiento de la normativa en materia de contratación, por Resolución N° 2 Acta N° 18 de fecha 11.04.18, el Consejo Directivo Central reiteró el gasto referente al pago de $</w:t>
      </w:r>
      <w:r w:rsidR="00685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2:573.770,44 a Deskin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Nueva Frontera S.A</w:t>
      </w:r>
      <w:r w:rsidR="00685E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Juan Varela, por los servicios prestados durante los meses </w:t>
      </w:r>
      <w:r w:rsidR="00B919C2">
        <w:rPr>
          <w:rFonts w:ascii="Arial" w:hAnsi="Arial" w:cs="Arial"/>
          <w:sz w:val="24"/>
          <w:szCs w:val="24"/>
        </w:rPr>
        <w:t xml:space="preserve">de junio, julio </w:t>
      </w:r>
      <w:r w:rsidR="00685E06">
        <w:rPr>
          <w:rFonts w:ascii="Arial" w:hAnsi="Arial" w:cs="Arial"/>
          <w:sz w:val="24"/>
          <w:szCs w:val="24"/>
        </w:rPr>
        <w:t>y agosto 2017 en liceos de los D</w:t>
      </w:r>
      <w:r w:rsidR="00B919C2">
        <w:rPr>
          <w:rFonts w:ascii="Arial" w:hAnsi="Arial" w:cs="Arial"/>
          <w:sz w:val="24"/>
          <w:szCs w:val="24"/>
        </w:rPr>
        <w:t>epartamentos de Montevideo y Canelones y, asimismo, solicitó al Consejo de Educación Secundaria que se tomen los recaudos pertinentes a nivel administrativo, a efectos de que los servicios de seguridad se adjudiquen cumpliendo la normativa vigente, agregando que el presente gasto se reitera por última vez;</w:t>
      </w:r>
    </w:p>
    <w:p w:rsidR="00B919C2" w:rsidRDefault="00B919C2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19C2">
        <w:rPr>
          <w:rFonts w:ascii="Arial" w:hAnsi="Arial" w:cs="Arial"/>
          <w:b/>
          <w:sz w:val="24"/>
          <w:szCs w:val="24"/>
        </w:rPr>
        <w:t xml:space="preserve">CONSIDERANDO: </w:t>
      </w:r>
      <w:r w:rsidR="00100441">
        <w:rPr>
          <w:rFonts w:ascii="Arial" w:hAnsi="Arial" w:cs="Arial"/>
          <w:sz w:val="24"/>
          <w:szCs w:val="24"/>
        </w:rPr>
        <w:t>que sin perjuicio de la argumentación esgrimida, se mantienen incambiadas las causales que motivaron la observación oportuna</w:t>
      </w:r>
      <w:r w:rsidR="00685E06">
        <w:rPr>
          <w:rFonts w:ascii="Arial" w:hAnsi="Arial" w:cs="Arial"/>
          <w:sz w:val="24"/>
          <w:szCs w:val="24"/>
        </w:rPr>
        <w:softHyphen/>
      </w:r>
      <w:r w:rsidR="00100441">
        <w:rPr>
          <w:rFonts w:ascii="Arial" w:hAnsi="Arial" w:cs="Arial"/>
          <w:sz w:val="24"/>
          <w:szCs w:val="24"/>
        </w:rPr>
        <w:t>mente efectuada, la que, asimismo, es compartida por la Unidad Letrada de la Administración;</w:t>
      </w:r>
    </w:p>
    <w:p w:rsidR="00100441" w:rsidRDefault="00100441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0441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 y a lo dispuesto</w:t>
      </w:r>
      <w:r w:rsidR="00685E06">
        <w:rPr>
          <w:rFonts w:ascii="Arial" w:hAnsi="Arial" w:cs="Arial"/>
          <w:sz w:val="24"/>
          <w:szCs w:val="24"/>
        </w:rPr>
        <w:t xml:space="preserve">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685E06" w:rsidRDefault="00685E06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5E06" w:rsidRDefault="00685E06" w:rsidP="00685E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0441" w:rsidRDefault="00100441" w:rsidP="00685E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0441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100441" w:rsidRDefault="00100441" w:rsidP="00685E0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Mantener la observación formulada mediante Resolución N° 96/18, adoptada en Sesión de fecha 10.01.18;</w:t>
      </w:r>
    </w:p>
    <w:p w:rsidR="00100441" w:rsidRDefault="00100441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044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a la Administración actuante;</w:t>
      </w:r>
    </w:p>
    <w:p w:rsidR="00100441" w:rsidRDefault="00100441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044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Dar cuenta a la Asamblea General.</w:t>
      </w:r>
    </w:p>
    <w:p w:rsidR="00685E06" w:rsidRDefault="00685E06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5E06" w:rsidRDefault="00685E06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5E06" w:rsidRDefault="00685E06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5E06" w:rsidRDefault="00685E06" w:rsidP="00685E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5E06" w:rsidRDefault="00685E06" w:rsidP="00685E06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</w:t>
      </w:r>
    </w:p>
    <w:sectPr w:rsidR="00685E06" w:rsidSect="004C45DA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06" w:rsidRDefault="00685E06" w:rsidP="00685E06">
      <w:pPr>
        <w:spacing w:after="0" w:line="240" w:lineRule="auto"/>
      </w:pPr>
      <w:r>
        <w:separator/>
      </w:r>
    </w:p>
  </w:endnote>
  <w:endnote w:type="continuationSeparator" w:id="0">
    <w:p w:rsidR="00685E06" w:rsidRDefault="00685E06" w:rsidP="0068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524329"/>
      <w:docPartObj>
        <w:docPartGallery w:val="Page Numbers (Bottom of Page)"/>
        <w:docPartUnique/>
      </w:docPartObj>
    </w:sdtPr>
    <w:sdtEndPr/>
    <w:sdtContent>
      <w:p w:rsidR="00685E06" w:rsidRDefault="00685E0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DA" w:rsidRPr="004C45DA">
          <w:rPr>
            <w:noProof/>
            <w:lang w:val="es-ES"/>
          </w:rPr>
          <w:t>1</w:t>
        </w:r>
        <w:r>
          <w:fldChar w:fldCharType="end"/>
        </w:r>
      </w:p>
    </w:sdtContent>
  </w:sdt>
  <w:p w:rsidR="00685E06" w:rsidRDefault="00685E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06" w:rsidRDefault="00685E06" w:rsidP="00685E06">
      <w:pPr>
        <w:spacing w:after="0" w:line="240" w:lineRule="auto"/>
      </w:pPr>
      <w:r>
        <w:separator/>
      </w:r>
    </w:p>
  </w:footnote>
  <w:footnote w:type="continuationSeparator" w:id="0">
    <w:p w:rsidR="00685E06" w:rsidRDefault="00685E06" w:rsidP="00685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21"/>
    <w:rsid w:val="00100441"/>
    <w:rsid w:val="001C2370"/>
    <w:rsid w:val="00263E3F"/>
    <w:rsid w:val="003A5924"/>
    <w:rsid w:val="004C45DA"/>
    <w:rsid w:val="00685E06"/>
    <w:rsid w:val="008A08E3"/>
    <w:rsid w:val="008C6810"/>
    <w:rsid w:val="00B919C2"/>
    <w:rsid w:val="00E154C6"/>
    <w:rsid w:val="00F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E06"/>
  </w:style>
  <w:style w:type="paragraph" w:styleId="Piedepgina">
    <w:name w:val="footer"/>
    <w:basedOn w:val="Normal"/>
    <w:link w:val="PiedepginaCar"/>
    <w:uiPriority w:val="99"/>
    <w:unhideWhenUsed/>
    <w:rsid w:val="00685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E06"/>
  </w:style>
  <w:style w:type="paragraph" w:styleId="Textodeglobo">
    <w:name w:val="Balloon Text"/>
    <w:basedOn w:val="Normal"/>
    <w:link w:val="TextodegloboCar"/>
    <w:uiPriority w:val="99"/>
    <w:semiHidden/>
    <w:unhideWhenUsed/>
    <w:rsid w:val="004C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E06"/>
  </w:style>
  <w:style w:type="paragraph" w:styleId="Piedepgina">
    <w:name w:val="footer"/>
    <w:basedOn w:val="Normal"/>
    <w:link w:val="PiedepginaCar"/>
    <w:uiPriority w:val="99"/>
    <w:unhideWhenUsed/>
    <w:rsid w:val="00685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E06"/>
  </w:style>
  <w:style w:type="paragraph" w:styleId="Textodeglobo">
    <w:name w:val="Balloon Text"/>
    <w:basedOn w:val="Normal"/>
    <w:link w:val="TextodegloboCar"/>
    <w:uiPriority w:val="99"/>
    <w:semiHidden/>
    <w:unhideWhenUsed/>
    <w:rsid w:val="004C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7C81-4755-4DA6-92E9-564F24F4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2018-06-01T15:56:00Z</cp:lastPrinted>
  <dcterms:created xsi:type="dcterms:W3CDTF">2018-06-01T15:50:00Z</dcterms:created>
  <dcterms:modified xsi:type="dcterms:W3CDTF">2018-06-01T15:56:00Z</dcterms:modified>
</cp:coreProperties>
</file>