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66" w:rsidRPr="00786EEB" w:rsidRDefault="00BE76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1728/18</w:t>
      </w:r>
    </w:p>
    <w:p w:rsidR="00BE7666" w:rsidRDefault="00BE76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E7666" w:rsidRPr="00BE7666" w:rsidRDefault="00BE7666" w:rsidP="00BE76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766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E7666" w:rsidRPr="00BE7666" w:rsidRDefault="00BE7666" w:rsidP="00BE76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7666" w:rsidRPr="00BE7666" w:rsidRDefault="00BE7666" w:rsidP="00BE76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766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E7666" w:rsidRPr="00BE7666" w:rsidRDefault="00BE7666" w:rsidP="00BE76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7666" w:rsidRPr="00BE7666" w:rsidRDefault="00BE7666" w:rsidP="00BE76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7666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MAYO </w:t>
      </w:r>
      <w:r w:rsidRPr="00BE766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BE7666" w:rsidRPr="00BE7666" w:rsidRDefault="00BE7666" w:rsidP="00BE76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7666" w:rsidRPr="00BE7666" w:rsidRDefault="00BE7666" w:rsidP="00BE76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7666">
        <w:rPr>
          <w:rFonts w:ascii="Arial" w:hAnsi="Arial" w:cs="Arial"/>
          <w:b/>
          <w:sz w:val="24"/>
          <w:szCs w:val="24"/>
        </w:rPr>
        <w:t xml:space="preserve">(E. E. Nº 2017-17-1-0008391 </w:t>
      </w:r>
      <w:proofErr w:type="spellStart"/>
      <w:r w:rsidRPr="00BE7666">
        <w:rPr>
          <w:rFonts w:ascii="Arial" w:hAnsi="Arial" w:cs="Arial"/>
          <w:b/>
          <w:sz w:val="24"/>
          <w:szCs w:val="24"/>
        </w:rPr>
        <w:t>Ent</w:t>
      </w:r>
      <w:proofErr w:type="spellEnd"/>
      <w:r w:rsidRPr="00BE7666">
        <w:rPr>
          <w:rFonts w:ascii="Arial" w:hAnsi="Arial" w:cs="Arial"/>
          <w:b/>
          <w:sz w:val="24"/>
          <w:szCs w:val="24"/>
        </w:rPr>
        <w:t>. N° 2037/18)</w:t>
      </w:r>
    </w:p>
    <w:p w:rsidR="00BE7666" w:rsidRPr="00BE7666" w:rsidRDefault="00BE766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FB3220" w:rsidRPr="00FB5D06" w:rsidRDefault="00FB3220" w:rsidP="00BE76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Telecomunicaciones</w:t>
      </w:r>
      <w:r w:rsidR="005D06F5">
        <w:rPr>
          <w:rFonts w:ascii="Arial" w:hAnsi="Arial" w:cs="Arial"/>
          <w:sz w:val="24"/>
          <w:szCs w:val="24"/>
        </w:rPr>
        <w:t>,</w:t>
      </w:r>
      <w:r w:rsidR="00FB5D06">
        <w:rPr>
          <w:rFonts w:ascii="Arial" w:hAnsi="Arial" w:cs="Arial"/>
          <w:sz w:val="24"/>
          <w:szCs w:val="24"/>
        </w:rPr>
        <w:t xml:space="preserve"> relacionadas con la</w:t>
      </w:r>
      <w:r>
        <w:rPr>
          <w:rFonts w:ascii="Arial" w:hAnsi="Arial" w:cs="Arial"/>
          <w:sz w:val="24"/>
          <w:szCs w:val="24"/>
        </w:rPr>
        <w:t xml:space="preserve"> reiteración del gasto derivado de </w:t>
      </w:r>
      <w:r w:rsidR="005D06F5" w:rsidRPr="00FB5D06">
        <w:rPr>
          <w:rFonts w:ascii="Arial" w:hAnsi="Arial" w:cs="Arial"/>
          <w:sz w:val="24"/>
          <w:szCs w:val="24"/>
        </w:rPr>
        <w:t xml:space="preserve">la </w:t>
      </w:r>
      <w:r w:rsidR="00FB5D06" w:rsidRPr="00FB5D06">
        <w:rPr>
          <w:rFonts w:ascii="Arial" w:hAnsi="Arial" w:cs="Arial"/>
          <w:sz w:val="24"/>
          <w:szCs w:val="24"/>
          <w:lang w:val="es-ES_tradnl"/>
        </w:rPr>
        <w:t xml:space="preserve"> contratación por excepción para el suministro “llave en mano” de un sistema de autenticación, autorización y </w:t>
      </w:r>
      <w:proofErr w:type="spellStart"/>
      <w:r w:rsidR="00FB5D06" w:rsidRPr="00FB5D06">
        <w:rPr>
          <w:rFonts w:ascii="Arial" w:hAnsi="Arial" w:cs="Arial"/>
          <w:sz w:val="24"/>
          <w:szCs w:val="24"/>
          <w:lang w:val="es-ES_tradnl"/>
        </w:rPr>
        <w:t>accounting</w:t>
      </w:r>
      <w:proofErr w:type="spellEnd"/>
      <w:r w:rsidR="00FB5D06" w:rsidRPr="00FB5D06">
        <w:rPr>
          <w:rFonts w:ascii="Arial" w:hAnsi="Arial" w:cs="Arial"/>
          <w:sz w:val="24"/>
          <w:szCs w:val="24"/>
          <w:lang w:val="es-ES_tradnl"/>
        </w:rPr>
        <w:t xml:space="preserve"> (AAA) de alta disponibilidad, escalable y distribuido, un servidor Web, el soporte técnico de integración necesario para un plan de migración completo del sistema de AAA existente, al nuevo sistema de AAA y su implementación, soporte técnico y mantenimiento, capacitación, repuestos, instalación y servicios de programación, con opción</w:t>
      </w:r>
      <w:r w:rsidR="00FB5D06">
        <w:rPr>
          <w:rFonts w:ascii="Arial" w:hAnsi="Arial" w:cs="Arial"/>
          <w:sz w:val="24"/>
          <w:szCs w:val="24"/>
          <w:lang w:val="es-ES_tradnl"/>
        </w:rPr>
        <w:t xml:space="preserve"> de adjudicar hasta un 100% más;</w:t>
      </w:r>
    </w:p>
    <w:p w:rsidR="00BE7666" w:rsidRDefault="00FB5D06" w:rsidP="00BE76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BE7666">
        <w:rPr>
          <w:rFonts w:ascii="Arial" w:hAnsi="Arial" w:cs="Arial"/>
          <w:b/>
          <w:sz w:val="24"/>
          <w:szCs w:val="24"/>
        </w:rPr>
        <w:t xml:space="preserve"> </w:t>
      </w:r>
      <w:r w:rsidR="005D06F5" w:rsidRPr="005D06F5">
        <w:rPr>
          <w:rFonts w:ascii="Arial" w:hAnsi="Arial" w:cs="Arial"/>
          <w:b/>
          <w:sz w:val="24"/>
          <w:szCs w:val="24"/>
        </w:rPr>
        <w:t>1</w:t>
      </w:r>
      <w:r w:rsidR="005D06F5" w:rsidRPr="00FB5D06">
        <w:rPr>
          <w:rFonts w:ascii="Arial" w:hAnsi="Arial" w:cs="Arial"/>
          <w:b/>
          <w:sz w:val="24"/>
          <w:szCs w:val="24"/>
        </w:rPr>
        <w:t>)</w:t>
      </w:r>
      <w:r w:rsidR="005D06F5" w:rsidRPr="00FB5D06">
        <w:rPr>
          <w:rFonts w:ascii="Arial" w:hAnsi="Arial" w:cs="Arial"/>
          <w:sz w:val="24"/>
          <w:szCs w:val="24"/>
        </w:rPr>
        <w:t xml:space="preserve">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que </w:t>
      </w:r>
      <w:r>
        <w:rPr>
          <w:rFonts w:ascii="Arial" w:hAnsi="Arial" w:cs="Arial"/>
          <w:sz w:val="24"/>
          <w:szCs w:val="24"/>
          <w:lang w:val="es-ES_tradnl"/>
        </w:rPr>
        <w:t>p</w:t>
      </w:r>
      <w:proofErr w:type="spellStart"/>
      <w:r w:rsidRPr="00FB5D06">
        <w:rPr>
          <w:rFonts w:ascii="Arial" w:hAnsi="Arial" w:cs="Arial"/>
          <w:sz w:val="24"/>
          <w:szCs w:val="24"/>
        </w:rPr>
        <w:t>or</w:t>
      </w:r>
      <w:proofErr w:type="spellEnd"/>
      <w:r w:rsidRPr="00FB5D06">
        <w:rPr>
          <w:rFonts w:ascii="Arial" w:hAnsi="Arial" w:cs="Arial"/>
          <w:sz w:val="24"/>
          <w:szCs w:val="24"/>
        </w:rPr>
        <w:t xml:space="preserve"> Resolución</w:t>
      </w:r>
      <w:r w:rsidRPr="00FB5D06">
        <w:rPr>
          <w:rFonts w:ascii="Arial" w:hAnsi="Arial" w:cs="Arial"/>
          <w:sz w:val="24"/>
          <w:szCs w:val="24"/>
          <w:lang w:val="es-MX"/>
        </w:rPr>
        <w:t xml:space="preserve"> de fecha </w:t>
      </w:r>
      <w:r w:rsidRPr="00FB5D06">
        <w:rPr>
          <w:rFonts w:ascii="Arial" w:hAnsi="Arial" w:cs="Arial"/>
          <w:sz w:val="24"/>
          <w:szCs w:val="24"/>
        </w:rPr>
        <w:t>27/9/10</w:t>
      </w:r>
      <w:r w:rsidRPr="00FB5D06">
        <w:rPr>
          <w:rFonts w:ascii="Arial" w:hAnsi="Arial" w:cs="Arial"/>
          <w:sz w:val="24"/>
          <w:szCs w:val="24"/>
          <w:lang w:val="es-MX"/>
        </w:rPr>
        <w:t xml:space="preserve">, el Directorio dispuso adjudicar a Alcatel </w:t>
      </w:r>
      <w:proofErr w:type="spellStart"/>
      <w:r w:rsidRPr="00FB5D06">
        <w:rPr>
          <w:rFonts w:ascii="Arial" w:hAnsi="Arial" w:cs="Arial"/>
          <w:sz w:val="24"/>
          <w:szCs w:val="24"/>
          <w:lang w:val="es-MX"/>
        </w:rPr>
        <w:t>Lucent</w:t>
      </w:r>
      <w:proofErr w:type="spellEnd"/>
      <w:r w:rsidRPr="00FB5D06">
        <w:rPr>
          <w:rFonts w:ascii="Arial" w:hAnsi="Arial" w:cs="Arial"/>
          <w:sz w:val="24"/>
          <w:szCs w:val="24"/>
          <w:lang w:val="es-MX"/>
        </w:rPr>
        <w:t xml:space="preserve"> Uruguay SA de acuerdo al siguiente detalle</w:t>
      </w:r>
      <w:r w:rsidR="000A26D5" w:rsidRPr="00FB5D06">
        <w:rPr>
          <w:rFonts w:ascii="Arial" w:hAnsi="Arial" w:cs="Arial"/>
          <w:sz w:val="24"/>
          <w:szCs w:val="24"/>
          <w:lang w:val="es-MX"/>
        </w:rPr>
        <w:t>: oferta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 básica- suministros exterior por U$S 166.961 (total CIF); software y suministros plaza por U$S 590.743,53 (IVA incl.).-opcionales: servicios exterior por  U$S 163.557,97; Software Plaza por     U$S  110.741,90 (IVA incl.), siendo de cargo de ANTEL, los gastos por concepto de introducción de mercaderías al país: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seguro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por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U$S 1.252,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>arancel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 por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U$S 3.364, </w:t>
      </w:r>
      <w:r w:rsidR="00BE766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FB5D06">
        <w:rPr>
          <w:rFonts w:ascii="Arial" w:hAnsi="Arial" w:cs="Arial"/>
          <w:sz w:val="24"/>
          <w:szCs w:val="24"/>
          <w:lang w:val="es-ES_tradnl"/>
        </w:rPr>
        <w:t xml:space="preserve">y tasa consular por  </w:t>
      </w:r>
    </w:p>
    <w:p w:rsidR="00FB5D06" w:rsidRDefault="00FB5D06" w:rsidP="00BE76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5D06">
        <w:rPr>
          <w:rFonts w:ascii="Arial" w:hAnsi="Arial" w:cs="Arial"/>
          <w:sz w:val="24"/>
          <w:szCs w:val="24"/>
          <w:lang w:val="es-ES_tradnl"/>
        </w:rPr>
        <w:t>U$S 3.364,26;</w:t>
      </w:r>
      <w:r w:rsidRPr="00FB5D06">
        <w:rPr>
          <w:rFonts w:ascii="Arial" w:hAnsi="Arial" w:cs="Arial"/>
          <w:sz w:val="24"/>
          <w:szCs w:val="24"/>
        </w:rPr>
        <w:t xml:space="preserve"> </w:t>
      </w:r>
    </w:p>
    <w:p w:rsidR="00FB5D06" w:rsidRPr="00FB5D06" w:rsidRDefault="00E1499E" w:rsidP="00BE7666">
      <w:pPr>
        <w:pStyle w:val="Textoindependiente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E1499E">
        <w:rPr>
          <w:rFonts w:ascii="Arial" w:hAnsi="Arial" w:cs="Arial"/>
          <w:b/>
          <w:sz w:val="24"/>
          <w:szCs w:val="24"/>
        </w:rPr>
        <w:t>2</w:t>
      </w:r>
      <w:r w:rsidR="00BE7666">
        <w:rPr>
          <w:rFonts w:ascii="Arial" w:hAnsi="Arial" w:cs="Arial"/>
          <w:b/>
          <w:sz w:val="24"/>
          <w:szCs w:val="24"/>
        </w:rPr>
        <w:t>)</w:t>
      </w:r>
      <w:r w:rsidR="00FB5D06" w:rsidRPr="00FB5D06">
        <w:rPr>
          <w:rFonts w:ascii="Arial" w:hAnsi="Arial" w:cs="Arial"/>
          <w:sz w:val="24"/>
          <w:szCs w:val="24"/>
        </w:rPr>
        <w:t xml:space="preserve"> que este Tribunal, en </w:t>
      </w:r>
      <w:r w:rsidR="00BE7666">
        <w:rPr>
          <w:rFonts w:ascii="Arial" w:hAnsi="Arial" w:cs="Arial"/>
          <w:sz w:val="24"/>
          <w:szCs w:val="24"/>
        </w:rPr>
        <w:t>S</w:t>
      </w:r>
      <w:r w:rsidR="00FB5D06" w:rsidRPr="00FB5D06">
        <w:rPr>
          <w:rFonts w:ascii="Arial" w:hAnsi="Arial" w:cs="Arial"/>
          <w:sz w:val="24"/>
          <w:szCs w:val="24"/>
        </w:rPr>
        <w:t>esión de fecha 24/11/10, acordó i</w:t>
      </w:r>
      <w:proofErr w:type="spellStart"/>
      <w:r w:rsidR="00FB5D06" w:rsidRPr="00FB5D06">
        <w:rPr>
          <w:rFonts w:ascii="Arial" w:hAnsi="Arial" w:cs="Arial"/>
          <w:sz w:val="24"/>
          <w:szCs w:val="24"/>
          <w:lang w:val="es-ES"/>
        </w:rPr>
        <w:t>ntervenir</w:t>
      </w:r>
      <w:proofErr w:type="spellEnd"/>
      <w:r w:rsidR="00FB5D06" w:rsidRPr="00FB5D06">
        <w:rPr>
          <w:rFonts w:ascii="Arial" w:hAnsi="Arial" w:cs="Arial"/>
          <w:sz w:val="24"/>
          <w:szCs w:val="24"/>
          <w:lang w:val="es-ES"/>
        </w:rPr>
        <w:t xml:space="preserve"> </w:t>
      </w:r>
      <w:r w:rsidR="00BE7666">
        <w:rPr>
          <w:rFonts w:ascii="Arial" w:hAnsi="Arial" w:cs="Arial"/>
          <w:sz w:val="24"/>
          <w:szCs w:val="24"/>
          <w:lang w:val="es-ES"/>
        </w:rPr>
        <w:t xml:space="preserve"> </w:t>
      </w:r>
      <w:r w:rsidR="00FB5D06" w:rsidRPr="00FB5D06">
        <w:rPr>
          <w:rFonts w:ascii="Arial" w:hAnsi="Arial" w:cs="Arial"/>
          <w:sz w:val="24"/>
          <w:szCs w:val="24"/>
          <w:lang w:val="es-ES"/>
        </w:rPr>
        <w:t xml:space="preserve">el gasto de U$S 315.284,21 (más IVA) correspondiente al Ejercicio 2010 y cometer al Contador Delegado la intervención preventiva del </w:t>
      </w:r>
      <w:r w:rsidR="00FB5D06" w:rsidRPr="00FB5D06">
        <w:rPr>
          <w:rFonts w:ascii="Arial" w:hAnsi="Arial" w:cs="Arial"/>
          <w:sz w:val="24"/>
          <w:szCs w:val="24"/>
          <w:lang w:val="es-ES"/>
        </w:rPr>
        <w:lastRenderedPageBreak/>
        <w:t>gasto de U$S 591.475,45, (más el IVA que corresponda), una vez imputado en los ejercicios correspondientes con disponibilidad suficiente en el rubro adecuado. La Contadora Delegada lo intervino con fecha 7/12/10;</w:t>
      </w:r>
    </w:p>
    <w:p w:rsidR="00FB5D06" w:rsidRPr="00FB5D06" w:rsidRDefault="00FB5D06" w:rsidP="00BE7666">
      <w:pPr>
        <w:pStyle w:val="Textoindependiente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FB5D06">
        <w:rPr>
          <w:rFonts w:ascii="Arial" w:hAnsi="Arial" w:cs="Arial"/>
          <w:b/>
          <w:sz w:val="24"/>
          <w:szCs w:val="24"/>
        </w:rPr>
        <w:t>3)</w:t>
      </w:r>
      <w:r w:rsidRPr="00FB5D06">
        <w:rPr>
          <w:rFonts w:ascii="Arial" w:hAnsi="Arial" w:cs="Arial"/>
          <w:sz w:val="24"/>
          <w:szCs w:val="24"/>
        </w:rPr>
        <w:t xml:space="preserve"> </w:t>
      </w:r>
      <w:r w:rsidRPr="00FB5D06">
        <w:rPr>
          <w:rFonts w:ascii="Arial" w:hAnsi="Arial" w:cs="Arial"/>
          <w:sz w:val="24"/>
          <w:szCs w:val="24"/>
          <w:lang w:val="es-ES"/>
        </w:rPr>
        <w:t xml:space="preserve">que </w:t>
      </w:r>
      <w:r w:rsidR="00D24A39">
        <w:rPr>
          <w:rFonts w:ascii="Arial" w:hAnsi="Arial" w:cs="Arial"/>
          <w:sz w:val="24"/>
          <w:szCs w:val="24"/>
          <w:lang w:val="es-ES"/>
        </w:rPr>
        <w:t xml:space="preserve"> por </w:t>
      </w:r>
      <w:r w:rsidRPr="00FB5D06">
        <w:rPr>
          <w:rFonts w:ascii="Arial" w:hAnsi="Arial" w:cs="Arial"/>
          <w:sz w:val="24"/>
          <w:szCs w:val="24"/>
          <w:lang w:val="es-ES"/>
        </w:rPr>
        <w:t xml:space="preserve">Resolución Nº 1384/17 de fecha 07/12/17 </w:t>
      </w:r>
      <w:r w:rsidR="00D24A39">
        <w:rPr>
          <w:rFonts w:ascii="Arial" w:hAnsi="Arial" w:cs="Arial"/>
          <w:sz w:val="24"/>
          <w:szCs w:val="24"/>
          <w:lang w:val="es-ES"/>
        </w:rPr>
        <w:t>el</w:t>
      </w:r>
      <w:r w:rsidRPr="00FB5D06">
        <w:rPr>
          <w:rFonts w:ascii="Arial" w:hAnsi="Arial" w:cs="Arial"/>
          <w:sz w:val="24"/>
          <w:szCs w:val="24"/>
          <w:lang w:val="es-ES"/>
        </w:rPr>
        <w:t xml:space="preserve"> Directorio </w:t>
      </w:r>
      <w:r w:rsidR="00D24A39">
        <w:rPr>
          <w:rFonts w:ascii="Arial" w:hAnsi="Arial" w:cs="Arial"/>
          <w:sz w:val="24"/>
          <w:szCs w:val="24"/>
          <w:lang w:val="es-ES"/>
        </w:rPr>
        <w:t>adjudicó</w:t>
      </w:r>
      <w:r w:rsidRPr="00FB5D06">
        <w:rPr>
          <w:rFonts w:ascii="Arial" w:hAnsi="Arial" w:cs="Arial"/>
          <w:sz w:val="24"/>
          <w:szCs w:val="24"/>
          <w:lang w:val="es-ES"/>
        </w:rPr>
        <w:t xml:space="preserve"> previa intervención del Tribunal de Cuentas, la am</w:t>
      </w:r>
      <w:r w:rsidR="00D24A39">
        <w:rPr>
          <w:rFonts w:ascii="Arial" w:hAnsi="Arial" w:cs="Arial"/>
          <w:sz w:val="24"/>
          <w:szCs w:val="24"/>
          <w:lang w:val="es-ES"/>
        </w:rPr>
        <w:t xml:space="preserve">pliación del 100% del contrato </w:t>
      </w:r>
      <w:r w:rsidRPr="00FB5D06">
        <w:rPr>
          <w:rFonts w:ascii="Arial" w:hAnsi="Arial" w:cs="Arial"/>
          <w:sz w:val="24"/>
          <w:szCs w:val="24"/>
          <w:lang w:val="es-ES"/>
        </w:rPr>
        <w:t xml:space="preserve"> la opción  a NOKIA URUGUAY S.A  </w:t>
      </w:r>
    </w:p>
    <w:p w:rsidR="00D24A39" w:rsidRDefault="00504AF6" w:rsidP="00BE7666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 w:rsidRPr="00BE7666">
        <w:rPr>
          <w:rFonts w:ascii="Arial" w:hAnsi="Arial" w:cs="Arial"/>
          <w:b/>
          <w:sz w:val="24"/>
          <w:szCs w:val="24"/>
          <w:lang w:val="es-ES"/>
        </w:rPr>
        <w:t>4</w:t>
      </w:r>
      <w:r w:rsidR="00D24A39" w:rsidRPr="00BE7666">
        <w:rPr>
          <w:rFonts w:ascii="Arial" w:hAnsi="Arial" w:cs="Arial"/>
          <w:b/>
          <w:sz w:val="24"/>
          <w:szCs w:val="24"/>
          <w:lang w:val="es-ES"/>
        </w:rPr>
        <w:t>)</w:t>
      </w:r>
      <w:r w:rsidR="00D24A39" w:rsidRPr="00FB5D06">
        <w:rPr>
          <w:rFonts w:ascii="Arial" w:hAnsi="Arial" w:cs="Arial"/>
          <w:sz w:val="24"/>
          <w:szCs w:val="24"/>
          <w:lang w:val="es-ES"/>
        </w:rPr>
        <w:t xml:space="preserve"> </w:t>
      </w:r>
      <w:r w:rsidR="00D24A39">
        <w:rPr>
          <w:rFonts w:ascii="Arial" w:hAnsi="Arial" w:cs="Arial"/>
          <w:sz w:val="24"/>
          <w:szCs w:val="24"/>
        </w:rPr>
        <w:t xml:space="preserve">que este Tribunal por resolución Nº 666/18 de fecha 21/02/18, observó el gasto por </w:t>
      </w:r>
      <w:r w:rsidR="00523EA4">
        <w:rPr>
          <w:rFonts w:ascii="Arial" w:hAnsi="Arial" w:cs="Arial"/>
          <w:sz w:val="24"/>
          <w:szCs w:val="24"/>
        </w:rPr>
        <w:t xml:space="preserve">comprometérselo </w:t>
      </w:r>
      <w:r w:rsidR="00D24A39">
        <w:rPr>
          <w:rFonts w:ascii="Arial" w:hAnsi="Arial" w:cs="Arial"/>
          <w:sz w:val="24"/>
          <w:szCs w:val="24"/>
        </w:rPr>
        <w:t xml:space="preserve">sin disponibilidad presupuestal en el rubro de imputación, </w:t>
      </w:r>
      <w:r w:rsidR="00523EA4">
        <w:rPr>
          <w:rFonts w:ascii="Arial" w:hAnsi="Arial" w:cs="Arial"/>
          <w:sz w:val="24"/>
          <w:szCs w:val="24"/>
        </w:rPr>
        <w:t>incumpliéndose</w:t>
      </w:r>
      <w:r w:rsidR="00D24A39">
        <w:rPr>
          <w:rFonts w:ascii="Arial" w:hAnsi="Arial" w:cs="Arial"/>
          <w:sz w:val="24"/>
          <w:szCs w:val="24"/>
        </w:rPr>
        <w:t xml:space="preserve"> lo dispuesto por el </w:t>
      </w:r>
      <w:r w:rsidR="00BE7666">
        <w:rPr>
          <w:rFonts w:ascii="Arial" w:hAnsi="Arial" w:cs="Arial"/>
          <w:sz w:val="24"/>
          <w:szCs w:val="24"/>
        </w:rPr>
        <w:t>A</w:t>
      </w:r>
      <w:r w:rsidR="00D24A39">
        <w:rPr>
          <w:rFonts w:ascii="Arial" w:hAnsi="Arial" w:cs="Arial"/>
          <w:sz w:val="24"/>
          <w:szCs w:val="24"/>
        </w:rPr>
        <w:t xml:space="preserve">rtículo 15 del TOCAF; </w:t>
      </w:r>
      <w:r w:rsidR="00D24A39">
        <w:rPr>
          <w:rFonts w:ascii="Arial" w:hAnsi="Arial" w:cs="Arial"/>
          <w:sz w:val="24"/>
          <w:szCs w:val="24"/>
        </w:rPr>
        <w:tab/>
      </w:r>
    </w:p>
    <w:p w:rsidR="000F008F" w:rsidRDefault="00523EA4" w:rsidP="00BE766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E7666">
        <w:rPr>
          <w:rFonts w:ascii="Arial" w:hAnsi="Arial" w:cs="Arial"/>
          <w:b/>
          <w:sz w:val="24"/>
          <w:szCs w:val="24"/>
          <w:lang w:val="es-ES"/>
        </w:rPr>
        <w:t>5</w:t>
      </w:r>
      <w:r w:rsidR="00D24A39" w:rsidRPr="00FB5D06">
        <w:rPr>
          <w:rFonts w:ascii="Arial" w:hAnsi="Arial" w:cs="Arial"/>
          <w:b/>
          <w:sz w:val="24"/>
          <w:szCs w:val="24"/>
          <w:lang w:val="es-ES"/>
        </w:rPr>
        <w:t>)</w:t>
      </w:r>
      <w:r w:rsidR="00E1499E">
        <w:rPr>
          <w:rFonts w:ascii="Arial" w:hAnsi="Arial" w:cs="Arial"/>
          <w:b/>
          <w:sz w:val="24"/>
          <w:szCs w:val="24"/>
        </w:rPr>
        <w:t xml:space="preserve"> </w:t>
      </w:r>
      <w:r w:rsidR="000F008F">
        <w:rPr>
          <w:rFonts w:ascii="Arial" w:hAnsi="Arial" w:cs="Arial"/>
          <w:sz w:val="24"/>
          <w:szCs w:val="24"/>
        </w:rPr>
        <w:t xml:space="preserve">que por Resolución N° </w:t>
      </w:r>
      <w:r w:rsidR="00D24A39">
        <w:rPr>
          <w:rFonts w:ascii="Arial" w:hAnsi="Arial" w:cs="Arial"/>
          <w:sz w:val="24"/>
          <w:szCs w:val="24"/>
        </w:rPr>
        <w:t xml:space="preserve">308/18 de fecha </w:t>
      </w:r>
      <w:r w:rsidR="000F008F">
        <w:rPr>
          <w:rFonts w:ascii="Arial" w:hAnsi="Arial" w:cs="Arial"/>
          <w:sz w:val="24"/>
          <w:szCs w:val="24"/>
        </w:rPr>
        <w:t>1</w:t>
      </w:r>
      <w:r w:rsidR="00D24A39">
        <w:rPr>
          <w:rFonts w:ascii="Arial" w:hAnsi="Arial" w:cs="Arial"/>
          <w:sz w:val="24"/>
          <w:szCs w:val="24"/>
        </w:rPr>
        <w:t>2/04/18</w:t>
      </w:r>
      <w:r w:rsidR="000F008F">
        <w:rPr>
          <w:rFonts w:ascii="Arial" w:hAnsi="Arial" w:cs="Arial"/>
          <w:sz w:val="24"/>
          <w:szCs w:val="24"/>
        </w:rPr>
        <w:t xml:space="preserve">, el Directorio dispuso </w:t>
      </w:r>
      <w:r w:rsidR="00D24A39">
        <w:rPr>
          <w:rFonts w:ascii="Arial" w:hAnsi="Arial" w:cs="Arial"/>
          <w:sz w:val="24"/>
          <w:szCs w:val="24"/>
        </w:rPr>
        <w:t>la</w:t>
      </w:r>
      <w:r w:rsidR="000F008F">
        <w:rPr>
          <w:rFonts w:ascii="Arial" w:hAnsi="Arial" w:cs="Arial"/>
          <w:sz w:val="24"/>
          <w:szCs w:val="24"/>
        </w:rPr>
        <w:t xml:space="preserve"> reiteración, expresando que es necesario </w:t>
      </w:r>
      <w:r w:rsidR="00D24A39">
        <w:rPr>
          <w:rFonts w:ascii="Arial" w:hAnsi="Arial" w:cs="Arial"/>
          <w:sz w:val="24"/>
          <w:szCs w:val="24"/>
        </w:rPr>
        <w:t xml:space="preserve">la contratación que permiten validar, controlar y facturar los servicios de datos residenciales contemplando </w:t>
      </w:r>
      <w:r>
        <w:rPr>
          <w:rFonts w:ascii="Arial" w:hAnsi="Arial" w:cs="Arial"/>
          <w:sz w:val="24"/>
          <w:szCs w:val="24"/>
        </w:rPr>
        <w:t>así</w:t>
      </w:r>
      <w:r w:rsidR="00D24A39">
        <w:rPr>
          <w:rFonts w:ascii="Arial" w:hAnsi="Arial" w:cs="Arial"/>
          <w:sz w:val="24"/>
          <w:szCs w:val="24"/>
        </w:rPr>
        <w:t xml:space="preserve"> las políticas estratégicas de la empresa; </w:t>
      </w:r>
    </w:p>
    <w:p w:rsidR="000F008F" w:rsidRPr="000F008F" w:rsidRDefault="000F008F" w:rsidP="00BE76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 xml:space="preserve">CONSIDERANDO: </w:t>
      </w:r>
      <w:r w:rsidRPr="000F008F">
        <w:rPr>
          <w:rFonts w:ascii="Arial" w:hAnsi="Arial" w:cs="Arial"/>
          <w:sz w:val="24"/>
          <w:szCs w:val="24"/>
        </w:rPr>
        <w:t xml:space="preserve">que los argumentos esgrimidos por la Administración actuante en ocasión de reiterar el gasto, no guardan relación </w:t>
      </w:r>
      <w:r w:rsidR="00523EA4">
        <w:rPr>
          <w:rFonts w:ascii="Arial" w:hAnsi="Arial" w:cs="Arial"/>
          <w:sz w:val="24"/>
          <w:szCs w:val="24"/>
        </w:rPr>
        <w:t xml:space="preserve">directa </w:t>
      </w:r>
      <w:r w:rsidRPr="000F008F">
        <w:rPr>
          <w:rFonts w:ascii="Arial" w:hAnsi="Arial" w:cs="Arial"/>
          <w:sz w:val="24"/>
          <w:szCs w:val="24"/>
        </w:rPr>
        <w:t>con la causal de observación formulada;</w:t>
      </w:r>
    </w:p>
    <w:p w:rsidR="000F008F" w:rsidRPr="000F008F" w:rsidRDefault="000F008F" w:rsidP="00BE76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 xml:space="preserve">ATENTO: </w:t>
      </w:r>
      <w:r w:rsidRPr="000F008F">
        <w:rPr>
          <w:rFonts w:ascii="Arial" w:hAnsi="Arial" w:cs="Arial"/>
          <w:sz w:val="24"/>
          <w:szCs w:val="24"/>
        </w:rPr>
        <w:t xml:space="preserve">a lo expuesto y a lo dispuesto por el </w:t>
      </w:r>
      <w:r w:rsidR="00BE7666">
        <w:rPr>
          <w:rFonts w:ascii="Arial" w:hAnsi="Arial" w:cs="Arial"/>
          <w:sz w:val="24"/>
          <w:szCs w:val="24"/>
        </w:rPr>
        <w:t>Ar</w:t>
      </w:r>
      <w:r w:rsidRPr="000F008F">
        <w:rPr>
          <w:rFonts w:ascii="Arial" w:hAnsi="Arial" w:cs="Arial"/>
          <w:sz w:val="24"/>
          <w:szCs w:val="24"/>
        </w:rPr>
        <w:t>tículo 211 Literal B) de la Constitución de la República;</w:t>
      </w:r>
    </w:p>
    <w:p w:rsidR="000F008F" w:rsidRPr="000F008F" w:rsidRDefault="000F008F" w:rsidP="00BE76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EL TRIBUNAL ACUERDA</w:t>
      </w:r>
    </w:p>
    <w:p w:rsidR="000F008F" w:rsidRPr="00D24A39" w:rsidRDefault="000F008F" w:rsidP="00BE7666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24A39">
        <w:rPr>
          <w:rFonts w:ascii="Arial" w:hAnsi="Arial" w:cs="Arial"/>
          <w:sz w:val="24"/>
          <w:szCs w:val="24"/>
        </w:rPr>
        <w:t xml:space="preserve">Mantener la observación formulada </w:t>
      </w:r>
      <w:r w:rsidR="00D24A39" w:rsidRPr="00D24A39">
        <w:rPr>
          <w:rFonts w:ascii="Arial" w:hAnsi="Arial" w:cs="Arial"/>
          <w:sz w:val="24"/>
          <w:szCs w:val="24"/>
        </w:rPr>
        <w:t>en sesión de fecha 21/02/18</w:t>
      </w:r>
      <w:r w:rsidR="00BE7666">
        <w:rPr>
          <w:rFonts w:ascii="Arial" w:hAnsi="Arial" w:cs="Arial"/>
          <w:sz w:val="24"/>
          <w:szCs w:val="24"/>
        </w:rPr>
        <w:t xml:space="preserve"> </w:t>
      </w:r>
      <w:r w:rsidR="00D24A39" w:rsidRPr="00D24A39">
        <w:rPr>
          <w:rFonts w:ascii="Arial" w:hAnsi="Arial" w:cs="Arial"/>
          <w:sz w:val="24"/>
          <w:szCs w:val="24"/>
        </w:rPr>
        <w:t>(Resolución 666/18)</w:t>
      </w:r>
      <w:r w:rsidRPr="00D24A39">
        <w:rPr>
          <w:rFonts w:ascii="Arial" w:hAnsi="Arial" w:cs="Arial"/>
          <w:sz w:val="24"/>
          <w:szCs w:val="24"/>
        </w:rPr>
        <w:t>;</w:t>
      </w:r>
    </w:p>
    <w:p w:rsidR="000F008F" w:rsidRPr="00D24A39" w:rsidRDefault="000F008F" w:rsidP="00BE7666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24A39">
        <w:rPr>
          <w:rFonts w:ascii="Arial" w:hAnsi="Arial" w:cs="Arial"/>
          <w:sz w:val="24"/>
          <w:szCs w:val="24"/>
        </w:rPr>
        <w:t>Dar cuenta a la Asamblea General;</w:t>
      </w:r>
      <w:r w:rsidR="00BE7666">
        <w:rPr>
          <w:rFonts w:ascii="Arial" w:hAnsi="Arial" w:cs="Arial"/>
          <w:sz w:val="24"/>
          <w:szCs w:val="24"/>
        </w:rPr>
        <w:t xml:space="preserve"> y</w:t>
      </w:r>
    </w:p>
    <w:p w:rsidR="00BE7666" w:rsidRPr="00BE7666" w:rsidRDefault="000F008F" w:rsidP="00BE7666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24A39">
        <w:rPr>
          <w:rFonts w:ascii="Arial" w:hAnsi="Arial" w:cs="Arial"/>
          <w:sz w:val="24"/>
          <w:szCs w:val="24"/>
        </w:rPr>
        <w:t>Comunicar al Poder Ejecutivo</w:t>
      </w:r>
      <w:r w:rsidR="00BE7666">
        <w:rPr>
          <w:rFonts w:ascii="Arial" w:hAnsi="Arial" w:cs="Arial"/>
          <w:sz w:val="24"/>
          <w:szCs w:val="24"/>
        </w:rPr>
        <w:t>.</w:t>
      </w:r>
    </w:p>
    <w:p w:rsidR="00BE7666" w:rsidRDefault="00BE7666" w:rsidP="00BE766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008F" w:rsidRPr="00BE7666" w:rsidRDefault="00BE7666" w:rsidP="00BE76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E7666">
        <w:rPr>
          <w:rFonts w:ascii="Arial" w:hAnsi="Arial" w:cs="Arial"/>
          <w:sz w:val="24"/>
          <w:szCs w:val="24"/>
        </w:rPr>
        <w:t>cr</w:t>
      </w:r>
      <w:proofErr w:type="spellEnd"/>
      <w:proofErr w:type="gramEnd"/>
      <w:r w:rsidR="000F008F" w:rsidRPr="00BE7666">
        <w:rPr>
          <w:rFonts w:ascii="Arial" w:hAnsi="Arial" w:cs="Arial"/>
          <w:sz w:val="24"/>
          <w:szCs w:val="24"/>
        </w:rPr>
        <w:t xml:space="preserve"> </w:t>
      </w:r>
    </w:p>
    <w:p w:rsidR="000F008F" w:rsidRPr="000F008F" w:rsidRDefault="000F008F" w:rsidP="000F008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0F008F" w:rsidRPr="000F008F" w:rsidSect="00BE7666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EB8"/>
    <w:multiLevelType w:val="hybridMultilevel"/>
    <w:tmpl w:val="BF107C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E2E81"/>
    <w:multiLevelType w:val="hybridMultilevel"/>
    <w:tmpl w:val="345AE58E"/>
    <w:lvl w:ilvl="0" w:tplc="C38EAD48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91343"/>
    <w:multiLevelType w:val="hybridMultilevel"/>
    <w:tmpl w:val="6F8600F2"/>
    <w:lvl w:ilvl="0" w:tplc="C38EAD48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20"/>
    <w:rsid w:val="0005507B"/>
    <w:rsid w:val="000A26D5"/>
    <w:rsid w:val="000F008F"/>
    <w:rsid w:val="00130655"/>
    <w:rsid w:val="003049F4"/>
    <w:rsid w:val="00504AF6"/>
    <w:rsid w:val="00523EA4"/>
    <w:rsid w:val="005D06F5"/>
    <w:rsid w:val="006531A7"/>
    <w:rsid w:val="00AF2742"/>
    <w:rsid w:val="00BE7666"/>
    <w:rsid w:val="00D24A39"/>
    <w:rsid w:val="00E1499E"/>
    <w:rsid w:val="00E26823"/>
    <w:rsid w:val="00FB3220"/>
    <w:rsid w:val="00F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B5D06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0F008F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F008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B5D06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B5D0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5D06"/>
  </w:style>
  <w:style w:type="paragraph" w:styleId="Prrafodelista">
    <w:name w:val="List Paragraph"/>
    <w:basedOn w:val="Normal"/>
    <w:uiPriority w:val="34"/>
    <w:qFormat/>
    <w:rsid w:val="00D24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B5D06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0F008F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F008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B5D06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B5D0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5D06"/>
  </w:style>
  <w:style w:type="paragraph" w:styleId="Prrafodelista">
    <w:name w:val="List Paragraph"/>
    <w:basedOn w:val="Normal"/>
    <w:uiPriority w:val="34"/>
    <w:qFormat/>
    <w:rsid w:val="00D2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2018-06-01T15:32:00Z</cp:lastPrinted>
  <dcterms:created xsi:type="dcterms:W3CDTF">2018-06-01T15:33:00Z</dcterms:created>
  <dcterms:modified xsi:type="dcterms:W3CDTF">2018-06-01T15:33:00Z</dcterms:modified>
</cp:coreProperties>
</file>