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5C" w:rsidRPr="00786EEB" w:rsidRDefault="00EB2F5C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1752/18</w:t>
      </w:r>
    </w:p>
    <w:p w:rsidR="00EB2F5C" w:rsidRDefault="00EB2F5C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EB2F5C" w:rsidRPr="00762B34" w:rsidRDefault="00EB2F5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EB2F5C" w:rsidRPr="00762B34" w:rsidRDefault="00EB2F5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B2F5C" w:rsidRPr="00762B34" w:rsidRDefault="00EB2F5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EB2F5C" w:rsidRPr="00762B34" w:rsidRDefault="00EB2F5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B2F5C" w:rsidRPr="00762B34" w:rsidRDefault="00EB2F5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30 DE MAYO </w:t>
      </w:r>
      <w:r>
        <w:rPr>
          <w:rFonts w:ascii="Helvetica" w:hAnsi="Helvetica"/>
          <w:b/>
          <w:lang w:val="es-ES_tradnl"/>
        </w:rPr>
        <w:t>DE 2018</w:t>
      </w:r>
    </w:p>
    <w:p w:rsidR="00EB2F5C" w:rsidRPr="00762B34" w:rsidRDefault="00EB2F5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EB2F5C" w:rsidRPr="00FB4503" w:rsidRDefault="00EB2F5C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FB4503">
        <w:rPr>
          <w:rFonts w:cs="Arial"/>
          <w:b/>
          <w:lang w:val="es-UY"/>
        </w:rPr>
        <w:t xml:space="preserve">(E. E. Nº 2013-17-1-0005460, </w:t>
      </w:r>
      <w:proofErr w:type="spellStart"/>
      <w:r w:rsidRPr="00FB4503">
        <w:rPr>
          <w:rFonts w:cs="Arial"/>
          <w:b/>
          <w:lang w:val="es-UY"/>
        </w:rPr>
        <w:t>Ent</w:t>
      </w:r>
      <w:proofErr w:type="spellEnd"/>
      <w:r w:rsidRPr="00FB4503">
        <w:rPr>
          <w:rFonts w:cs="Arial"/>
          <w:b/>
          <w:lang w:val="es-UY"/>
        </w:rPr>
        <w:t>. N° 2602/18)</w:t>
      </w:r>
    </w:p>
    <w:p w:rsidR="00EB2F5C" w:rsidRDefault="00EB2F5C" w:rsidP="00DA1DEE">
      <w:pPr>
        <w:spacing w:line="360" w:lineRule="auto"/>
        <w:ind w:firstLine="708"/>
        <w:jc w:val="both"/>
        <w:rPr>
          <w:b/>
          <w:bCs/>
        </w:rPr>
      </w:pPr>
    </w:p>
    <w:p w:rsidR="006D6BE8" w:rsidRDefault="006D6BE8" w:rsidP="00DA1DEE">
      <w:pPr>
        <w:spacing w:line="360" w:lineRule="auto"/>
        <w:ind w:firstLine="708"/>
        <w:jc w:val="both"/>
      </w:pPr>
      <w:r>
        <w:rPr>
          <w:b/>
          <w:bCs/>
        </w:rPr>
        <w:t>VISTO</w:t>
      </w:r>
      <w:r w:rsidRPr="00DA1DEE">
        <w:rPr>
          <w:b/>
        </w:rPr>
        <w:t>:</w:t>
      </w:r>
      <w:r>
        <w:t xml:space="preserve"> </w:t>
      </w:r>
      <w:r w:rsidR="0037300D">
        <w:t xml:space="preserve">las nuevas actuaciones remitidas por el </w:t>
      </w:r>
      <w:r w:rsidR="00D255F2">
        <w:t>Ministerio de Desarrollo Social (MIDES),</w:t>
      </w:r>
      <w:r>
        <w:t xml:space="preserve"> relacionad</w:t>
      </w:r>
      <w:r w:rsidR="00E33768">
        <w:t>as con el convenio a suscribir</w:t>
      </w:r>
      <w:r>
        <w:t xml:space="preserve"> </w:t>
      </w:r>
      <w:r w:rsidR="00E33768">
        <w:t xml:space="preserve">por dicha Secretaría de Estado con </w:t>
      </w:r>
      <w:r>
        <w:t xml:space="preserve"> República Microfinanzas S.A. (RMSA); </w:t>
      </w:r>
    </w:p>
    <w:p w:rsidR="006D6BE8" w:rsidRDefault="006D6BE8" w:rsidP="00DA1DEE">
      <w:pPr>
        <w:spacing w:line="360" w:lineRule="auto"/>
        <w:ind w:firstLine="708"/>
        <w:jc w:val="both"/>
      </w:pPr>
      <w:r>
        <w:rPr>
          <w:b/>
          <w:bCs/>
        </w:rPr>
        <w:t xml:space="preserve">RESULTANDO: 1) </w:t>
      </w:r>
      <w:r>
        <w:t xml:space="preserve">que con fecha 25 de mayo de 2017, este Tribunal </w:t>
      </w:r>
      <w:r w:rsidR="00076DC1">
        <w:t>resolvió</w:t>
      </w:r>
      <w:r>
        <w:t xml:space="preserve"> no formular observaciones al convenio </w:t>
      </w:r>
      <w:r w:rsidR="00E33768">
        <w:t xml:space="preserve"> a suscribir</w:t>
      </w:r>
      <w:r w:rsidR="001F7F64">
        <w:t xml:space="preserve"> </w:t>
      </w:r>
      <w:r w:rsidR="004F4BD9">
        <w:t>entre</w:t>
      </w:r>
      <w:r w:rsidR="001F7F64">
        <w:t xml:space="preserve"> </w:t>
      </w:r>
      <w:r>
        <w:t xml:space="preserve"> el MIDES </w:t>
      </w:r>
      <w:r w:rsidR="004F4BD9">
        <w:t xml:space="preserve">y </w:t>
      </w:r>
      <w:bookmarkStart w:id="0" w:name="_GoBack"/>
      <w:bookmarkEnd w:id="0"/>
      <w:r>
        <w:t>RMSA</w:t>
      </w:r>
      <w:r w:rsidR="004F4BD9">
        <w:t>,</w:t>
      </w:r>
      <w:r>
        <w:t xml:space="preserve">  con el objeto de </w:t>
      </w:r>
      <w:r w:rsidRPr="00076DC1">
        <w:t>apoyar los procesos que vienen desarrollando emprendedores e integrantes de Cooperativas Sociales en condiciones de vulnerab</w:t>
      </w:r>
      <w:r>
        <w:t>ilidad</w:t>
      </w:r>
      <w:r w:rsidR="004F4BD9">
        <w:t xml:space="preserve"> en todo el territorio nacional</w:t>
      </w:r>
      <w:r w:rsidR="00D255F2">
        <w:t>, cometiendo a la Contadora Auditora destacada en el MIDES la intervención del gasto;</w:t>
      </w:r>
    </w:p>
    <w:p w:rsidR="00DA1DEE" w:rsidRDefault="00DA1DEE" w:rsidP="00DA1DEE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915D4D" w:rsidRPr="001F7F64">
        <w:rPr>
          <w:b/>
        </w:rPr>
        <w:t>2)</w:t>
      </w:r>
      <w:r w:rsidR="00915D4D">
        <w:t xml:space="preserve"> que según se </w:t>
      </w:r>
      <w:r w:rsidR="004F4BD9">
        <w:t>estableció</w:t>
      </w:r>
      <w:r w:rsidR="00915D4D">
        <w:t xml:space="preserve"> en la </w:t>
      </w:r>
      <w:r w:rsidR="00D255F2">
        <w:t>C</w:t>
      </w:r>
      <w:r w:rsidR="00076DC1">
        <w:t>láusula</w:t>
      </w:r>
      <w:r w:rsidR="00915D4D">
        <w:t xml:space="preserve"> </w:t>
      </w:r>
      <w:r w:rsidR="00D255F2">
        <w:t>C</w:t>
      </w:r>
      <w:r w:rsidR="00915D4D">
        <w:t>uarta del p</w:t>
      </w:r>
      <w:r w:rsidR="00E33768">
        <w:t xml:space="preserve">royecto de convenio referido, su plazo </w:t>
      </w:r>
      <w:r w:rsidR="00915D4D">
        <w:t>s</w:t>
      </w:r>
      <w:r w:rsidR="00D255F2">
        <w:t>ería</w:t>
      </w:r>
      <w:r w:rsidR="00915D4D">
        <w:t xml:space="preserve"> de un año a partir del 8 de junio de 2017, prorrogable por iguales o menores per</w:t>
      </w:r>
      <w:r w:rsidR="004F4BD9">
        <w:t>í</w:t>
      </w:r>
      <w:r w:rsidR="00915D4D">
        <w:t xml:space="preserve">odos, </w:t>
      </w:r>
      <w:r w:rsidR="00D255F2">
        <w:t>de</w:t>
      </w:r>
      <w:r w:rsidR="00915D4D">
        <w:t xml:space="preserve"> común acuerdo entre las parte</w:t>
      </w:r>
      <w:r w:rsidR="004F4BD9">
        <w:t>s</w:t>
      </w:r>
      <w:r w:rsidR="00915D4D">
        <w:t xml:space="preserve">, reservándose en tal caso el MIDES la facultad de determinar el monto a </w:t>
      </w:r>
      <w:r w:rsidR="00076DC1">
        <w:t>transferir</w:t>
      </w:r>
      <w:r w:rsidR="00915D4D">
        <w:t xml:space="preserve"> a RMSA</w:t>
      </w:r>
      <w:r w:rsidR="000E2542">
        <w:t>;</w:t>
      </w:r>
    </w:p>
    <w:p w:rsidR="00DA1DEE" w:rsidRDefault="00DA1DEE" w:rsidP="00DA1DEE">
      <w:pPr>
        <w:spacing w:line="360" w:lineRule="auto"/>
        <w:ind w:firstLine="2552"/>
        <w:jc w:val="both"/>
      </w:pPr>
      <w:r>
        <w:t xml:space="preserve"> </w:t>
      </w:r>
      <w:r w:rsidR="000E2542" w:rsidRPr="004F4BD9">
        <w:rPr>
          <w:b/>
        </w:rPr>
        <w:t>3)</w:t>
      </w:r>
      <w:r w:rsidR="00E33768">
        <w:t xml:space="preserve"> que suscrito</w:t>
      </w:r>
      <w:r w:rsidR="000E2542">
        <w:t xml:space="preserve"> el convenio </w:t>
      </w:r>
      <w:r w:rsidR="004F4BD9">
        <w:t>mencionado</w:t>
      </w:r>
      <w:r w:rsidR="000E2542">
        <w:t xml:space="preserve"> el 3 de agosto de 2017</w:t>
      </w:r>
      <w:r w:rsidR="00E33768">
        <w:t>,</w:t>
      </w:r>
      <w:r w:rsidR="000E2542">
        <w:t xml:space="preserve"> previa </w:t>
      </w:r>
      <w:r w:rsidR="00076DC1">
        <w:t>autorización</w:t>
      </w:r>
      <w:r w:rsidR="000E2542">
        <w:t xml:space="preserve">  </w:t>
      </w:r>
      <w:r w:rsidR="00076DC1">
        <w:t>otorgada</w:t>
      </w:r>
      <w:r w:rsidR="000E2542">
        <w:t xml:space="preserve"> por Poder Ejecutivo con fecha 14 de julio de 2017, la </w:t>
      </w:r>
      <w:r w:rsidR="00076DC1">
        <w:t>Contadora</w:t>
      </w:r>
      <w:r w:rsidR="000E2542">
        <w:t xml:space="preserve"> Audit</w:t>
      </w:r>
      <w:r w:rsidR="00E33768">
        <w:t>ora de este Tribual destacada ante</w:t>
      </w:r>
      <w:r w:rsidR="000E2542">
        <w:t xml:space="preserve"> el MIDES</w:t>
      </w:r>
      <w:r w:rsidR="00D255F2">
        <w:t>,</w:t>
      </w:r>
      <w:r w:rsidR="000E2542">
        <w:t xml:space="preserve"> con fecha 14 de setiembre de 2017</w:t>
      </w:r>
      <w:r w:rsidR="00E33768">
        <w:t>,</w:t>
      </w:r>
      <w:r w:rsidR="000E2542">
        <w:t xml:space="preserve"> intervino </w:t>
      </w:r>
      <w:r w:rsidR="004F4BD9">
        <w:t xml:space="preserve">el gasto </w:t>
      </w:r>
      <w:r w:rsidR="000E2542">
        <w:t>de $ 117.350.700 emergente del convenio;</w:t>
      </w:r>
    </w:p>
    <w:p w:rsidR="00DA1DEE" w:rsidRDefault="00DA1DEE" w:rsidP="00DA1DEE">
      <w:pPr>
        <w:spacing w:line="360" w:lineRule="auto"/>
        <w:ind w:firstLine="2552"/>
        <w:jc w:val="both"/>
      </w:pPr>
      <w:r>
        <w:t xml:space="preserve"> </w:t>
      </w:r>
      <w:r w:rsidR="0092150B" w:rsidRPr="004F4BD9">
        <w:rPr>
          <w:b/>
        </w:rPr>
        <w:t>4)</w:t>
      </w:r>
      <w:r w:rsidR="0092150B">
        <w:t xml:space="preserve"> que </w:t>
      </w:r>
      <w:r w:rsidR="004F4BD9">
        <w:t xml:space="preserve">posteriormente, </w:t>
      </w:r>
      <w:r w:rsidR="0092150B">
        <w:t xml:space="preserve"> por notas elaboradas e</w:t>
      </w:r>
      <w:r w:rsidR="004F4BD9">
        <w:t>l</w:t>
      </w:r>
      <w:r w:rsidR="0092150B">
        <w:t xml:space="preserve"> 2 y 5 de abril de 2018, tanto RMSA como  la </w:t>
      </w:r>
      <w:r w:rsidR="009724E7">
        <w:t>Dirección</w:t>
      </w:r>
      <w:r w:rsidR="0092150B">
        <w:t xml:space="preserve"> Nacional de </w:t>
      </w:r>
      <w:r w:rsidR="00076DC1">
        <w:t>Economía</w:t>
      </w:r>
      <w:r w:rsidR="0092150B">
        <w:t xml:space="preserve"> Social e </w:t>
      </w:r>
      <w:r w:rsidR="00076DC1">
        <w:t>Integración</w:t>
      </w:r>
      <w:r w:rsidR="0092150B">
        <w:t xml:space="preserve"> del MIDES, </w:t>
      </w:r>
      <w:r w:rsidR="00076DC1">
        <w:t>manifestaron su volu</w:t>
      </w:r>
      <w:r w:rsidR="0092150B">
        <w:t>nta</w:t>
      </w:r>
      <w:r w:rsidR="00076DC1">
        <w:t>d</w:t>
      </w:r>
      <w:r w:rsidR="0092150B">
        <w:t xml:space="preserve">, en </w:t>
      </w:r>
      <w:r w:rsidR="004F4BD9">
        <w:t>e</w:t>
      </w:r>
      <w:r w:rsidR="0092150B">
        <w:t xml:space="preserve">l marco de lo </w:t>
      </w:r>
      <w:r w:rsidR="00076DC1">
        <w:lastRenderedPageBreak/>
        <w:t>establecido</w:t>
      </w:r>
      <w:r w:rsidR="00E33768">
        <w:t xml:space="preserve"> en dicho convenio</w:t>
      </w:r>
      <w:r w:rsidR="00D255F2">
        <w:t>, de</w:t>
      </w:r>
      <w:r w:rsidR="004F4BD9">
        <w:t xml:space="preserve">: </w:t>
      </w:r>
      <w:r w:rsidR="004F4BD9" w:rsidRPr="005F1D71">
        <w:rPr>
          <w:b/>
        </w:rPr>
        <w:t>a)</w:t>
      </w:r>
      <w:r w:rsidR="0092150B">
        <w:t xml:space="preserve"> prorrogar el mismo por el </w:t>
      </w:r>
      <w:r w:rsidR="00076DC1">
        <w:t>plazo</w:t>
      </w:r>
      <w:r w:rsidR="0092150B">
        <w:t xml:space="preserve"> de 1 año a partir del 8 de junio de 2018, por el monto de $ 117.350.700</w:t>
      </w:r>
      <w:r w:rsidR="00D255F2">
        <w:t>,</w:t>
      </w:r>
      <w:r w:rsidR="0092150B">
        <w:t xml:space="preserve"> y </w:t>
      </w:r>
      <w:r w:rsidR="004F4BD9" w:rsidRPr="005F1D71">
        <w:rPr>
          <w:b/>
        </w:rPr>
        <w:t>b)</w:t>
      </w:r>
      <w:r w:rsidR="004F4BD9">
        <w:t xml:space="preserve"> </w:t>
      </w:r>
      <w:r w:rsidR="0092150B">
        <w:t xml:space="preserve">asimismo ampliar el monto </w:t>
      </w:r>
      <w:r w:rsidR="00E33768">
        <w:t xml:space="preserve">actual </w:t>
      </w:r>
      <w:r w:rsidR="0092150B">
        <w:t xml:space="preserve">del </w:t>
      </w:r>
      <w:r w:rsidR="00076DC1">
        <w:t>convenio</w:t>
      </w:r>
      <w:r w:rsidR="00E33768">
        <w:t xml:space="preserve"> en la suma de</w:t>
      </w:r>
      <w:r w:rsidR="0092150B">
        <w:t xml:space="preserve"> $ 30.430.414, con el objetivo de </w:t>
      </w:r>
      <w:r w:rsidR="00076DC1">
        <w:t>alcanzar</w:t>
      </w:r>
      <w:r w:rsidR="0092150B">
        <w:t xml:space="preserve"> a una mayor cantidad de beneficiar</w:t>
      </w:r>
      <w:r w:rsidR="00076DC1">
        <w:t>i</w:t>
      </w:r>
      <w:r w:rsidR="004F4BD9">
        <w:t>o</w:t>
      </w:r>
      <w:r w:rsidR="0092150B">
        <w:t>s</w:t>
      </w:r>
      <w:r w:rsidR="00D255F2">
        <w:t>;</w:t>
      </w:r>
    </w:p>
    <w:p w:rsidR="00D255F2" w:rsidRDefault="00DA1DEE" w:rsidP="00DA1DEE">
      <w:pPr>
        <w:spacing w:line="360" w:lineRule="auto"/>
        <w:ind w:firstLine="2552"/>
        <w:jc w:val="both"/>
      </w:pPr>
      <w:r>
        <w:t xml:space="preserve"> </w:t>
      </w:r>
      <w:r w:rsidR="0092150B" w:rsidRPr="004F4BD9">
        <w:rPr>
          <w:b/>
        </w:rPr>
        <w:t>5)</w:t>
      </w:r>
      <w:r w:rsidR="009724E7">
        <w:t xml:space="preserve"> que en tal sentido,  se remite en la oportunidad un pr</w:t>
      </w:r>
      <w:r w:rsidR="00182A86">
        <w:t>o</w:t>
      </w:r>
      <w:r w:rsidR="009724E7">
        <w:t xml:space="preserve">yecto de </w:t>
      </w:r>
      <w:r w:rsidR="00885A8E">
        <w:t>convenio</w:t>
      </w:r>
      <w:r w:rsidR="00E33768">
        <w:t xml:space="preserve">  a celebrar</w:t>
      </w:r>
      <w:r w:rsidR="009724E7">
        <w:t xml:space="preserve"> entre las partes,</w:t>
      </w:r>
      <w:r w:rsidR="00885A8E">
        <w:t xml:space="preserve">  por el cual se acuerda</w:t>
      </w:r>
      <w:r w:rsidR="00C51718">
        <w:t xml:space="preserve">: </w:t>
      </w:r>
    </w:p>
    <w:p w:rsidR="00D255F2" w:rsidRDefault="00D255F2" w:rsidP="006D6BE8">
      <w:pPr>
        <w:spacing w:line="360" w:lineRule="auto"/>
        <w:jc w:val="both"/>
      </w:pPr>
      <w:r w:rsidRPr="00D255F2">
        <w:rPr>
          <w:b/>
        </w:rPr>
        <w:t>5.1</w:t>
      </w:r>
      <w:r w:rsidR="00FB4503">
        <w:rPr>
          <w:b/>
        </w:rPr>
        <w:t>)</w:t>
      </w:r>
      <w:r w:rsidR="00885A8E">
        <w:t xml:space="preserve"> prorrogar el plazo del convenio original</w:t>
      </w:r>
      <w:r>
        <w:t>,</w:t>
      </w:r>
      <w:r w:rsidR="00C51718">
        <w:t xml:space="preserve"> </w:t>
      </w:r>
      <w:r w:rsidR="008248F2">
        <w:t>estableciendo</w:t>
      </w:r>
      <w:r w:rsidR="00C51718">
        <w:t xml:space="preserve"> que durante </w:t>
      </w:r>
      <w:r>
        <w:t>su</w:t>
      </w:r>
      <w:r w:rsidR="00C51718">
        <w:t xml:space="preserve"> vigencia</w:t>
      </w:r>
      <w:r>
        <w:t xml:space="preserve"> e</w:t>
      </w:r>
      <w:r w:rsidR="00C51718">
        <w:t>l MIDES tr</w:t>
      </w:r>
      <w:r w:rsidR="005F1D71">
        <w:t>a</w:t>
      </w:r>
      <w:r w:rsidR="00C51718">
        <w:t>n</w:t>
      </w:r>
      <w:r w:rsidR="005F1D71">
        <w:t>s</w:t>
      </w:r>
      <w:r w:rsidR="00C51718">
        <w:t>fer</w:t>
      </w:r>
      <w:r w:rsidR="005F1D71">
        <w:t>irá</w:t>
      </w:r>
      <w:r w:rsidR="00C51718">
        <w:t xml:space="preserve"> a RMSA la suma de $ 117.250.700</w:t>
      </w:r>
      <w:r w:rsidR="005F1D71">
        <w:t xml:space="preserve">, </w:t>
      </w:r>
      <w:r w:rsidR="00C51718">
        <w:t xml:space="preserve">en cuatro partidas: la </w:t>
      </w:r>
      <w:r w:rsidR="008248F2">
        <w:t>primera</w:t>
      </w:r>
      <w:r w:rsidR="00C51718">
        <w:t xml:space="preserve"> de $ 71.848.406 </w:t>
      </w:r>
      <w:r w:rsidR="008248F2">
        <w:t>pagadera</w:t>
      </w:r>
      <w:r w:rsidR="00C51718">
        <w:t xml:space="preserve"> dentro de los 30 </w:t>
      </w:r>
      <w:r w:rsidR="008248F2">
        <w:t>días</w:t>
      </w:r>
      <w:r w:rsidR="00C51718">
        <w:t xml:space="preserve"> de la suscripción del convenio, la segunda dura</w:t>
      </w:r>
      <w:r w:rsidR="005F1D71">
        <w:t>nte el mes de setiembre de 2018</w:t>
      </w:r>
      <w:r w:rsidR="00C51718">
        <w:t xml:space="preserve"> por un monto de $ 16.082.054, la tercera durante el mes de diciembre 2018 por un monto de $14.710.120 y la cuarta durante el </w:t>
      </w:r>
      <w:r w:rsidR="005F1D71">
        <w:t xml:space="preserve">mes </w:t>
      </w:r>
      <w:r w:rsidR="00C51718">
        <w:t>de enero de 2019 por un monto de $ 14.710.120</w:t>
      </w:r>
      <w:r>
        <w:t>;</w:t>
      </w:r>
    </w:p>
    <w:p w:rsidR="00C51718" w:rsidRDefault="00D255F2" w:rsidP="006D6BE8">
      <w:pPr>
        <w:spacing w:line="360" w:lineRule="auto"/>
        <w:jc w:val="both"/>
      </w:pPr>
      <w:r>
        <w:rPr>
          <w:b/>
        </w:rPr>
        <w:t>5.2</w:t>
      </w:r>
      <w:r w:rsidR="00FB4503">
        <w:rPr>
          <w:b/>
        </w:rPr>
        <w:t>)</w:t>
      </w:r>
      <w:r w:rsidR="00885A8E">
        <w:t xml:space="preserve"> ampliar e</w:t>
      </w:r>
      <w:r w:rsidR="00C51718">
        <w:t>l</w:t>
      </w:r>
      <w:r w:rsidR="00885A8E">
        <w:t xml:space="preserve"> monto del </w:t>
      </w:r>
      <w:r w:rsidR="00C51718">
        <w:t>convenio</w:t>
      </w:r>
      <w:r w:rsidR="00885A8E">
        <w:t xml:space="preserve"> en $ 30.430</w:t>
      </w:r>
      <w:r w:rsidR="005F1D71">
        <w:t>.414</w:t>
      </w:r>
      <w:r>
        <w:t>, los</w:t>
      </w:r>
      <w:r w:rsidR="00885A8E">
        <w:t xml:space="preserve"> que serán </w:t>
      </w:r>
      <w:r w:rsidR="008248F2">
        <w:t>transferid</w:t>
      </w:r>
      <w:r w:rsidR="005F1D71">
        <w:t>o</w:t>
      </w:r>
      <w:r w:rsidR="008248F2">
        <w:t>s</w:t>
      </w:r>
      <w:r w:rsidR="00C51718">
        <w:t xml:space="preserve"> por el MIDES</w:t>
      </w:r>
      <w:r w:rsidR="00885A8E">
        <w:t xml:space="preserve"> en dos </w:t>
      </w:r>
      <w:r w:rsidR="008248F2">
        <w:t>partidas</w:t>
      </w:r>
      <w:r w:rsidR="00885A8E">
        <w:t xml:space="preserve"> de $ 15.215.207 cada una</w:t>
      </w:r>
      <w:r>
        <w:t>,</w:t>
      </w:r>
      <w:r w:rsidR="00885A8E">
        <w:t xml:space="preserve"> </w:t>
      </w:r>
      <w:r w:rsidR="008248F2">
        <w:t>pagaderas</w:t>
      </w:r>
      <w:r w:rsidR="00885A8E">
        <w:t xml:space="preserve"> en </w:t>
      </w:r>
      <w:r w:rsidR="008248F2">
        <w:t>las</w:t>
      </w:r>
      <w:r w:rsidR="00885A8E">
        <w:t xml:space="preserve"> mismas opor</w:t>
      </w:r>
      <w:r w:rsidR="00C51718">
        <w:t xml:space="preserve">tunidades que el pago de la primera y la segunda partida de la prórroga antes </w:t>
      </w:r>
      <w:r w:rsidR="008248F2">
        <w:t>mencionada</w:t>
      </w:r>
      <w:r w:rsidR="00C51718">
        <w:t>;</w:t>
      </w:r>
    </w:p>
    <w:p w:rsidR="00DA1DEE" w:rsidRDefault="00DA1DEE" w:rsidP="00DA1DEE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C51718" w:rsidRPr="005F1D71">
        <w:rPr>
          <w:b/>
        </w:rPr>
        <w:t>6)</w:t>
      </w:r>
      <w:r w:rsidR="00C51718">
        <w:t xml:space="preserve"> que se remite proyecto de </w:t>
      </w:r>
      <w:r w:rsidR="008248F2">
        <w:t>Resolución</w:t>
      </w:r>
      <w:r w:rsidR="00C51718">
        <w:t xml:space="preserve"> del Poder </w:t>
      </w:r>
      <w:r w:rsidR="005F1D71">
        <w:t>E</w:t>
      </w:r>
      <w:r w:rsidR="00C51718">
        <w:t xml:space="preserve">jecutivo por </w:t>
      </w:r>
      <w:r w:rsidR="00FB4503">
        <w:t>el</w:t>
      </w:r>
      <w:r w:rsidR="00C51718">
        <w:t xml:space="preserve"> cual se autoriza, p</w:t>
      </w:r>
      <w:r w:rsidR="005E48EB">
        <w:t>r</w:t>
      </w:r>
      <w:r w:rsidR="00C51718">
        <w:t xml:space="preserve">evia </w:t>
      </w:r>
      <w:r w:rsidR="008248F2">
        <w:t>intervención</w:t>
      </w:r>
      <w:r w:rsidR="00C51718">
        <w:t xml:space="preserve"> de este Tribunal, la pr</w:t>
      </w:r>
      <w:r w:rsidR="005F1D71">
        <w:t>ó</w:t>
      </w:r>
      <w:r w:rsidR="005E48EB">
        <w:t xml:space="preserve">rroga y </w:t>
      </w:r>
      <w:r w:rsidR="008248F2">
        <w:t>ampliación</w:t>
      </w:r>
      <w:r w:rsidR="005E48EB">
        <w:t xml:space="preserve"> referida;</w:t>
      </w:r>
    </w:p>
    <w:p w:rsidR="0092150B" w:rsidRDefault="00DA1DEE" w:rsidP="00DA1DEE">
      <w:pPr>
        <w:spacing w:line="360" w:lineRule="auto"/>
        <w:ind w:firstLine="2552"/>
        <w:jc w:val="both"/>
      </w:pPr>
      <w:r>
        <w:t xml:space="preserve"> </w:t>
      </w:r>
      <w:r w:rsidR="005E48EB" w:rsidRPr="005F1D71">
        <w:rPr>
          <w:b/>
        </w:rPr>
        <w:t>7)</w:t>
      </w:r>
      <w:r w:rsidR="005E48EB">
        <w:t xml:space="preserve"> que se adjunta documento de </w:t>
      </w:r>
      <w:r w:rsidR="008248F2">
        <w:t>afectación</w:t>
      </w:r>
      <w:r w:rsidR="00885A8E">
        <w:t xml:space="preserve"> </w:t>
      </w:r>
      <w:r w:rsidR="005E48EB">
        <w:t>Nº 000417 del 4/5/18</w:t>
      </w:r>
      <w:r w:rsidR="005E48EB" w:rsidRPr="003A4F6C">
        <w:rPr>
          <w:rFonts w:cs="Arial"/>
        </w:rPr>
        <w:t xml:space="preserve">, por un monto </w:t>
      </w:r>
      <w:r w:rsidR="005E48EB">
        <w:rPr>
          <w:rFonts w:cs="Arial"/>
        </w:rPr>
        <w:t xml:space="preserve">total </w:t>
      </w:r>
      <w:r w:rsidR="005E48EB" w:rsidRPr="003A4F6C">
        <w:rPr>
          <w:rFonts w:cs="Arial"/>
        </w:rPr>
        <w:t xml:space="preserve">de $ </w:t>
      </w:r>
      <w:r w:rsidR="005E48EB">
        <w:rPr>
          <w:rFonts w:cs="Arial"/>
        </w:rPr>
        <w:t>133.070.994</w:t>
      </w:r>
      <w:r w:rsidR="005E48EB" w:rsidRPr="003A4F6C">
        <w:rPr>
          <w:rFonts w:cs="Arial"/>
        </w:rPr>
        <w:t xml:space="preserve">, con cargo </w:t>
      </w:r>
      <w:r w:rsidR="005E48EB">
        <w:rPr>
          <w:rFonts w:cs="Arial"/>
        </w:rPr>
        <w:t>a</w:t>
      </w:r>
      <w:r w:rsidR="00D273BC">
        <w:rPr>
          <w:rFonts w:cs="Arial"/>
        </w:rPr>
        <w:t xml:space="preserve">l </w:t>
      </w:r>
      <w:r w:rsidR="005E48EB" w:rsidRPr="003A4F6C">
        <w:rPr>
          <w:rFonts w:cs="Arial"/>
        </w:rPr>
        <w:t xml:space="preserve"> Programa </w:t>
      </w:r>
      <w:r w:rsidR="00D273BC">
        <w:rPr>
          <w:rFonts w:cs="Arial"/>
        </w:rPr>
        <w:t>401</w:t>
      </w:r>
      <w:r w:rsidR="005E48EB" w:rsidRPr="003A4F6C">
        <w:rPr>
          <w:rFonts w:cs="Arial"/>
        </w:rPr>
        <w:t>, Proyecto</w:t>
      </w:r>
      <w:r w:rsidR="00D273BC">
        <w:rPr>
          <w:rFonts w:cs="Arial"/>
        </w:rPr>
        <w:t>s</w:t>
      </w:r>
      <w:r w:rsidR="005E48EB" w:rsidRPr="003A4F6C">
        <w:rPr>
          <w:rFonts w:cs="Arial"/>
        </w:rPr>
        <w:t xml:space="preserve"> </w:t>
      </w:r>
      <w:r w:rsidR="00D273BC">
        <w:rPr>
          <w:rFonts w:cs="Arial"/>
        </w:rPr>
        <w:t xml:space="preserve">102 y 104 y al Programa 500, Proyecto 112, </w:t>
      </w:r>
      <w:r w:rsidR="005E48EB" w:rsidRPr="003A4F6C">
        <w:rPr>
          <w:rFonts w:cs="Arial"/>
        </w:rPr>
        <w:t xml:space="preserve"> Objeto del gasto 51</w:t>
      </w:r>
      <w:r w:rsidR="00D273BC">
        <w:rPr>
          <w:rFonts w:cs="Arial"/>
        </w:rPr>
        <w:t>9</w:t>
      </w:r>
      <w:r w:rsidR="005E48EB" w:rsidRPr="003A4F6C">
        <w:rPr>
          <w:rFonts w:cs="Arial"/>
        </w:rPr>
        <w:t xml:space="preserve"> del Inciso 1</w:t>
      </w:r>
      <w:r w:rsidR="00D273BC">
        <w:rPr>
          <w:rFonts w:cs="Arial"/>
        </w:rPr>
        <w:t>5</w:t>
      </w:r>
      <w:r w:rsidR="005E48EB" w:rsidRPr="003A4F6C">
        <w:rPr>
          <w:rFonts w:cs="Arial"/>
        </w:rPr>
        <w:t xml:space="preserve"> “Ministerio de </w:t>
      </w:r>
      <w:r w:rsidR="00D273BC">
        <w:rPr>
          <w:rFonts w:cs="Arial"/>
        </w:rPr>
        <w:t>Desarrollo Social</w:t>
      </w:r>
      <w:r w:rsidR="005E48EB" w:rsidRPr="003A4F6C">
        <w:rPr>
          <w:rFonts w:cs="Arial"/>
        </w:rPr>
        <w:t xml:space="preserve">” de la Unidad Ejecutora 002 “Dirección </w:t>
      </w:r>
      <w:r w:rsidR="005F1D71">
        <w:rPr>
          <w:rFonts w:cs="Arial"/>
        </w:rPr>
        <w:t>de D</w:t>
      </w:r>
      <w:r w:rsidR="00D273BC">
        <w:rPr>
          <w:rFonts w:cs="Arial"/>
        </w:rPr>
        <w:t>esarrollo Social</w:t>
      </w:r>
      <w:r w:rsidR="005E48EB" w:rsidRPr="003A4F6C">
        <w:rPr>
          <w:rFonts w:cs="Arial"/>
        </w:rPr>
        <w:t xml:space="preserve">”;    </w:t>
      </w:r>
      <w:r w:rsidR="00885A8E">
        <w:t xml:space="preserve">  </w:t>
      </w:r>
    </w:p>
    <w:p w:rsidR="00AE624D" w:rsidRDefault="006D6BE8" w:rsidP="00DA1DEE">
      <w:pPr>
        <w:spacing w:line="360" w:lineRule="auto"/>
        <w:ind w:firstLine="708"/>
        <w:jc w:val="both"/>
      </w:pPr>
      <w:r>
        <w:rPr>
          <w:rFonts w:cs="Arial"/>
          <w:b/>
          <w:bCs/>
        </w:rPr>
        <w:t xml:space="preserve">CONSIDERANDO: </w:t>
      </w:r>
      <w:r>
        <w:rPr>
          <w:b/>
          <w:bCs/>
        </w:rPr>
        <w:t>1)</w:t>
      </w:r>
      <w:r>
        <w:t xml:space="preserve"> </w:t>
      </w:r>
      <w:r w:rsidR="00D273BC">
        <w:t>que el convenio original celebrad</w:t>
      </w:r>
      <w:r w:rsidR="005F1D71">
        <w:t>o</w:t>
      </w:r>
      <w:r w:rsidR="00D273BC">
        <w:t xml:space="preserve"> entre el MIDES y RMSA </w:t>
      </w:r>
      <w:r w:rsidR="00D255F2">
        <w:t>(Resultando 1º)</w:t>
      </w:r>
      <w:r w:rsidR="00D273BC">
        <w:t xml:space="preserve"> </w:t>
      </w:r>
      <w:r w:rsidR="005F1D71">
        <w:t>consagra</w:t>
      </w:r>
      <w:r w:rsidR="00D273BC">
        <w:t xml:space="preserve"> la posibilidad de prorrogar</w:t>
      </w:r>
      <w:r w:rsidR="00E33768">
        <w:t xml:space="preserve">lo </w:t>
      </w:r>
      <w:r w:rsidR="005F1D71">
        <w:t>por iguales o menores perí</w:t>
      </w:r>
      <w:r w:rsidR="00D273BC">
        <w:t xml:space="preserve">odos, </w:t>
      </w:r>
      <w:r w:rsidR="00D255F2">
        <w:t xml:space="preserve"> en las condiciones señaladas en el Resultando 2º de esta resolución;</w:t>
      </w:r>
    </w:p>
    <w:p w:rsidR="00AE624D" w:rsidRDefault="00DA1DEE" w:rsidP="00DA1DEE">
      <w:pPr>
        <w:spacing w:line="360" w:lineRule="auto"/>
        <w:ind w:firstLine="2835"/>
        <w:jc w:val="both"/>
      </w:pPr>
      <w:r>
        <w:rPr>
          <w:b/>
        </w:rPr>
        <w:lastRenderedPageBreak/>
        <w:t xml:space="preserve"> </w:t>
      </w:r>
      <w:r w:rsidR="00AE624D" w:rsidRPr="005F1D71">
        <w:rPr>
          <w:b/>
        </w:rPr>
        <w:t>2)</w:t>
      </w:r>
      <w:r w:rsidR="00AE624D">
        <w:t xml:space="preserve"> que tanto en el proyecto de convenio remitido como en el proyecto de </w:t>
      </w:r>
      <w:r w:rsidR="005F1D71">
        <w:t>R</w:t>
      </w:r>
      <w:r w:rsidR="008248F2">
        <w:t>esolución</w:t>
      </w:r>
      <w:r w:rsidR="00AE624D">
        <w:t xml:space="preserve"> </w:t>
      </w:r>
      <w:r w:rsidR="005F1D71">
        <w:t xml:space="preserve"> del Poder Ejecutivo por el cual se autoriza el mismo</w:t>
      </w:r>
      <w:r w:rsidR="00AE624D">
        <w:t>, se advi</w:t>
      </w:r>
      <w:r w:rsidR="005F1D71">
        <w:t>e</w:t>
      </w:r>
      <w:r w:rsidR="00E33768">
        <w:t>rte que no se ha precisado</w:t>
      </w:r>
      <w:r w:rsidR="00AE624D">
        <w:t xml:space="preserve"> la extensión del plazo por el cual se prorroga el convenio original, </w:t>
      </w:r>
      <w:r w:rsidR="00216713">
        <w:t>extremo</w:t>
      </w:r>
      <w:r w:rsidR="00AE624D">
        <w:t xml:space="preserve"> que deberá subsanarse previo a la </w:t>
      </w:r>
      <w:r w:rsidR="008248F2">
        <w:t>suscripción</w:t>
      </w:r>
      <w:r w:rsidR="00AE624D">
        <w:t xml:space="preserve"> de ambos</w:t>
      </w:r>
      <w:r w:rsidR="005F1D71">
        <w:t xml:space="preserve"> documentos</w:t>
      </w:r>
      <w:r w:rsidR="00216713">
        <w:t>;</w:t>
      </w:r>
      <w:r w:rsidR="00AE624D">
        <w:t xml:space="preserve">  </w:t>
      </w:r>
    </w:p>
    <w:p w:rsidR="006D6BE8" w:rsidRDefault="006D6BE8" w:rsidP="00DA1DEE">
      <w:pPr>
        <w:spacing w:line="360" w:lineRule="auto"/>
        <w:ind w:firstLine="708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</w:t>
      </w:r>
      <w:r>
        <w:rPr>
          <w:rFonts w:cs="Arial"/>
          <w:lang w:val="es-MX"/>
        </w:rPr>
        <w:t xml:space="preserve">: a lo expresado precedentemente y a lo dispuesto por el </w:t>
      </w:r>
      <w:r w:rsidR="00DA1DEE">
        <w:rPr>
          <w:rFonts w:cs="Arial"/>
          <w:lang w:val="es-MX"/>
        </w:rPr>
        <w:t>A</w:t>
      </w:r>
      <w:r>
        <w:rPr>
          <w:rFonts w:cs="Arial"/>
          <w:lang w:val="es-MX"/>
        </w:rPr>
        <w:t>rtículo 211</w:t>
      </w:r>
      <w:r w:rsidR="00DA1DEE">
        <w:rPr>
          <w:rFonts w:cs="Arial"/>
          <w:lang w:val="es-MX"/>
        </w:rPr>
        <w:t>L</w:t>
      </w:r>
      <w:r>
        <w:rPr>
          <w:rFonts w:cs="Arial"/>
          <w:lang w:val="es-MX"/>
        </w:rPr>
        <w:t xml:space="preserve">iteral </w:t>
      </w:r>
      <w:r w:rsidR="00216713">
        <w:rPr>
          <w:rFonts w:cs="Arial"/>
          <w:lang w:val="es-MX"/>
        </w:rPr>
        <w:t>B</w:t>
      </w:r>
      <w:r>
        <w:rPr>
          <w:rFonts w:cs="Arial"/>
          <w:lang w:val="es-MX"/>
        </w:rPr>
        <w:t>) de la Constitución</w:t>
      </w:r>
      <w:r w:rsidR="00216713">
        <w:rPr>
          <w:rFonts w:cs="Arial"/>
          <w:lang w:val="es-MX"/>
        </w:rPr>
        <w:t xml:space="preserve"> de la República,</w:t>
      </w:r>
    </w:p>
    <w:p w:rsidR="006D6BE8" w:rsidRDefault="006D6BE8" w:rsidP="006D6BE8">
      <w:pPr>
        <w:spacing w:line="360" w:lineRule="auto"/>
        <w:ind w:firstLine="708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EL TRIBUNAL ACUERDA</w:t>
      </w:r>
    </w:p>
    <w:p w:rsidR="006D6BE8" w:rsidRDefault="006D6BE8" w:rsidP="00DA1DE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No formular observaciones al p</w:t>
      </w:r>
      <w:r w:rsidR="00E33768">
        <w:t>royecto de convenio a celebrar por</w:t>
      </w:r>
      <w:r>
        <w:t xml:space="preserve"> el M</w:t>
      </w:r>
      <w:r w:rsidR="00E33768">
        <w:t>inisterio de Desarrollo Social con</w:t>
      </w:r>
      <w:r>
        <w:t xml:space="preserve"> República Microfinanzas S.A.;</w:t>
      </w:r>
    </w:p>
    <w:p w:rsidR="00216713" w:rsidRDefault="00F80267" w:rsidP="00DA1DE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Una vez dictada la Resolución por el </w:t>
      </w:r>
      <w:r w:rsidR="00216713">
        <w:t>O</w:t>
      </w:r>
      <w:r>
        <w:t xml:space="preserve">rdenador competente y </w:t>
      </w:r>
      <w:r w:rsidR="008248F2">
        <w:t>suscrito</w:t>
      </w:r>
      <w:r w:rsidR="006D6BE8" w:rsidRPr="00A25B3E">
        <w:rPr>
          <w:lang w:val="es-MX"/>
        </w:rPr>
        <w:t xml:space="preserve"> el convenio remitido</w:t>
      </w:r>
      <w:r>
        <w:t xml:space="preserve">, </w:t>
      </w:r>
      <w:r w:rsidR="00574EAE">
        <w:t xml:space="preserve">se </w:t>
      </w:r>
      <w:r>
        <w:t>com</w:t>
      </w:r>
      <w:r w:rsidR="00574EAE">
        <w:t>e</w:t>
      </w:r>
      <w:r>
        <w:t>te</w:t>
      </w:r>
      <w:r w:rsidR="006D6BE8">
        <w:t xml:space="preserve"> al Contador Auditor destacado an</w:t>
      </w:r>
      <w:r w:rsidR="00E33768">
        <w:t>te el MIDES  la intervención de los</w:t>
      </w:r>
      <w:r w:rsidR="006D6BE8">
        <w:t xml:space="preserve"> gasto</w:t>
      </w:r>
      <w:r w:rsidR="00E33768">
        <w:t>s</w:t>
      </w:r>
      <w:r w:rsidR="006D6BE8">
        <w:t xml:space="preserve"> derivado</w:t>
      </w:r>
      <w:r w:rsidR="00FB4503">
        <w:t>s</w:t>
      </w:r>
      <w:r w:rsidR="006D6BE8">
        <w:t xml:space="preserve"> de la implementación del presente acuerdo</w:t>
      </w:r>
      <w:r w:rsidR="00216713">
        <w:t xml:space="preserve"> (Resultando 5.1 y 5.2 de la presente)</w:t>
      </w:r>
      <w:r w:rsidR="006D6BE8">
        <w:t xml:space="preserve">, previo control de su imputación con cargo a </w:t>
      </w:r>
      <w:r w:rsidR="00216713">
        <w:t>G</w:t>
      </w:r>
      <w:r w:rsidR="006D6BE8">
        <w:t>rupo adecuado con disponibilidad suficiente</w:t>
      </w:r>
      <w:r w:rsidR="00216713">
        <w:t xml:space="preserve"> y una vez abierto</w:t>
      </w:r>
      <w:r w:rsidR="00FB4503">
        <w:t>s</w:t>
      </w:r>
      <w:r w:rsidR="00216713">
        <w:t xml:space="preserve"> los créditos del Ejercicio 2019 para las partidas imputables al mismo;</w:t>
      </w:r>
    </w:p>
    <w:p w:rsidR="006D6BE8" w:rsidRDefault="00216713" w:rsidP="00DA1DE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Comet</w:t>
      </w:r>
      <w:r w:rsidR="00FB4503">
        <w:t>er asimismo al Contador Auditor</w:t>
      </w:r>
      <w:r>
        <w:t xml:space="preserve"> l</w:t>
      </w:r>
      <w:r w:rsidR="006D6BE8">
        <w:t xml:space="preserve">a verificación de que las condiciones establecidas en </w:t>
      </w:r>
      <w:r w:rsidR="00AE624D">
        <w:t>el convenio y</w:t>
      </w:r>
      <w:r w:rsidR="00F80267">
        <w:t xml:space="preserve"> en</w:t>
      </w:r>
      <w:r w:rsidR="00AE624D">
        <w:t xml:space="preserve"> </w:t>
      </w:r>
      <w:r w:rsidR="006D6BE8">
        <w:t xml:space="preserve">la </w:t>
      </w:r>
      <w:r w:rsidR="00AE624D">
        <w:t>R</w:t>
      </w:r>
      <w:r w:rsidR="006D6BE8">
        <w:t>esolución definitiva</w:t>
      </w:r>
      <w:r>
        <w:t xml:space="preserve"> del Ordenador</w:t>
      </w:r>
      <w:r w:rsidR="006D6BE8">
        <w:t xml:space="preserve"> coincidan con los antecedentes remitidos a este Tribunal</w:t>
      </w:r>
      <w:r w:rsidR="00AE624D">
        <w:t>, incluy</w:t>
      </w:r>
      <w:r w:rsidR="00F80267">
        <w:t>endo la modificación señalada en el Considerando 2</w:t>
      </w:r>
      <w:r>
        <w:t>º</w:t>
      </w:r>
      <w:r w:rsidR="00F80267">
        <w:t xml:space="preserve"> de la presente</w:t>
      </w:r>
      <w:r w:rsidR="006D6BE8">
        <w:t xml:space="preserve">; </w:t>
      </w:r>
    </w:p>
    <w:p w:rsidR="006D6BE8" w:rsidRDefault="006D6BE8" w:rsidP="00DA1DE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Comunicar al Contador Auditor destacado ante el MIDES</w:t>
      </w:r>
      <w:r w:rsidR="00216713">
        <w:t>,</w:t>
      </w:r>
      <w:r>
        <w:t xml:space="preserve"> y</w:t>
      </w:r>
    </w:p>
    <w:p w:rsidR="006D6BE8" w:rsidRDefault="006D6BE8" w:rsidP="00DA1DE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Devolver los antecedentes.</w:t>
      </w:r>
    </w:p>
    <w:p w:rsidR="00EB2F5C" w:rsidRDefault="00EB2F5C" w:rsidP="00DA1DEE">
      <w:pPr>
        <w:spacing w:line="360" w:lineRule="auto"/>
        <w:rPr>
          <w:rFonts w:cs="Arial"/>
          <w:bCs/>
        </w:rPr>
      </w:pPr>
    </w:p>
    <w:p w:rsidR="00DA1DEE" w:rsidRPr="00DA1DEE" w:rsidRDefault="00DA1DEE" w:rsidP="00DA1DEE">
      <w:pPr>
        <w:spacing w:line="360" w:lineRule="auto"/>
        <w:rPr>
          <w:rFonts w:cs="Arial"/>
          <w:bCs/>
        </w:rPr>
      </w:pPr>
      <w:proofErr w:type="spellStart"/>
      <w:proofErr w:type="gramStart"/>
      <w:r>
        <w:rPr>
          <w:rFonts w:cs="Arial"/>
          <w:bCs/>
        </w:rPr>
        <w:t>aa</w:t>
      </w:r>
      <w:proofErr w:type="spellEnd"/>
      <w:proofErr w:type="gramEnd"/>
    </w:p>
    <w:sectPr w:rsidR="00DA1DEE" w:rsidRPr="00DA1DEE" w:rsidSect="00FB4503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E8"/>
    <w:rsid w:val="00076DC1"/>
    <w:rsid w:val="000E2542"/>
    <w:rsid w:val="00182A86"/>
    <w:rsid w:val="001F7F64"/>
    <w:rsid w:val="00216713"/>
    <w:rsid w:val="0037300D"/>
    <w:rsid w:val="004F4BD9"/>
    <w:rsid w:val="00574EAE"/>
    <w:rsid w:val="005E48EB"/>
    <w:rsid w:val="005F1D71"/>
    <w:rsid w:val="006D6BE8"/>
    <w:rsid w:val="008248F2"/>
    <w:rsid w:val="00885A8E"/>
    <w:rsid w:val="00915D4D"/>
    <w:rsid w:val="0092150B"/>
    <w:rsid w:val="009724E7"/>
    <w:rsid w:val="00A401E6"/>
    <w:rsid w:val="00AE624D"/>
    <w:rsid w:val="00C51718"/>
    <w:rsid w:val="00D255F2"/>
    <w:rsid w:val="00D273BC"/>
    <w:rsid w:val="00DA1DEE"/>
    <w:rsid w:val="00E02FE4"/>
    <w:rsid w:val="00E33768"/>
    <w:rsid w:val="00EB2F5C"/>
    <w:rsid w:val="00F80267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BE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D6BE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D6BE8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6D6BE8"/>
    <w:rPr>
      <w:color w:val="0000FF"/>
      <w:u w:val="single"/>
    </w:rPr>
  </w:style>
  <w:style w:type="paragraph" w:customStyle="1" w:styleId="ACTA">
    <w:name w:val="ACTA"/>
    <w:basedOn w:val="Normal"/>
    <w:rsid w:val="00DA1DEE"/>
    <w:pPr>
      <w:widowControl w:val="0"/>
      <w:tabs>
        <w:tab w:val="center" w:leader="dot" w:pos="4253"/>
        <w:tab w:val="right" w:leader="dot" w:pos="8789"/>
      </w:tabs>
      <w:spacing w:line="288" w:lineRule="auto"/>
      <w:jc w:val="both"/>
    </w:pPr>
    <w:rPr>
      <w:rFonts w:ascii="Bookman Old Style" w:hAnsi="Bookman Old Sty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F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5C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BE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D6BE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D6BE8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6D6BE8"/>
    <w:rPr>
      <w:color w:val="0000FF"/>
      <w:u w:val="single"/>
    </w:rPr>
  </w:style>
  <w:style w:type="paragraph" w:customStyle="1" w:styleId="ACTA">
    <w:name w:val="ACTA"/>
    <w:basedOn w:val="Normal"/>
    <w:rsid w:val="00DA1DEE"/>
    <w:pPr>
      <w:widowControl w:val="0"/>
      <w:tabs>
        <w:tab w:val="center" w:leader="dot" w:pos="4253"/>
        <w:tab w:val="right" w:leader="dot" w:pos="8789"/>
      </w:tabs>
      <w:spacing w:line="288" w:lineRule="auto"/>
      <w:jc w:val="both"/>
    </w:pPr>
    <w:rPr>
      <w:rFonts w:ascii="Bookman Old Style" w:hAnsi="Bookman Old Sty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F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5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cp:lastPrinted>2018-05-31T17:20:00Z</cp:lastPrinted>
  <dcterms:created xsi:type="dcterms:W3CDTF">2018-05-31T16:46:00Z</dcterms:created>
  <dcterms:modified xsi:type="dcterms:W3CDTF">2018-05-31T17:20:00Z</dcterms:modified>
</cp:coreProperties>
</file>