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38" w:rsidRPr="00786EEB" w:rsidRDefault="00074838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1540/18</w:t>
      </w:r>
    </w:p>
    <w:p w:rsidR="00074838" w:rsidRPr="00762B34" w:rsidRDefault="0007483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074838" w:rsidRPr="00762B34" w:rsidRDefault="00074838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074838" w:rsidRPr="00762B34" w:rsidRDefault="0007483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074838" w:rsidRPr="00762B34" w:rsidRDefault="00074838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074838" w:rsidRPr="00762B34" w:rsidRDefault="0007483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9 DE MAYO </w:t>
      </w:r>
      <w:r>
        <w:rPr>
          <w:rFonts w:ascii="Helvetica" w:hAnsi="Helvetica"/>
          <w:b/>
          <w:lang w:val="es-ES_tradnl"/>
        </w:rPr>
        <w:t>DE 2018</w:t>
      </w:r>
    </w:p>
    <w:p w:rsidR="00074838" w:rsidRPr="00762B34" w:rsidRDefault="0007483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074838" w:rsidRPr="00762B34" w:rsidRDefault="00074838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2018-17-1-0001940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 xml:space="preserve">. N° </w:t>
      </w:r>
      <w:r>
        <w:rPr>
          <w:rFonts w:cs="Arial"/>
          <w:b/>
          <w:lang w:val="en-US"/>
        </w:rPr>
        <w:t>2078/18</w:t>
      </w:r>
      <w:r w:rsidRPr="00762B34">
        <w:rPr>
          <w:rFonts w:cs="Arial"/>
          <w:b/>
          <w:lang w:val="en-US"/>
        </w:rPr>
        <w:t>)</w:t>
      </w:r>
    </w:p>
    <w:p w:rsidR="00074838" w:rsidRDefault="00074838" w:rsidP="00393725">
      <w:pPr>
        <w:tabs>
          <w:tab w:val="left" w:pos="-720"/>
        </w:tabs>
        <w:suppressAutoHyphens/>
        <w:spacing w:line="360" w:lineRule="auto"/>
        <w:jc w:val="both"/>
        <w:rPr>
          <w:b/>
          <w:spacing w:val="-3"/>
          <w:lang w:val="es-ES_tradnl"/>
        </w:rPr>
      </w:pPr>
    </w:p>
    <w:p w:rsidR="00393725" w:rsidRDefault="00074838" w:rsidP="00393725">
      <w:pPr>
        <w:tabs>
          <w:tab w:val="left" w:pos="-720"/>
        </w:tabs>
        <w:suppressAutoHyphens/>
        <w:spacing w:line="360" w:lineRule="auto"/>
        <w:jc w:val="both"/>
      </w:pPr>
      <w:r>
        <w:rPr>
          <w:b/>
          <w:spacing w:val="-3"/>
          <w:lang w:val="es-ES_tradnl"/>
        </w:rPr>
        <w:tab/>
      </w:r>
      <w:r w:rsidR="00393725">
        <w:rPr>
          <w:b/>
          <w:spacing w:val="-3"/>
          <w:lang w:val="es-ES_tradnl"/>
        </w:rPr>
        <w:t>VISTO:</w:t>
      </w:r>
      <w:r w:rsidR="00393725">
        <w:rPr>
          <w:spacing w:val="-3"/>
          <w:lang w:val="es-ES_tradnl"/>
        </w:rPr>
        <w:t xml:space="preserve"> estos antecedentes remitidos por la </w:t>
      </w:r>
      <w:r w:rsidR="00393725">
        <w:t>Administración de las Obras Sanitarias del Estado (OSE)</w:t>
      </w:r>
      <w:r w:rsidR="00393725">
        <w:rPr>
          <w:spacing w:val="-3"/>
          <w:lang w:val="es-ES_tradnl"/>
        </w:rPr>
        <w:t xml:space="preserve">, relacionados con el acuerdo transaccional </w:t>
      </w:r>
      <w:r w:rsidR="00393725">
        <w:t xml:space="preserve">celebrado con </w:t>
      </w:r>
      <w:r w:rsidR="005027D1">
        <w:t xml:space="preserve">el Sr. </w:t>
      </w:r>
      <w:r w:rsidR="00393725">
        <w:t xml:space="preserve">Alejandro </w:t>
      </w:r>
      <w:r w:rsidR="00EB04E0">
        <w:t xml:space="preserve">Julio </w:t>
      </w:r>
      <w:proofErr w:type="spellStart"/>
      <w:r w:rsidR="00393725">
        <w:t>Turell</w:t>
      </w:r>
      <w:proofErr w:type="spellEnd"/>
      <w:r w:rsidR="00393725">
        <w:t>;</w:t>
      </w:r>
    </w:p>
    <w:p w:rsidR="00EC5DBB" w:rsidRDefault="00074838" w:rsidP="00393725">
      <w:pPr>
        <w:tabs>
          <w:tab w:val="left" w:pos="-720"/>
        </w:tabs>
        <w:suppressAutoHyphens/>
        <w:spacing w:line="360" w:lineRule="auto"/>
        <w:jc w:val="both"/>
      </w:pPr>
      <w:r>
        <w:rPr>
          <w:b/>
        </w:rPr>
        <w:tab/>
      </w:r>
      <w:r w:rsidR="00393725">
        <w:rPr>
          <w:b/>
        </w:rPr>
        <w:t>RESULTANDO: 1)</w:t>
      </w:r>
      <w:r w:rsidR="00393725">
        <w:t xml:space="preserve"> que con fecha 27/10/17 el Sr. Alejandro Julio </w:t>
      </w:r>
      <w:proofErr w:type="spellStart"/>
      <w:r w:rsidR="00393725">
        <w:t>Turell</w:t>
      </w:r>
      <w:proofErr w:type="spellEnd"/>
      <w:r w:rsidR="00393725">
        <w:t xml:space="preserve">  formuló un reclamo ante la OSE, peticionando </w:t>
      </w:r>
      <w:r w:rsidR="00EC5DBB">
        <w:t xml:space="preserve">el pago de la </w:t>
      </w:r>
      <w:r w:rsidR="00393725">
        <w:t xml:space="preserve"> </w:t>
      </w:r>
      <w:r w:rsidR="00EC5DBB">
        <w:t>indemnización</w:t>
      </w:r>
      <w:r w:rsidR="00393725">
        <w:t xml:space="preserve"> de los daños y perjuicios padecidos por la </w:t>
      </w:r>
      <w:r w:rsidR="00EC5DBB">
        <w:t>inundación</w:t>
      </w:r>
      <w:r w:rsidR="00393725">
        <w:t xml:space="preserve"> de s</w:t>
      </w:r>
      <w:r w:rsidR="00A96674">
        <w:t>u</w:t>
      </w:r>
      <w:r w:rsidR="00393725">
        <w:t xml:space="preserve"> vivienda sita en  </w:t>
      </w:r>
      <w:proofErr w:type="spellStart"/>
      <w:r w:rsidR="00393725">
        <w:t>Ibiray</w:t>
      </w:r>
      <w:proofErr w:type="spellEnd"/>
      <w:r w:rsidR="00393725">
        <w:t xml:space="preserve"> 2292 de la ciudad de Montevideo, como </w:t>
      </w:r>
      <w:r w:rsidR="00EC5DBB">
        <w:t>consecuencia</w:t>
      </w:r>
      <w:r w:rsidR="00393725">
        <w:t xml:space="preserve"> de la rotura de un caño </w:t>
      </w:r>
      <w:r w:rsidR="00A96674">
        <w:t>subterráneo</w:t>
      </w:r>
      <w:r w:rsidR="00393725">
        <w:t xml:space="preserve"> de suministro de alta potencia</w:t>
      </w:r>
      <w:r w:rsidR="00EB04E0">
        <w:t>, ocurrida</w:t>
      </w:r>
      <w:r w:rsidR="00393725">
        <w:t xml:space="preserve"> el 7/9/17</w:t>
      </w:r>
      <w:r w:rsidR="00EC5DBB">
        <w:t>;</w:t>
      </w:r>
    </w:p>
    <w:p w:rsidR="00074838" w:rsidRDefault="00074838" w:rsidP="00074838">
      <w:pPr>
        <w:tabs>
          <w:tab w:val="left" w:pos="-720"/>
        </w:tabs>
        <w:suppressAutoHyphens/>
        <w:spacing w:line="360" w:lineRule="auto"/>
        <w:ind w:firstLine="2552"/>
        <w:jc w:val="both"/>
      </w:pPr>
      <w:r>
        <w:rPr>
          <w:b/>
        </w:rPr>
        <w:t xml:space="preserve"> </w:t>
      </w:r>
      <w:r w:rsidR="00A96674" w:rsidRPr="00A96674">
        <w:rPr>
          <w:b/>
        </w:rPr>
        <w:t xml:space="preserve">2) </w:t>
      </w:r>
      <w:r w:rsidR="00A96674">
        <w:t xml:space="preserve">que </w:t>
      </w:r>
      <w:r w:rsidR="00F97EE8">
        <w:t xml:space="preserve">con la finalidad de evitar un </w:t>
      </w:r>
      <w:r w:rsidR="005027D1">
        <w:t>litigio</w:t>
      </w:r>
      <w:r w:rsidR="00F97EE8">
        <w:t xml:space="preserve">, y sin que ello implique </w:t>
      </w:r>
      <w:r w:rsidR="005027D1">
        <w:t>reconocimiento</w:t>
      </w:r>
      <w:r w:rsidR="00F97EE8">
        <w:t xml:space="preserve"> de clase alguna respecto a la existencia de responsabilidad de la OSE, las partes arribaron  el 7/2/</w:t>
      </w:r>
      <w:proofErr w:type="gramStart"/>
      <w:r w:rsidR="00F97EE8">
        <w:t xml:space="preserve">18 </w:t>
      </w:r>
      <w:r w:rsidR="00AA73EB">
        <w:t>,</w:t>
      </w:r>
      <w:r w:rsidR="00F97EE8">
        <w:t>a</w:t>
      </w:r>
      <w:proofErr w:type="gramEnd"/>
      <w:r w:rsidR="00A96674">
        <w:t xml:space="preserve"> un acuerdo </w:t>
      </w:r>
      <w:r w:rsidR="00F97EE8">
        <w:t>transaccional</w:t>
      </w:r>
      <w:r w:rsidR="00EB04E0">
        <w:t>,</w:t>
      </w:r>
      <w:r w:rsidR="00F97EE8">
        <w:t xml:space="preserve"> mediante el cual  la Administración abonará</w:t>
      </w:r>
      <w:r w:rsidR="00A96674">
        <w:t xml:space="preserve"> al reclamante la suma de $</w:t>
      </w:r>
      <w:r w:rsidR="00F97EE8">
        <w:t xml:space="preserve"> 142.600 y U$S 400</w:t>
      </w:r>
      <w:r w:rsidR="00A96674">
        <w:t xml:space="preserve"> por todo concepto</w:t>
      </w:r>
      <w:r w:rsidR="00F97EE8">
        <w:t xml:space="preserve">, lo cual se </w:t>
      </w:r>
      <w:r w:rsidR="005027D1">
        <w:t>efectivizará</w:t>
      </w:r>
      <w:r w:rsidR="00F97EE8">
        <w:t xml:space="preserve">  una vez </w:t>
      </w:r>
      <w:r w:rsidR="005027D1">
        <w:t>aprobado</w:t>
      </w:r>
      <w:r w:rsidR="00F97EE8">
        <w:t xml:space="preserve"> el crédito e intervenido el gasto por este Tribunal;</w:t>
      </w:r>
    </w:p>
    <w:p w:rsidR="00074838" w:rsidRDefault="00074838" w:rsidP="00074838">
      <w:pPr>
        <w:tabs>
          <w:tab w:val="left" w:pos="-720"/>
        </w:tabs>
        <w:suppressAutoHyphens/>
        <w:spacing w:line="360" w:lineRule="auto"/>
        <w:ind w:firstLine="2552"/>
        <w:jc w:val="both"/>
      </w:pPr>
      <w:r>
        <w:t xml:space="preserve"> </w:t>
      </w:r>
      <w:r w:rsidR="005027D1" w:rsidRPr="005027D1">
        <w:rPr>
          <w:b/>
        </w:rPr>
        <w:t>3</w:t>
      </w:r>
      <w:r w:rsidR="00393725" w:rsidRPr="005027D1">
        <w:rPr>
          <w:b/>
        </w:rPr>
        <w:t>)</w:t>
      </w:r>
      <w:r w:rsidR="00EC5DBB">
        <w:t xml:space="preserve"> que mediante R</w:t>
      </w:r>
      <w:r w:rsidR="00393725">
        <w:t xml:space="preserve">esolución del Directorio No. </w:t>
      </w:r>
      <w:r w:rsidR="00A96674">
        <w:t>131</w:t>
      </w:r>
      <w:r w:rsidR="00393725">
        <w:t>/1</w:t>
      </w:r>
      <w:r w:rsidR="00A96674">
        <w:t>8</w:t>
      </w:r>
      <w:r w:rsidR="00393725">
        <w:t>, de fecha 2</w:t>
      </w:r>
      <w:r w:rsidR="00F97EE8">
        <w:t>1</w:t>
      </w:r>
      <w:r w:rsidR="00393725">
        <w:t>/</w:t>
      </w:r>
      <w:r w:rsidR="00F97EE8">
        <w:t>02</w:t>
      </w:r>
      <w:r w:rsidR="00393725">
        <w:t>/1</w:t>
      </w:r>
      <w:r w:rsidR="00F97EE8">
        <w:t>8</w:t>
      </w:r>
      <w:r w:rsidR="00393725">
        <w:t xml:space="preserve">, se dispuso </w:t>
      </w:r>
      <w:r w:rsidR="00F97EE8">
        <w:t>aprobar el</w:t>
      </w:r>
      <w:r w:rsidR="00393725">
        <w:t xml:space="preserve"> </w:t>
      </w:r>
      <w:r w:rsidR="00F97EE8">
        <w:t>acuerdo</w:t>
      </w:r>
      <w:r w:rsidR="00393725">
        <w:t xml:space="preserve"> transaccional</w:t>
      </w:r>
      <w:r w:rsidR="00F97EE8">
        <w:t xml:space="preserve"> referido</w:t>
      </w:r>
      <w:r w:rsidR="00393725">
        <w:t xml:space="preserve"> </w:t>
      </w:r>
      <w:r w:rsidR="005027D1">
        <w:t>y au</w:t>
      </w:r>
      <w:r w:rsidR="00EB04E0">
        <w:t>torizar un crédito por las suma</w:t>
      </w:r>
      <w:r w:rsidR="00AA73EB">
        <w:t>s</w:t>
      </w:r>
      <w:r w:rsidR="005027D1">
        <w:t xml:space="preserve"> de $ 142.600  y U$S 400 </w:t>
      </w:r>
      <w:r w:rsidR="00AA73EB">
        <w:t>para e</w:t>
      </w:r>
      <w:r w:rsidR="005027D1">
        <w:t>l pago del acuerdo referido;</w:t>
      </w:r>
    </w:p>
    <w:p w:rsidR="005027D1" w:rsidRDefault="00074838" w:rsidP="00074838">
      <w:pPr>
        <w:tabs>
          <w:tab w:val="left" w:pos="-720"/>
        </w:tabs>
        <w:suppressAutoHyphens/>
        <w:spacing w:line="360" w:lineRule="auto"/>
        <w:ind w:firstLine="2552"/>
        <w:jc w:val="both"/>
      </w:pPr>
      <w:r>
        <w:t xml:space="preserve"> </w:t>
      </w:r>
      <w:r w:rsidR="005027D1">
        <w:rPr>
          <w:b/>
        </w:rPr>
        <w:t xml:space="preserve">4) </w:t>
      </w:r>
      <w:r w:rsidR="005027D1">
        <w:t xml:space="preserve">que </w:t>
      </w:r>
      <w:r w:rsidR="00AA73EB">
        <w:t xml:space="preserve">con fecha </w:t>
      </w:r>
      <w:r w:rsidR="00EB04E0">
        <w:t xml:space="preserve"> 13/4/18</w:t>
      </w:r>
      <w:r w:rsidR="005027D1">
        <w:t xml:space="preserve"> se imputa la suma referida con cargo</w:t>
      </w:r>
      <w:r w:rsidR="00EB04E0">
        <w:t xml:space="preserve"> al </w:t>
      </w:r>
      <w:r w:rsidR="005027D1">
        <w:t xml:space="preserve"> Presupuesto de Compras 2018, vigente con disponibilidad suficiente en el Grupo 7 “Gastos no clasificados”;</w:t>
      </w:r>
    </w:p>
    <w:p w:rsidR="00393725" w:rsidRDefault="00074838" w:rsidP="00393725">
      <w:pPr>
        <w:tabs>
          <w:tab w:val="left" w:pos="-720"/>
        </w:tabs>
        <w:suppressAutoHyphens/>
        <w:spacing w:line="360" w:lineRule="auto"/>
        <w:jc w:val="both"/>
        <w:rPr>
          <w:bCs/>
          <w:spacing w:val="-3"/>
          <w:lang w:val="es-ES_tradnl"/>
        </w:rPr>
      </w:pPr>
      <w:r>
        <w:rPr>
          <w:b/>
          <w:spacing w:val="-3"/>
        </w:rPr>
        <w:tab/>
      </w:r>
      <w:r w:rsidR="00393725">
        <w:rPr>
          <w:b/>
          <w:spacing w:val="-3"/>
        </w:rPr>
        <w:t>C</w:t>
      </w:r>
      <w:r w:rsidR="00393725">
        <w:rPr>
          <w:b/>
          <w:spacing w:val="-3"/>
          <w:lang w:val="es-ES_tradnl"/>
        </w:rPr>
        <w:t xml:space="preserve">ONSIDERANDO: </w:t>
      </w:r>
      <w:r w:rsidR="00393725">
        <w:rPr>
          <w:bCs/>
          <w:spacing w:val="-3"/>
          <w:lang w:val="es-ES_tradnl"/>
        </w:rPr>
        <w:t xml:space="preserve"> </w:t>
      </w:r>
      <w:r w:rsidR="00393725" w:rsidRPr="00804141">
        <w:rPr>
          <w:b/>
          <w:bCs/>
          <w:spacing w:val="-3"/>
          <w:lang w:val="es-ES_tradnl"/>
        </w:rPr>
        <w:t>1)</w:t>
      </w:r>
      <w:r w:rsidR="00393725">
        <w:rPr>
          <w:bCs/>
          <w:spacing w:val="-3"/>
          <w:lang w:val="es-ES_tradnl"/>
        </w:rPr>
        <w:t xml:space="preserve"> que por </w:t>
      </w:r>
      <w:r w:rsidR="005027D1">
        <w:rPr>
          <w:bCs/>
          <w:spacing w:val="-3"/>
          <w:lang w:val="es-ES_tradnl"/>
        </w:rPr>
        <w:t>R</w:t>
      </w:r>
      <w:r w:rsidR="00393725">
        <w:rPr>
          <w:bCs/>
          <w:spacing w:val="-3"/>
          <w:lang w:val="es-ES_tradnl"/>
        </w:rPr>
        <w:t>esolución, de</w:t>
      </w:r>
      <w:r w:rsidR="00393725">
        <w:rPr>
          <w:b/>
          <w:spacing w:val="-3"/>
          <w:lang w:val="es-ES_tradnl"/>
        </w:rPr>
        <w:t xml:space="preserve"> </w:t>
      </w:r>
      <w:r w:rsidR="00393725">
        <w:rPr>
          <w:bCs/>
          <w:spacing w:val="-3"/>
          <w:lang w:val="es-ES_tradnl"/>
        </w:rPr>
        <w:t xml:space="preserve">fecha 18 de junio de 2008 en la redacción dada por el artículo 2 de la Resolución de 23.12.2009, </w:t>
      </w:r>
      <w:r w:rsidR="00AA73EB">
        <w:rPr>
          <w:bCs/>
          <w:spacing w:val="-3"/>
          <w:lang w:val="es-ES_tradnl"/>
        </w:rPr>
        <w:t xml:space="preserve">ambas del  </w:t>
      </w:r>
      <w:r w:rsidR="00AA73EB">
        <w:rPr>
          <w:bCs/>
          <w:spacing w:val="-3"/>
          <w:lang w:val="es-ES_tradnl"/>
        </w:rPr>
        <w:lastRenderedPageBreak/>
        <w:t xml:space="preserve">Tribunal de Cuentas, </w:t>
      </w:r>
      <w:r w:rsidR="00393725">
        <w:rPr>
          <w:bCs/>
          <w:spacing w:val="-3"/>
          <w:lang w:val="es-ES_tradnl"/>
        </w:rPr>
        <w:t>se dispuso que se deben remitir al mismo, para su intervención, todos los gastos emergentes de transacciones  extrajudiciales y laudos  arbitrales, cualquiera sea su monto;</w:t>
      </w:r>
    </w:p>
    <w:p w:rsidR="00393725" w:rsidRDefault="00074838" w:rsidP="00074838">
      <w:pPr>
        <w:tabs>
          <w:tab w:val="left" w:pos="-720"/>
        </w:tabs>
        <w:suppressAutoHyphens/>
        <w:spacing w:line="360" w:lineRule="auto"/>
        <w:ind w:firstLine="2835"/>
        <w:jc w:val="both"/>
        <w:rPr>
          <w:bCs/>
          <w:spacing w:val="-3"/>
          <w:lang w:val="es-ES_tradnl"/>
        </w:rPr>
      </w:pPr>
      <w:r>
        <w:rPr>
          <w:b/>
          <w:bCs/>
          <w:spacing w:val="-3"/>
          <w:lang w:val="es-ES_tradnl"/>
        </w:rPr>
        <w:t xml:space="preserve"> 2</w:t>
      </w:r>
      <w:r w:rsidR="00393725" w:rsidRPr="00804141">
        <w:rPr>
          <w:b/>
          <w:bCs/>
          <w:spacing w:val="-3"/>
          <w:lang w:val="es-ES_tradnl"/>
        </w:rPr>
        <w:t>)</w:t>
      </w:r>
      <w:r w:rsidR="00393725">
        <w:rPr>
          <w:b/>
          <w:bCs/>
          <w:spacing w:val="-3"/>
          <w:lang w:val="es-ES_tradnl"/>
        </w:rPr>
        <w:t xml:space="preserve"> </w:t>
      </w:r>
      <w:r w:rsidR="00393725" w:rsidRPr="00804141">
        <w:rPr>
          <w:bCs/>
          <w:spacing w:val="-3"/>
          <w:lang w:val="es-ES_tradnl"/>
        </w:rPr>
        <w:t>que los aspectos que refieren a oportunidad o conveniencia de la misma, constituyen una cuestión de mérito cuya apreciación no encuadra en el ámbito de competencias de este Tribunal</w:t>
      </w:r>
      <w:r w:rsidR="00393725">
        <w:rPr>
          <w:bCs/>
          <w:spacing w:val="-3"/>
          <w:lang w:val="es-ES_tradnl"/>
        </w:rPr>
        <w:t>;</w:t>
      </w:r>
    </w:p>
    <w:p w:rsidR="00393725" w:rsidRDefault="00074838" w:rsidP="00393725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ab/>
      </w:r>
      <w:r w:rsidR="00393725">
        <w:rPr>
          <w:b/>
          <w:spacing w:val="-3"/>
          <w:lang w:val="es-ES_tradnl"/>
        </w:rPr>
        <w:t>ATENTO:</w:t>
      </w:r>
      <w:r w:rsidR="00393725">
        <w:rPr>
          <w:spacing w:val="-3"/>
          <w:lang w:val="es-ES_tradnl"/>
        </w:rPr>
        <w:t xml:space="preserve"> a lo precedentemente expuesto</w:t>
      </w:r>
      <w:r w:rsidR="00AA73EB">
        <w:rPr>
          <w:spacing w:val="-3"/>
          <w:lang w:val="es-ES_tradnl"/>
        </w:rPr>
        <w:t xml:space="preserve"> y a lo dispuesto por el </w:t>
      </w:r>
      <w:r>
        <w:rPr>
          <w:spacing w:val="-3"/>
          <w:lang w:val="es-ES_tradnl"/>
        </w:rPr>
        <w:t>Artículo</w:t>
      </w:r>
      <w:r w:rsidR="00AA73EB">
        <w:rPr>
          <w:spacing w:val="-3"/>
          <w:lang w:val="es-ES_tradnl"/>
        </w:rPr>
        <w:t xml:space="preserve"> 211 </w:t>
      </w:r>
      <w:r>
        <w:rPr>
          <w:spacing w:val="-3"/>
          <w:lang w:val="es-ES_tradnl"/>
        </w:rPr>
        <w:t>Literal</w:t>
      </w:r>
      <w:r w:rsidR="00AA73EB">
        <w:rPr>
          <w:spacing w:val="-3"/>
          <w:lang w:val="es-ES_tradnl"/>
        </w:rPr>
        <w:t xml:space="preserve"> b</w:t>
      </w:r>
      <w:r w:rsidR="00033E17">
        <w:rPr>
          <w:spacing w:val="-3"/>
          <w:lang w:val="es-ES_tradnl"/>
        </w:rPr>
        <w:t>)</w:t>
      </w:r>
      <w:r w:rsidR="00AA73EB">
        <w:rPr>
          <w:spacing w:val="-3"/>
          <w:lang w:val="es-ES_tradnl"/>
        </w:rPr>
        <w:t xml:space="preserve"> de la Constitución</w:t>
      </w:r>
      <w:r>
        <w:rPr>
          <w:spacing w:val="-3"/>
          <w:lang w:val="es-ES_tradnl"/>
        </w:rPr>
        <w:t xml:space="preserve"> de la República</w:t>
      </w:r>
      <w:r w:rsidR="00393725">
        <w:rPr>
          <w:spacing w:val="-3"/>
          <w:lang w:val="es-ES_tradnl"/>
        </w:rPr>
        <w:t>;</w:t>
      </w:r>
    </w:p>
    <w:p w:rsidR="00393725" w:rsidRDefault="00393725" w:rsidP="00393725">
      <w:pPr>
        <w:pStyle w:val="Ttulo1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AA73EB" w:rsidRDefault="00393725" w:rsidP="00AA73EB">
      <w:pPr>
        <w:pStyle w:val="Textoindependiente2"/>
        <w:jc w:val="both"/>
      </w:pPr>
      <w:r w:rsidRPr="00074838">
        <w:rPr>
          <w:b/>
        </w:rPr>
        <w:t>1)</w:t>
      </w:r>
      <w:r>
        <w:t xml:space="preserve"> </w:t>
      </w:r>
      <w:r w:rsidR="00AA73EB">
        <w:t>Intervenir el gasto y</w:t>
      </w:r>
    </w:p>
    <w:p w:rsidR="00074838" w:rsidRDefault="00074838" w:rsidP="00393725">
      <w:pPr>
        <w:pStyle w:val="Textoindependiente2"/>
        <w:jc w:val="both"/>
      </w:pPr>
      <w:r w:rsidRPr="00074838">
        <w:rPr>
          <w:b/>
        </w:rPr>
        <w:t>2</w:t>
      </w:r>
      <w:r w:rsidR="00393725" w:rsidRPr="00074838">
        <w:rPr>
          <w:b/>
        </w:rPr>
        <w:t>)</w:t>
      </w:r>
      <w:r w:rsidR="00393725">
        <w:t xml:space="preserve"> Devolver las actuaciones.</w:t>
      </w:r>
    </w:p>
    <w:p w:rsidR="00074838" w:rsidRDefault="00074838" w:rsidP="00393725">
      <w:pPr>
        <w:pStyle w:val="Textoindependiente2"/>
        <w:jc w:val="both"/>
      </w:pPr>
    </w:p>
    <w:p w:rsidR="00074838" w:rsidRDefault="00074838" w:rsidP="00393725">
      <w:pPr>
        <w:pStyle w:val="Textoindependiente2"/>
        <w:jc w:val="both"/>
      </w:pPr>
      <w:proofErr w:type="spellStart"/>
      <w:proofErr w:type="gramStart"/>
      <w:r>
        <w:t>aa</w:t>
      </w:r>
      <w:proofErr w:type="spellEnd"/>
      <w:proofErr w:type="gramEnd"/>
    </w:p>
    <w:sectPr w:rsidR="00074838" w:rsidSect="00074838">
      <w:headerReference w:type="default" r:id="rId7"/>
      <w:footerReference w:type="even" r:id="rId8"/>
      <w:footerReference w:type="default" r:id="rId9"/>
      <w:pgSz w:w="11907" w:h="16840" w:code="9"/>
      <w:pgMar w:top="3402" w:right="1701" w:bottom="1134" w:left="1701" w:header="0" w:footer="0" w:gutter="0"/>
      <w:paperSrc w:first="4" w:other="4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7D1" w:rsidRDefault="005027D1">
      <w:r>
        <w:separator/>
      </w:r>
    </w:p>
  </w:endnote>
  <w:endnote w:type="continuationSeparator" w:id="0">
    <w:p w:rsidR="005027D1" w:rsidRDefault="0050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7D1" w:rsidRDefault="005027D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027D1" w:rsidRDefault="005027D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7D1" w:rsidRDefault="005027D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7483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027D1" w:rsidRDefault="005027D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7D1" w:rsidRDefault="005027D1">
      <w:r>
        <w:separator/>
      </w:r>
    </w:p>
  </w:footnote>
  <w:footnote w:type="continuationSeparator" w:id="0">
    <w:p w:rsidR="005027D1" w:rsidRDefault="00502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7D1" w:rsidRDefault="005027D1">
    <w:pPr>
      <w:suppressAutoHyphens/>
      <w:jc w:val="both"/>
    </w:pP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A0E9CB" wp14:editId="7835DE72">
              <wp:simplePos x="0" y="0"/>
              <wp:positionH relativeFrom="page">
                <wp:posOffset>1079500</wp:posOffset>
              </wp:positionH>
              <wp:positionV relativeFrom="paragraph">
                <wp:posOffset>0</wp:posOffset>
              </wp:positionV>
              <wp:extent cx="5356860" cy="152400"/>
              <wp:effectExtent l="3175" t="0" r="2540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568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027D1" w:rsidRDefault="005027D1">
                          <w:pPr>
                            <w:tabs>
                              <w:tab w:val="center" w:pos="4218"/>
                              <w:tab w:val="right" w:pos="8436"/>
                            </w:tabs>
                            <w:rPr>
                              <w:spacing w:val="-3"/>
                              <w:lang w:val="es-ES_tradnl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left:0;text-align:left;margin-left:85pt;margin-top:0;width:421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" o:allowincell="f" filled="f" stroked="f" strokeweight="0">
              <v:textbox inset="0,0,0,0">
                <w:txbxContent>
                  <w:p w:rsidR="005B5D91" w:rsidRDefault="00393725">
                    <w:pPr>
                      <w:tabs>
                        <w:tab w:val="center" w:pos="4218"/>
                        <w:tab w:val="right" w:pos="8436"/>
                      </w:tabs>
                      <w:rPr>
                        <w:spacing w:val="-3"/>
                        <w:lang w:val="es-ES_tradnl"/>
                      </w:rPr>
                    </w:pPr>
                    <w:r>
                      <w:tab/>
                    </w:r>
                    <w: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  <w:p w:rsidR="005027D1" w:rsidRDefault="005027D1">
    <w:pPr>
      <w:suppressAutoHyphens/>
      <w:spacing w:after="140" w:line="100" w:lineRule="exact"/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25"/>
    <w:rsid w:val="00033E17"/>
    <w:rsid w:val="00074838"/>
    <w:rsid w:val="00393725"/>
    <w:rsid w:val="005027D1"/>
    <w:rsid w:val="006C4ED3"/>
    <w:rsid w:val="00A96674"/>
    <w:rsid w:val="00AA73EB"/>
    <w:rsid w:val="00EB04E0"/>
    <w:rsid w:val="00EC5DBB"/>
    <w:rsid w:val="00F9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72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93725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93725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93725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93725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semiHidden/>
    <w:rsid w:val="00393725"/>
    <w:pPr>
      <w:widowControl w:val="0"/>
      <w:tabs>
        <w:tab w:val="center" w:pos="4252"/>
        <w:tab w:val="right" w:pos="8504"/>
      </w:tabs>
    </w:pPr>
    <w:rPr>
      <w:rFonts w:ascii="Courier New" w:hAnsi="Courier New"/>
      <w:snapToGrid w:val="0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393725"/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393725"/>
  </w:style>
  <w:style w:type="paragraph" w:styleId="Textoindependiente">
    <w:name w:val="Body Text"/>
    <w:basedOn w:val="Normal"/>
    <w:link w:val="TextoindependienteCar"/>
    <w:semiHidden/>
    <w:rsid w:val="00393725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393725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393725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93725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3937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72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93725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93725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93725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93725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semiHidden/>
    <w:rsid w:val="00393725"/>
    <w:pPr>
      <w:widowControl w:val="0"/>
      <w:tabs>
        <w:tab w:val="center" w:pos="4252"/>
        <w:tab w:val="right" w:pos="8504"/>
      </w:tabs>
    </w:pPr>
    <w:rPr>
      <w:rFonts w:ascii="Courier New" w:hAnsi="Courier New"/>
      <w:snapToGrid w:val="0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393725"/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393725"/>
  </w:style>
  <w:style w:type="paragraph" w:styleId="Textoindependiente">
    <w:name w:val="Body Text"/>
    <w:basedOn w:val="Normal"/>
    <w:link w:val="TextoindependienteCar"/>
    <w:semiHidden/>
    <w:rsid w:val="00393725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393725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393725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93725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393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Adrian Acosta</cp:lastModifiedBy>
  <cp:revision>2</cp:revision>
  <cp:lastPrinted>2018-05-10T15:50:00Z</cp:lastPrinted>
  <dcterms:created xsi:type="dcterms:W3CDTF">2018-05-10T15:51:00Z</dcterms:created>
  <dcterms:modified xsi:type="dcterms:W3CDTF">2018-05-10T15:51:00Z</dcterms:modified>
</cp:coreProperties>
</file>