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10" w:rsidRPr="00C61614" w:rsidRDefault="000D1010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31615B">
        <w:rPr>
          <w:rFonts w:cs="Arial"/>
          <w:b/>
          <w:sz w:val="28"/>
          <w:szCs w:val="28"/>
          <w:lang w:val="es-ES_tradnl"/>
        </w:rPr>
        <w:t>1570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0D1010" w:rsidRDefault="000D101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D1010" w:rsidRDefault="000D1010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D1010" w:rsidRDefault="000D1010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1010" w:rsidRDefault="000D1010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D1010" w:rsidRDefault="000D1010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1010" w:rsidRDefault="000D1010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9 </w:t>
      </w:r>
      <w:r>
        <w:rPr>
          <w:rFonts w:cs="Arial"/>
          <w:b/>
          <w:lang w:val="es-ES_tradnl"/>
        </w:rPr>
        <w:t xml:space="preserve">DE MAYO </w:t>
      </w:r>
      <w:r>
        <w:rPr>
          <w:rFonts w:ascii="Helvetica" w:hAnsi="Helvetica"/>
          <w:b/>
          <w:lang w:val="es-ES_tradnl"/>
        </w:rPr>
        <w:t>DE 2018</w:t>
      </w:r>
    </w:p>
    <w:p w:rsidR="000D1010" w:rsidRDefault="000D1010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1010" w:rsidRPr="0031615B" w:rsidRDefault="000D1010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lang w:val="en-US"/>
        </w:rPr>
        <w:t>(E. E. Nº 201</w:t>
      </w:r>
      <w:r w:rsidR="0031615B">
        <w:rPr>
          <w:rFonts w:ascii="Helvetica" w:hAnsi="Helvetica"/>
          <w:b/>
          <w:lang w:val="en-US"/>
        </w:rPr>
        <w:t>7</w:t>
      </w:r>
      <w:r>
        <w:rPr>
          <w:rFonts w:ascii="Helvetica" w:hAnsi="Helvetica"/>
          <w:b/>
          <w:lang w:val="en-US"/>
        </w:rPr>
        <w:t>-17-1-000</w:t>
      </w:r>
      <w:r w:rsidR="0031615B">
        <w:rPr>
          <w:rFonts w:ascii="Helvetica" w:hAnsi="Helvetica"/>
          <w:b/>
          <w:lang w:val="en-US"/>
        </w:rPr>
        <w:t>1657</w:t>
      </w:r>
      <w:r>
        <w:rPr>
          <w:rFonts w:ascii="Helvetica" w:hAnsi="Helvetica"/>
          <w:b/>
          <w:lang w:val="en-US"/>
        </w:rPr>
        <w:t xml:space="preserve">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>.</w:t>
      </w:r>
      <w:r w:rsidRPr="0031615B">
        <w:rPr>
          <w:rFonts w:ascii="Helvetica" w:hAnsi="Helvetica"/>
          <w:b/>
        </w:rPr>
        <w:t xml:space="preserve"> N° </w:t>
      </w:r>
      <w:r w:rsidR="0031615B">
        <w:rPr>
          <w:rFonts w:ascii="Helvetica" w:hAnsi="Helvetica"/>
          <w:b/>
        </w:rPr>
        <w:t>1950</w:t>
      </w:r>
      <w:r w:rsidRPr="0031615B">
        <w:rPr>
          <w:rFonts w:ascii="Helvetica" w:hAnsi="Helvetica"/>
          <w:b/>
        </w:rPr>
        <w:t>/</w:t>
      </w:r>
      <w:r w:rsidR="0031615B">
        <w:rPr>
          <w:rFonts w:ascii="Helvetica" w:hAnsi="Helvetica"/>
          <w:b/>
        </w:rPr>
        <w:t>18</w:t>
      </w:r>
      <w:r w:rsidRPr="0031615B">
        <w:rPr>
          <w:rFonts w:ascii="Helvetica" w:hAnsi="Helvetica"/>
          <w:b/>
        </w:rPr>
        <w:t>)</w:t>
      </w:r>
    </w:p>
    <w:p w:rsidR="000D1010" w:rsidRPr="0031615B" w:rsidRDefault="000D1010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8B2008" w:rsidRPr="008B2008" w:rsidRDefault="008B2008" w:rsidP="008B2008">
      <w:pPr>
        <w:rPr>
          <w:lang w:val="es-ES_tradnl" w:eastAsia="es-ES_tradnl"/>
        </w:rPr>
      </w:pPr>
    </w:p>
    <w:p w:rsidR="008B2008" w:rsidRDefault="008B2008" w:rsidP="00CD421F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</w:t>
      </w:r>
      <w:r>
        <w:rPr>
          <w:rFonts w:cs="Arial"/>
          <w:lang w:val="es-MX"/>
        </w:rPr>
        <w:t>Ministerio de Vivienda, Ordenamiento Territorial y Medio Ambiente (MVOTMA)</w:t>
      </w:r>
      <w:r>
        <w:t xml:space="preserve">, relacionadas con el convenio específico a suscribir con </w:t>
      </w:r>
      <w:r w:rsidR="007E5B3D">
        <w:t xml:space="preserve">la </w:t>
      </w:r>
      <w:r w:rsidR="007E5B3D">
        <w:rPr>
          <w:rFonts w:cs="Arial"/>
        </w:rPr>
        <w:t>Comisión Honoraria Pro-Erradicación de la Vivienda Rural Insalubre (MEVIR)</w:t>
      </w:r>
      <w:r>
        <w:t xml:space="preserve"> “Dr.</w:t>
      </w:r>
      <w:r w:rsidR="00BA18C6">
        <w:t xml:space="preserve"> </w:t>
      </w:r>
      <w:r>
        <w:t xml:space="preserve">Alberto </w:t>
      </w:r>
      <w:proofErr w:type="spellStart"/>
      <w:r>
        <w:t>Gallinal</w:t>
      </w:r>
      <w:proofErr w:type="spellEnd"/>
      <w:r>
        <w:t xml:space="preserve"> Heber”; </w:t>
      </w:r>
    </w:p>
    <w:p w:rsidR="008B2008" w:rsidRDefault="008B2008" w:rsidP="00CD421F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t>que este Tribunal en sesión de fecha 29 de marzo  de 2017</w:t>
      </w:r>
      <w:r w:rsidR="007109D4">
        <w:t>,</w:t>
      </w:r>
      <w:r>
        <w:t xml:space="preserve"> acordó no formular observaciones al convenio marco entre el MVOTMA y MEVIR</w:t>
      </w:r>
      <w:r w:rsidR="007109D4">
        <w:t>,</w:t>
      </w:r>
      <w:r>
        <w:t xml:space="preserve"> para la construcción de viviendas de interés social en diversas localidades del país  y </w:t>
      </w:r>
      <w:r w:rsidR="00BA18C6">
        <w:t>servicios</w:t>
      </w:r>
      <w:r>
        <w:t xml:space="preserve"> comunitarios complementarios, así como  la realización de construcciones para la producción y mejoras pre</w:t>
      </w:r>
      <w:r w:rsidR="007109D4">
        <w:t>d</w:t>
      </w:r>
      <w:r>
        <w:t xml:space="preserve">iales en el medio rural, </w:t>
      </w:r>
      <w:r w:rsidR="00BA18C6">
        <w:t>previéndose en dicho convenio que las obras se especificarían</w:t>
      </w:r>
      <w:r>
        <w:t xml:space="preserve"> en convenios particulares;</w:t>
      </w:r>
    </w:p>
    <w:p w:rsidR="00BA18C6" w:rsidRDefault="00BA18C6" w:rsidP="00CD421F">
      <w:pPr>
        <w:spacing w:line="360" w:lineRule="auto"/>
        <w:ind w:firstLine="2694"/>
        <w:jc w:val="both"/>
      </w:pPr>
      <w:r w:rsidRPr="00BA18C6">
        <w:rPr>
          <w:b/>
        </w:rPr>
        <w:t>2)</w:t>
      </w:r>
      <w:r>
        <w:t xml:space="preserve"> que el convenio marco referido fue en definitiva  celebrado por las partes con fecha  25 de junio de 2017;</w:t>
      </w:r>
    </w:p>
    <w:p w:rsidR="008B2008" w:rsidRDefault="008B2008" w:rsidP="00CD421F">
      <w:pPr>
        <w:spacing w:line="360" w:lineRule="auto"/>
        <w:ind w:firstLine="2694"/>
        <w:jc w:val="both"/>
      </w:pPr>
      <w:r>
        <w:rPr>
          <w:b/>
        </w:rPr>
        <w:t xml:space="preserve">3) </w:t>
      </w:r>
      <w:r>
        <w:t xml:space="preserve">que en esta oportunidad, se adjunta el proyecto de convenio </w:t>
      </w:r>
      <w:r w:rsidR="007E5B3D">
        <w:t>específico</w:t>
      </w:r>
      <w:r w:rsidR="00BA18C6">
        <w:t xml:space="preserve"> a celebrar </w:t>
      </w:r>
      <w:r>
        <w:t xml:space="preserve">en </w:t>
      </w:r>
      <w:r w:rsidR="00BA18C6">
        <w:t xml:space="preserve"> el </w:t>
      </w:r>
      <w:r>
        <w:t xml:space="preserve"> marco del convenio suscrito el 25 de junio de 2017</w:t>
      </w:r>
      <w:r w:rsidR="00BA18C6">
        <w:t xml:space="preserve">, cuyo </w:t>
      </w:r>
      <w:r>
        <w:t xml:space="preserve"> objeto </w:t>
      </w:r>
      <w:r w:rsidR="00BA18C6">
        <w:t>consiste en</w:t>
      </w:r>
      <w:r>
        <w:t xml:space="preserve"> determinar los planes de obras e inversiones a realizar por MEVIR en el año 201</w:t>
      </w:r>
      <w:r w:rsidR="00BA18C6">
        <w:t>8</w:t>
      </w:r>
      <w:r>
        <w:t xml:space="preserve">, identificando </w:t>
      </w:r>
      <w:r w:rsidR="00BA18C6">
        <w:t xml:space="preserve">la </w:t>
      </w:r>
      <w:r>
        <w:t xml:space="preserve">cantidad de </w:t>
      </w:r>
      <w:r>
        <w:lastRenderedPageBreak/>
        <w:t>intervenciones, localidades y el monto</w:t>
      </w:r>
      <w:r w:rsidR="00BA18C6">
        <w:t xml:space="preserve"> de inversión total, conforme al Anexo I que forma p</w:t>
      </w:r>
      <w:r w:rsidR="007109D4">
        <w:t>a</w:t>
      </w:r>
      <w:r w:rsidR="00BA18C6">
        <w:t>rte del convenio</w:t>
      </w:r>
      <w:r>
        <w:t>;</w:t>
      </w:r>
    </w:p>
    <w:p w:rsidR="00CD421F" w:rsidRDefault="008B2008" w:rsidP="00CD421F">
      <w:pPr>
        <w:spacing w:line="360" w:lineRule="auto"/>
        <w:ind w:firstLine="2694"/>
        <w:jc w:val="both"/>
      </w:pPr>
      <w:r>
        <w:rPr>
          <w:b/>
        </w:rPr>
        <w:t xml:space="preserve">4) </w:t>
      </w:r>
      <w:r>
        <w:t xml:space="preserve">que </w:t>
      </w:r>
      <w:r w:rsidR="00BA18C6">
        <w:t xml:space="preserve">en tal sentido, </w:t>
      </w:r>
      <w:r w:rsidR="007109D4">
        <w:t xml:space="preserve"> </w:t>
      </w:r>
      <w:r>
        <w:t>e</w:t>
      </w:r>
      <w:r w:rsidR="007109D4">
        <w:t>n el convenio específico remitido</w:t>
      </w:r>
      <w:r w:rsidR="00887DE9" w:rsidRPr="00887DE9">
        <w:t xml:space="preserve"> </w:t>
      </w:r>
      <w:r w:rsidR="00887DE9">
        <w:t>se prevé</w:t>
      </w:r>
      <w:r>
        <w:t xml:space="preserve"> que el MVOTMA se compromete  abonar a </w:t>
      </w:r>
      <w:r w:rsidR="00EF2FD0">
        <w:t>MEVIR por las obras del año 2018</w:t>
      </w:r>
      <w:r>
        <w:t>, la suma de hasta U</w:t>
      </w:r>
      <w:r w:rsidR="00EF2FD0">
        <w:t>.</w:t>
      </w:r>
      <w:r>
        <w:t>R</w:t>
      </w:r>
      <w:r w:rsidR="00EF2FD0">
        <w:t>. 809.000</w:t>
      </w:r>
      <w:r w:rsidR="007109D4">
        <w:t xml:space="preserve">. Dicha suma </w:t>
      </w:r>
      <w:r>
        <w:t xml:space="preserve">se transferirá de la siguiente manera: </w:t>
      </w:r>
    </w:p>
    <w:p w:rsidR="00B57B9F" w:rsidRDefault="008B2008" w:rsidP="00CD421F">
      <w:pPr>
        <w:spacing w:line="360" w:lineRule="auto"/>
        <w:jc w:val="both"/>
      </w:pPr>
      <w:r w:rsidRPr="007109D4">
        <w:rPr>
          <w:b/>
        </w:rPr>
        <w:t>a)</w:t>
      </w:r>
      <w:r>
        <w:t xml:space="preserve"> </w:t>
      </w:r>
      <w:proofErr w:type="gramStart"/>
      <w:r>
        <w:t>el</w:t>
      </w:r>
      <w:proofErr w:type="gramEnd"/>
      <w:r>
        <w:t xml:space="preserve"> 40% se abonará contra la aprobación del cronograma financiero de la obras e inversiones, en un plazo máximo de 90 días de aprobado; </w:t>
      </w:r>
      <w:r w:rsidR="00B57B9F">
        <w:t xml:space="preserve">                                </w:t>
      </w:r>
      <w:r w:rsidRPr="007109D4">
        <w:rPr>
          <w:b/>
        </w:rPr>
        <w:t>b)</w:t>
      </w:r>
      <w:r>
        <w:t xml:space="preserve"> </w:t>
      </w:r>
      <w:r w:rsidR="00690A62">
        <w:t>el</w:t>
      </w:r>
      <w:r>
        <w:t xml:space="preserve"> 30% </w:t>
      </w:r>
      <w:r w:rsidR="00EF2FD0">
        <w:t xml:space="preserve"> se abonará una vez se </w:t>
      </w:r>
      <w:r>
        <w:t xml:space="preserve"> a</w:t>
      </w:r>
      <w:r w:rsidR="00EF2FD0">
        <w:t>lcance e</w:t>
      </w:r>
      <w:r>
        <w:t>l 30% de</w:t>
      </w:r>
      <w:r w:rsidR="00EF2FD0">
        <w:t xml:space="preserve"> avance de</w:t>
      </w:r>
      <w:r>
        <w:t>l cronograma financiero,</w:t>
      </w:r>
      <w:r w:rsidR="00EF2FD0">
        <w:t xml:space="preserve"> en un plazo máximo de 90 días de apr</w:t>
      </w:r>
      <w:r w:rsidR="007E5B3D">
        <w:t>o</w:t>
      </w:r>
      <w:r w:rsidR="00EF2FD0">
        <w:t>ba</w:t>
      </w:r>
      <w:r w:rsidR="007E5B3D">
        <w:t>d</w:t>
      </w:r>
      <w:r w:rsidR="00EF2FD0">
        <w:t>o el mismo,</w:t>
      </w:r>
      <w:r>
        <w:t xml:space="preserve"> </w:t>
      </w:r>
    </w:p>
    <w:p w:rsidR="008B2008" w:rsidRDefault="008B2008" w:rsidP="00CD421F">
      <w:pPr>
        <w:spacing w:line="360" w:lineRule="auto"/>
        <w:jc w:val="both"/>
      </w:pPr>
      <w:r w:rsidRPr="007109D4">
        <w:rPr>
          <w:b/>
        </w:rPr>
        <w:t>c)</w:t>
      </w:r>
      <w:r>
        <w:t xml:space="preserve"> </w:t>
      </w:r>
      <w:r w:rsidR="00EF2FD0">
        <w:t>el</w:t>
      </w:r>
      <w:r>
        <w:t xml:space="preserve"> 30% </w:t>
      </w:r>
      <w:r w:rsidR="00EF2FD0">
        <w:t xml:space="preserve">restante se </w:t>
      </w:r>
      <w:r w:rsidR="007E5B3D">
        <w:t>abonará</w:t>
      </w:r>
      <w:r w:rsidR="00EF2FD0">
        <w:t xml:space="preserve">  una vez se </w:t>
      </w:r>
      <w:r>
        <w:t xml:space="preserve"> alcan</w:t>
      </w:r>
      <w:r w:rsidR="00EF2FD0">
        <w:t>ce</w:t>
      </w:r>
      <w:r>
        <w:t xml:space="preserve"> el 60% de avance del cronograma financiero</w:t>
      </w:r>
      <w:r w:rsidR="00EF2FD0">
        <w:t>, en un plazo máximo de 90 días de apr</w:t>
      </w:r>
      <w:r w:rsidR="007E5B3D">
        <w:t>o</w:t>
      </w:r>
      <w:r w:rsidR="00EF2FD0">
        <w:t>bado el mismo, o el saldo de recurs</w:t>
      </w:r>
      <w:r w:rsidR="007E5B3D">
        <w:t>os</w:t>
      </w:r>
      <w:r w:rsidR="00EF2FD0">
        <w:t xml:space="preserve"> pendientes en el proyecto presupuestal 524 “Vivienda rural y pequeñas localidades”, </w:t>
      </w:r>
      <w:r w:rsidR="007109D4">
        <w:t>financiamiento</w:t>
      </w:r>
      <w:r w:rsidR="00EF2FD0">
        <w:t xml:space="preserve"> 1.5, para el año en curso;</w:t>
      </w:r>
    </w:p>
    <w:p w:rsidR="00FF65E8" w:rsidRDefault="008B2008" w:rsidP="00B57B9F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>5)</w:t>
      </w:r>
      <w:r>
        <w:rPr>
          <w:rFonts w:cs="Arial"/>
          <w:bCs/>
        </w:rPr>
        <w:t xml:space="preserve"> que se adjunta proyecto de Resolución del Poder Ejecutivo autorizando la suscripción del convenio </w:t>
      </w:r>
      <w:r w:rsidR="007109D4">
        <w:rPr>
          <w:rFonts w:cs="Arial"/>
          <w:bCs/>
        </w:rPr>
        <w:t>específico</w:t>
      </w:r>
      <w:r w:rsidR="00EF2FD0">
        <w:rPr>
          <w:rFonts w:cs="Arial"/>
          <w:bCs/>
        </w:rPr>
        <w:t xml:space="preserve"> remitido, </w:t>
      </w:r>
      <w:r>
        <w:rPr>
          <w:rFonts w:cs="Arial"/>
          <w:bCs/>
        </w:rPr>
        <w:t xml:space="preserve">disponiendo </w:t>
      </w:r>
      <w:r w:rsidR="00EF2FD0">
        <w:rPr>
          <w:rFonts w:cs="Arial"/>
          <w:bCs/>
        </w:rPr>
        <w:t>que</w:t>
      </w:r>
      <w:r>
        <w:rPr>
          <w:rFonts w:cs="Arial"/>
          <w:bCs/>
        </w:rPr>
        <w:t xml:space="preserve"> </w:t>
      </w:r>
      <w:r w:rsidR="00EF2FD0">
        <w:rPr>
          <w:rFonts w:cs="Arial"/>
          <w:bCs/>
        </w:rPr>
        <w:t>el gasto emergente del mismo es de hasta U.R. 809.000</w:t>
      </w:r>
      <w:r w:rsidR="00FF65E8">
        <w:rPr>
          <w:rFonts w:cs="Arial"/>
          <w:bCs/>
        </w:rPr>
        <w:t>, el  cual será atendido</w:t>
      </w:r>
      <w:r>
        <w:rPr>
          <w:rFonts w:cs="Arial"/>
          <w:bCs/>
        </w:rPr>
        <w:t xml:space="preserve"> con cargo al</w:t>
      </w:r>
      <w:r w:rsidR="00FF65E8">
        <w:rPr>
          <w:rFonts w:cs="Arial"/>
          <w:bCs/>
        </w:rPr>
        <w:t xml:space="preserve"> Programa 524, Proyecto 722;</w:t>
      </w:r>
    </w:p>
    <w:p w:rsidR="00FF65E8" w:rsidRDefault="00FF65E8" w:rsidP="00B4077D">
      <w:pPr>
        <w:pStyle w:val="Sangradetextonormal"/>
        <w:widowControl w:val="0"/>
        <w:ind w:firstLine="2694"/>
        <w:jc w:val="both"/>
      </w:pPr>
      <w:r w:rsidRPr="00FF65E8">
        <w:rPr>
          <w:rFonts w:cs="Arial"/>
          <w:b/>
          <w:bCs/>
        </w:rPr>
        <w:t>6)</w:t>
      </w:r>
      <w:r w:rsidRPr="00FF65E8">
        <w:t xml:space="preserve"> </w:t>
      </w:r>
      <w:r>
        <w:t xml:space="preserve">que se adjunta documento de afectación </w:t>
      </w:r>
      <w:r w:rsidR="00B4077D">
        <w:t xml:space="preserve">                           </w:t>
      </w:r>
      <w:r>
        <w:t>Nº 000513,  por la suma de $ 863.219.180 con cargo al Inciso 14, Unidad Ejecutora 002, Programa 524, Proyecto 722</w:t>
      </w:r>
      <w:r w:rsidR="007109D4">
        <w:t>;</w:t>
      </w:r>
    </w:p>
    <w:p w:rsidR="00BD6BC4" w:rsidRDefault="008B2008" w:rsidP="00B4077D">
      <w:pPr>
        <w:spacing w:line="360" w:lineRule="auto"/>
        <w:ind w:firstLine="851"/>
        <w:jc w:val="both"/>
      </w:pPr>
      <w:r>
        <w:rPr>
          <w:b/>
          <w:bCs/>
        </w:rPr>
        <w:t xml:space="preserve">CONSIDERANDO:  </w:t>
      </w:r>
      <w:r>
        <w:t xml:space="preserve">que el </w:t>
      </w:r>
      <w:r w:rsidR="00FF65E8">
        <w:t xml:space="preserve">convenio </w:t>
      </w:r>
      <w:r w:rsidR="007E5B3D">
        <w:t>específico</w:t>
      </w:r>
      <w:r w:rsidR="00FF65E8">
        <w:t xml:space="preserve"> remitido </w:t>
      </w:r>
      <w:r>
        <w:t xml:space="preserve">se realiza en </w:t>
      </w:r>
      <w:r w:rsidR="00FF65E8">
        <w:t xml:space="preserve">ejecución </w:t>
      </w:r>
      <w:r>
        <w:t xml:space="preserve"> del convenio </w:t>
      </w:r>
      <w:r w:rsidR="00FF65E8">
        <w:t xml:space="preserve">marco celebrado por el MVOTMA y MEVIR, respecto al cual este Tribunal por </w:t>
      </w:r>
      <w:r w:rsidR="007E5B3D">
        <w:t>Resolución</w:t>
      </w:r>
      <w:r w:rsidR="00FF65E8">
        <w:t xml:space="preserve"> adoptada con f</w:t>
      </w:r>
      <w:r>
        <w:t xml:space="preserve">echa 29 de marzo de 2017, </w:t>
      </w:r>
      <w:r w:rsidR="00FF65E8">
        <w:t>acordó no formular</w:t>
      </w:r>
      <w:r w:rsidR="00BD6BC4">
        <w:t xml:space="preserve"> observaciones;</w:t>
      </w:r>
    </w:p>
    <w:p w:rsidR="008B2008" w:rsidRDefault="00B4077D" w:rsidP="008B2008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8B2008" w:rsidRDefault="00B4077D" w:rsidP="00B4077D">
      <w:pPr>
        <w:spacing w:line="360" w:lineRule="auto"/>
        <w:ind w:left="284" w:hanging="284"/>
        <w:jc w:val="both"/>
      </w:pPr>
      <w:r w:rsidRPr="00B4077D">
        <w:rPr>
          <w:b/>
        </w:rPr>
        <w:t>1)</w:t>
      </w:r>
      <w:r>
        <w:t xml:space="preserve"> </w:t>
      </w:r>
      <w:r w:rsidR="008B2008">
        <w:t xml:space="preserve">No formular observaciones al proyecto de convenio </w:t>
      </w:r>
      <w:r w:rsidR="00BD6BC4">
        <w:t>específico a celebrar</w:t>
      </w:r>
      <w:r w:rsidR="008B2008">
        <w:t xml:space="preserve"> entre el</w:t>
      </w:r>
      <w:r w:rsidR="008B2008">
        <w:rPr>
          <w:rFonts w:cs="Arial"/>
          <w:lang w:val="es-MX"/>
        </w:rPr>
        <w:t xml:space="preserve"> Ministerio de Vivienda, Ordenamiento Territorial y Medio Ambiente y </w:t>
      </w:r>
      <w:r w:rsidR="007E5B3D">
        <w:rPr>
          <w:rFonts w:cs="Arial"/>
          <w:lang w:val="es-MX"/>
        </w:rPr>
        <w:t xml:space="preserve">la </w:t>
      </w:r>
      <w:r w:rsidR="00BD6BC4">
        <w:rPr>
          <w:rFonts w:cs="Arial"/>
        </w:rPr>
        <w:t>Comisión Honoraria Pro-Erradicación de la Vivienda Rural Insalubre (MEVIR)</w:t>
      </w:r>
      <w:r w:rsidR="00BD6BC4">
        <w:rPr>
          <w:rFonts w:cs="Arial"/>
          <w:lang w:val="es-MX"/>
        </w:rPr>
        <w:t xml:space="preserve">;  </w:t>
      </w:r>
      <w:r w:rsidR="008B2008">
        <w:t xml:space="preserve"> </w:t>
      </w:r>
    </w:p>
    <w:p w:rsidR="008B2008" w:rsidRDefault="00B4077D" w:rsidP="00B4077D">
      <w:pPr>
        <w:spacing w:line="360" w:lineRule="auto"/>
        <w:ind w:left="284" w:hanging="284"/>
        <w:jc w:val="both"/>
        <w:rPr>
          <w:rFonts w:cs="Arial"/>
        </w:rPr>
      </w:pPr>
      <w:r w:rsidRPr="00B4077D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8B2008">
        <w:rPr>
          <w:rFonts w:cs="Arial"/>
        </w:rPr>
        <w:t xml:space="preserve">Dictada la Resolución por el Poder Ejecutivo, cometer al Contador Auditor destacado ante el </w:t>
      </w:r>
      <w:r w:rsidR="008B2008">
        <w:rPr>
          <w:rFonts w:cs="Arial"/>
          <w:lang w:val="es-MX"/>
        </w:rPr>
        <w:t xml:space="preserve">Ministerio de Vivienda, Ordenamiento Territorial y Medio Ambiente </w:t>
      </w:r>
      <w:r w:rsidR="008B2008">
        <w:rPr>
          <w:rFonts w:cs="Arial"/>
        </w:rPr>
        <w:t xml:space="preserve">la intervención del gasto derivado de la implementación del </w:t>
      </w:r>
      <w:r w:rsidR="00690A62">
        <w:rPr>
          <w:rFonts w:cs="Arial"/>
        </w:rPr>
        <w:t>convenio remitido</w:t>
      </w:r>
      <w:r w:rsidR="008B2008">
        <w:rPr>
          <w:rFonts w:cs="Arial"/>
        </w:rPr>
        <w:t xml:space="preserve"> por la suma de hasta </w:t>
      </w:r>
      <w:r w:rsidR="00690A62">
        <w:t>U.R. 809.000</w:t>
      </w:r>
      <w:r w:rsidR="008B2008">
        <w:rPr>
          <w:rFonts w:cs="Arial"/>
        </w:rPr>
        <w:t>, previo control de su imputación con cargo a grupo adecuado con disponibilidad suficiente</w:t>
      </w:r>
      <w:r w:rsidR="008B2008">
        <w:t xml:space="preserve"> </w:t>
      </w:r>
      <w:r w:rsidR="008B2008">
        <w:rPr>
          <w:rFonts w:cs="Arial"/>
        </w:rPr>
        <w:t xml:space="preserve">y de la verificación de que las condiciones establecidas en la </w:t>
      </w:r>
      <w:r w:rsidR="00690A62">
        <w:rPr>
          <w:rFonts w:cs="Arial"/>
        </w:rPr>
        <w:t>R</w:t>
      </w:r>
      <w:r w:rsidR="008B2008">
        <w:rPr>
          <w:rFonts w:cs="Arial"/>
        </w:rPr>
        <w:t xml:space="preserve">esolución definitiva coincidan con los antecedentes remitidos a este Tribunal; </w:t>
      </w:r>
    </w:p>
    <w:p w:rsidR="008B2008" w:rsidRDefault="00B4077D" w:rsidP="00B4077D">
      <w:pPr>
        <w:spacing w:line="360" w:lineRule="auto"/>
        <w:ind w:left="284" w:hanging="284"/>
        <w:jc w:val="both"/>
        <w:rPr>
          <w:rFonts w:cs="Arial"/>
          <w:lang w:val="es-MX"/>
        </w:rPr>
      </w:pPr>
      <w:r w:rsidRPr="00B4077D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8B2008">
        <w:rPr>
          <w:rFonts w:cs="Arial"/>
          <w:lang w:val="es-MX"/>
        </w:rPr>
        <w:t>Comunicar al Contador Auditor destacado ante el Ministerio de Vivienda, Ordenamiento Territorial y Medio Ambiente ; y</w:t>
      </w:r>
    </w:p>
    <w:p w:rsidR="008B2008" w:rsidRDefault="00B4077D" w:rsidP="00B4077D">
      <w:pPr>
        <w:spacing w:line="360" w:lineRule="auto"/>
        <w:jc w:val="both"/>
        <w:rPr>
          <w:rFonts w:cs="Arial"/>
          <w:lang w:val="es-MX"/>
        </w:rPr>
      </w:pPr>
      <w:r w:rsidRPr="00B4077D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8B2008">
        <w:rPr>
          <w:rFonts w:cs="Arial"/>
        </w:rPr>
        <w:t>Devolver los antecedentes.</w:t>
      </w:r>
    </w:p>
    <w:p w:rsidR="008B2008" w:rsidRDefault="008B2008" w:rsidP="008B2008">
      <w:pPr>
        <w:spacing w:line="360" w:lineRule="auto"/>
        <w:jc w:val="right"/>
        <w:rPr>
          <w:rFonts w:cs="Arial"/>
          <w:b/>
          <w:i/>
          <w:lang w:val="es-MX"/>
        </w:rPr>
      </w:pPr>
    </w:p>
    <w:p w:rsidR="008B2008" w:rsidRDefault="00B4077D" w:rsidP="008B2008">
      <w:pPr>
        <w:jc w:val="both"/>
      </w:pPr>
      <w:proofErr w:type="spellStart"/>
      <w:proofErr w:type="gramStart"/>
      <w:r>
        <w:t>ag</w:t>
      </w:r>
      <w:bookmarkStart w:id="0" w:name="_GoBack"/>
      <w:bookmarkEnd w:id="0"/>
      <w:proofErr w:type="spellEnd"/>
      <w:proofErr w:type="gramEnd"/>
    </w:p>
    <w:p w:rsidR="00D96E59" w:rsidRDefault="00D96E59"/>
    <w:sectPr w:rsidR="00D96E59" w:rsidSect="00FF4A54">
      <w:pgSz w:w="11906" w:h="16838" w:code="9"/>
      <w:pgMar w:top="311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08"/>
    <w:rsid w:val="000D1010"/>
    <w:rsid w:val="002C4297"/>
    <w:rsid w:val="0031615B"/>
    <w:rsid w:val="00651240"/>
    <w:rsid w:val="00690A62"/>
    <w:rsid w:val="007109D4"/>
    <w:rsid w:val="007E5B3D"/>
    <w:rsid w:val="00887DE9"/>
    <w:rsid w:val="008B2008"/>
    <w:rsid w:val="008E3F30"/>
    <w:rsid w:val="00B4077D"/>
    <w:rsid w:val="00B57B9F"/>
    <w:rsid w:val="00BA18C6"/>
    <w:rsid w:val="00BD6BC4"/>
    <w:rsid w:val="00CD421F"/>
    <w:rsid w:val="00D96E59"/>
    <w:rsid w:val="00EF2FD0"/>
    <w:rsid w:val="00FF4A54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08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Sangradetextonormal">
    <w:name w:val="Body Text Indent"/>
    <w:basedOn w:val="Normal"/>
    <w:link w:val="SangradetextonormalCar"/>
    <w:semiHidden/>
    <w:rsid w:val="00FF65E8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5E8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40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08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Sangradetextonormal">
    <w:name w:val="Body Text Indent"/>
    <w:basedOn w:val="Normal"/>
    <w:link w:val="SangradetextonormalCar"/>
    <w:semiHidden/>
    <w:rsid w:val="00FF65E8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5E8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4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2018-05-14T14:40:00Z</cp:lastPrinted>
  <dcterms:created xsi:type="dcterms:W3CDTF">2018-05-11T18:00:00Z</dcterms:created>
  <dcterms:modified xsi:type="dcterms:W3CDTF">2018-05-14T14:40:00Z</dcterms:modified>
</cp:coreProperties>
</file>