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62" w:rsidRPr="00556A62" w:rsidRDefault="00556A62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556A62">
        <w:rPr>
          <w:rFonts w:ascii="Arial" w:hAnsi="Arial" w:cs="Arial"/>
          <w:b/>
          <w:sz w:val="28"/>
          <w:szCs w:val="28"/>
          <w:lang w:val="es-ES_tradnl"/>
        </w:rPr>
        <w:t>RES. 653/18</w:t>
      </w:r>
    </w:p>
    <w:p w:rsidR="00556A62" w:rsidRPr="004746D1" w:rsidRDefault="00556A6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56A62" w:rsidRPr="004746D1" w:rsidRDefault="00556A6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56A62" w:rsidRPr="004746D1" w:rsidRDefault="00556A6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21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556A62" w:rsidRDefault="00556A6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2018-17-1-0000522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 401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86934" w:rsidRPr="004746D1" w:rsidRDefault="0058693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65B8" w:rsidRDefault="00556A62" w:rsidP="003765B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>VISTO:</w:t>
      </w:r>
      <w:r w:rsidRPr="00556A62">
        <w:rPr>
          <w:rFonts w:ascii="Arial" w:hAnsi="Arial" w:cs="Arial"/>
          <w:sz w:val="24"/>
          <w:szCs w:val="24"/>
        </w:rPr>
        <w:t xml:space="preserve"> los antecedentes remitidos por la Contadora Delegada </w:t>
      </w:r>
      <w:r>
        <w:rPr>
          <w:rFonts w:ascii="Arial" w:hAnsi="Arial" w:cs="Arial"/>
          <w:sz w:val="24"/>
          <w:szCs w:val="24"/>
        </w:rPr>
        <w:t xml:space="preserve">en la </w:t>
      </w:r>
      <w:r w:rsidRPr="00556A62">
        <w:rPr>
          <w:rFonts w:ascii="Arial" w:hAnsi="Arial" w:cs="Arial"/>
          <w:sz w:val="24"/>
          <w:szCs w:val="24"/>
        </w:rPr>
        <w:t>Administración Nacional de Telecomunicaciones, referente a gastos intervenidos por reiteración en el mes de diciembre de 2017</w:t>
      </w:r>
      <w:r>
        <w:rPr>
          <w:rFonts w:ascii="Arial" w:hAnsi="Arial" w:cs="Arial"/>
          <w:sz w:val="24"/>
          <w:szCs w:val="24"/>
        </w:rPr>
        <w:t>;</w:t>
      </w:r>
    </w:p>
    <w:p w:rsidR="00556A62" w:rsidRDefault="00556A62" w:rsidP="003765B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>RESULTANDO: 1)</w:t>
      </w:r>
      <w:r w:rsidRPr="00556A62">
        <w:rPr>
          <w:rFonts w:ascii="Arial" w:hAnsi="Arial" w:cs="Arial"/>
          <w:sz w:val="24"/>
          <w:szCs w:val="24"/>
        </w:rPr>
        <w:t xml:space="preserve"> que la Contadora Delegada observó 96 gastos por un monto de $ 8.165.040,75 en el mes de diciembre de 2017 según el siguiente detalle:</w:t>
      </w:r>
    </w:p>
    <w:p w:rsidR="00556A62" w:rsidRDefault="00556A62" w:rsidP="0058693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>Presupuesto Operativo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559"/>
      </w:tblGrid>
      <w:tr w:rsidR="007538AE" w:rsidRPr="007538AE" w:rsidTr="00586934">
        <w:trPr>
          <w:jc w:val="center"/>
        </w:trPr>
        <w:tc>
          <w:tcPr>
            <w:tcW w:w="2835" w:type="dxa"/>
            <w:shd w:val="clear" w:color="auto" w:fill="auto"/>
          </w:tcPr>
          <w:p w:rsidR="007538AE" w:rsidRPr="007538AE" w:rsidRDefault="007538AE" w:rsidP="00586934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  <w:t>Normativa incumplida</w:t>
            </w:r>
          </w:p>
        </w:tc>
        <w:tc>
          <w:tcPr>
            <w:tcW w:w="2410" w:type="dxa"/>
            <w:shd w:val="clear" w:color="auto" w:fill="auto"/>
          </w:tcPr>
          <w:p w:rsidR="007538AE" w:rsidRPr="007538AE" w:rsidRDefault="007538AE" w:rsidP="00586934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  <w:t>Importe $</w:t>
            </w:r>
          </w:p>
        </w:tc>
        <w:tc>
          <w:tcPr>
            <w:tcW w:w="1559" w:type="dxa"/>
            <w:shd w:val="clear" w:color="auto" w:fill="auto"/>
          </w:tcPr>
          <w:p w:rsidR="007538AE" w:rsidRPr="007538AE" w:rsidRDefault="007538AE" w:rsidP="00586934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MX" w:eastAsia="es-ES"/>
              </w:rPr>
              <w:t>Cantidad</w:t>
            </w:r>
          </w:p>
        </w:tc>
      </w:tr>
      <w:tr w:rsidR="007538AE" w:rsidRPr="007538AE" w:rsidTr="00586934">
        <w:trPr>
          <w:jc w:val="center"/>
        </w:trPr>
        <w:tc>
          <w:tcPr>
            <w:tcW w:w="2835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bCs/>
                <w:sz w:val="24"/>
                <w:szCs w:val="20"/>
                <w:lang w:val="en-US" w:eastAsia="es-ES"/>
              </w:rPr>
            </w:pPr>
            <w:r w:rsidRPr="007538AE">
              <w:rPr>
                <w:rFonts w:ascii="Arial" w:eastAsia="Times New Roman" w:hAnsi="Arial" w:cs="Arial"/>
                <w:sz w:val="24"/>
                <w:szCs w:val="20"/>
                <w:lang w:val="en-US" w:eastAsia="es-ES"/>
              </w:rPr>
              <w:t xml:space="preserve">Art. </w:t>
            </w:r>
            <w:r>
              <w:rPr>
                <w:rFonts w:ascii="Arial" w:eastAsia="Times New Roman" w:hAnsi="Arial" w:cs="Arial"/>
                <w:sz w:val="24"/>
                <w:szCs w:val="20"/>
                <w:lang w:val="en-US" w:eastAsia="es-ES"/>
              </w:rPr>
              <w:t>33 y 43</w:t>
            </w:r>
            <w:r w:rsidRPr="007538AE">
              <w:rPr>
                <w:rFonts w:ascii="Arial" w:eastAsia="Times New Roman" w:hAnsi="Arial" w:cs="Arial"/>
                <w:sz w:val="24"/>
                <w:szCs w:val="20"/>
                <w:lang w:val="en-US" w:eastAsia="es-ES"/>
              </w:rPr>
              <w:t xml:space="preserve"> TOCAF</w:t>
            </w:r>
          </w:p>
        </w:tc>
        <w:tc>
          <w:tcPr>
            <w:tcW w:w="2410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  <w:t>2.210.554,11</w:t>
            </w:r>
          </w:p>
        </w:tc>
        <w:tc>
          <w:tcPr>
            <w:tcW w:w="1559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  <w:t>35</w:t>
            </w:r>
          </w:p>
        </w:tc>
      </w:tr>
      <w:tr w:rsidR="007538AE" w:rsidRPr="007538AE" w:rsidTr="00586934">
        <w:trPr>
          <w:jc w:val="center"/>
        </w:trPr>
        <w:tc>
          <w:tcPr>
            <w:tcW w:w="2835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bCs/>
                <w:sz w:val="24"/>
                <w:szCs w:val="20"/>
                <w:lang w:val="en-US" w:eastAsia="es-ES"/>
              </w:rPr>
            </w:pPr>
            <w:r w:rsidRPr="007538AE">
              <w:rPr>
                <w:rFonts w:ascii="Arial" w:eastAsia="Times New Roman" w:hAnsi="Arial" w:cs="Arial"/>
                <w:sz w:val="24"/>
                <w:szCs w:val="20"/>
                <w:lang w:val="en-US" w:eastAsia="es-ES"/>
              </w:rPr>
              <w:t>Art. 15 T</w:t>
            </w:r>
            <w:r>
              <w:rPr>
                <w:rFonts w:ascii="Arial" w:eastAsia="Times New Roman" w:hAnsi="Arial" w:cs="Arial"/>
                <w:sz w:val="24"/>
                <w:szCs w:val="20"/>
                <w:lang w:val="en-US" w:eastAsia="es-ES"/>
              </w:rPr>
              <w:t>OCAF</w:t>
            </w:r>
          </w:p>
        </w:tc>
        <w:tc>
          <w:tcPr>
            <w:tcW w:w="2410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  <w:t>5.954.486,64</w:t>
            </w:r>
          </w:p>
        </w:tc>
        <w:tc>
          <w:tcPr>
            <w:tcW w:w="1559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s-MX" w:eastAsia="es-ES"/>
              </w:rPr>
              <w:t>61</w:t>
            </w:r>
          </w:p>
        </w:tc>
      </w:tr>
      <w:tr w:rsidR="007538AE" w:rsidRPr="007538AE" w:rsidTr="00586934">
        <w:trPr>
          <w:jc w:val="center"/>
        </w:trPr>
        <w:tc>
          <w:tcPr>
            <w:tcW w:w="2835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es-MX" w:eastAsia="es-ES"/>
              </w:rPr>
            </w:pPr>
            <w:r w:rsidRPr="007538AE">
              <w:rPr>
                <w:rFonts w:ascii="Arial" w:eastAsia="Times New Roman" w:hAnsi="Arial" w:cs="Arial"/>
                <w:b/>
                <w:sz w:val="24"/>
                <w:szCs w:val="20"/>
                <w:lang w:val="es-MX" w:eastAsia="es-ES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es-MX" w:eastAsia="es-ES"/>
              </w:rPr>
            </w:pPr>
            <w:r w:rsidRPr="007538AE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es-MX" w:eastAsia="es-ES"/>
              </w:rPr>
              <w:t>8.165.040,75</w:t>
            </w:r>
          </w:p>
        </w:tc>
        <w:tc>
          <w:tcPr>
            <w:tcW w:w="1559" w:type="dxa"/>
            <w:shd w:val="clear" w:color="auto" w:fill="auto"/>
          </w:tcPr>
          <w:p w:rsidR="007538AE" w:rsidRPr="007538AE" w:rsidRDefault="007538AE" w:rsidP="007538AE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es-MX" w:eastAsia="es-ES"/>
              </w:rPr>
            </w:pPr>
            <w:r w:rsidRPr="007538AE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es-MX" w:eastAsia="es-ES"/>
              </w:rPr>
              <w:t>96</w:t>
            </w:r>
          </w:p>
        </w:tc>
      </w:tr>
    </w:tbl>
    <w:p w:rsidR="007538AE" w:rsidRDefault="007538AE" w:rsidP="00556A62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56A62" w:rsidRDefault="00556A62" w:rsidP="00556A6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>2)</w:t>
      </w:r>
      <w:r w:rsidRPr="00556A62">
        <w:rPr>
          <w:rFonts w:ascii="Arial" w:hAnsi="Arial" w:cs="Arial"/>
          <w:sz w:val="24"/>
          <w:szCs w:val="24"/>
        </w:rPr>
        <w:t xml:space="preserve"> que en las resoluciones de reiteración se establecen</w:t>
      </w:r>
      <w:r w:rsidR="009126A7">
        <w:rPr>
          <w:rFonts w:ascii="Arial" w:hAnsi="Arial" w:cs="Arial"/>
          <w:sz w:val="24"/>
          <w:szCs w:val="24"/>
        </w:rPr>
        <w:t xml:space="preserve"> los fundamentos de las mismas;</w:t>
      </w:r>
    </w:p>
    <w:p w:rsidR="00556A62" w:rsidRDefault="00556A62" w:rsidP="00556A6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 xml:space="preserve">CONSIDERANDO: 1) </w:t>
      </w:r>
      <w:r w:rsidRPr="00556A62">
        <w:rPr>
          <w:rFonts w:ascii="Arial" w:hAnsi="Arial" w:cs="Arial"/>
          <w:sz w:val="24"/>
          <w:szCs w:val="24"/>
        </w:rPr>
        <w:t xml:space="preserve">que el </w:t>
      </w:r>
      <w:r w:rsidR="003765B8">
        <w:rPr>
          <w:rFonts w:ascii="Arial" w:hAnsi="Arial" w:cs="Arial"/>
          <w:sz w:val="24"/>
          <w:szCs w:val="24"/>
        </w:rPr>
        <w:t>A</w:t>
      </w:r>
      <w:r w:rsidRPr="00556A62">
        <w:rPr>
          <w:rFonts w:ascii="Arial" w:hAnsi="Arial" w:cs="Arial"/>
          <w:sz w:val="24"/>
          <w:szCs w:val="24"/>
        </w:rPr>
        <w:t xml:space="preserve">rtículo 475 de la Ley 17.296 de 21 de febrero de 2001 establece que los Ordenadores de gastos y pagos al ejercer la facultad de insistencia o reiteración que les acuerda el Literal </w:t>
      </w:r>
      <w:r w:rsidR="00984444">
        <w:rPr>
          <w:rFonts w:ascii="Arial" w:hAnsi="Arial" w:cs="Arial"/>
          <w:sz w:val="24"/>
          <w:szCs w:val="24"/>
        </w:rPr>
        <w:t>B</w:t>
      </w:r>
      <w:r w:rsidRPr="00556A62">
        <w:rPr>
          <w:rFonts w:ascii="Arial" w:hAnsi="Arial" w:cs="Arial"/>
          <w:sz w:val="24"/>
          <w:szCs w:val="24"/>
        </w:rPr>
        <w:t>) del Art</w:t>
      </w:r>
      <w:r w:rsidR="003765B8">
        <w:rPr>
          <w:rFonts w:ascii="Arial" w:hAnsi="Arial" w:cs="Arial"/>
          <w:sz w:val="24"/>
          <w:szCs w:val="24"/>
        </w:rPr>
        <w:t>ículo</w:t>
      </w:r>
      <w:r w:rsidRPr="00556A62">
        <w:rPr>
          <w:rFonts w:ascii="Arial" w:hAnsi="Arial" w:cs="Arial"/>
          <w:sz w:val="24"/>
          <w:szCs w:val="24"/>
        </w:rPr>
        <w:t xml:space="preserve"> 211 de la Constitución de la República deben hacerlo en forma fundada, expresando de manera detallada los motivos que justifican a su juicio se</w:t>
      </w:r>
      <w:r w:rsidR="003765B8">
        <w:rPr>
          <w:rFonts w:ascii="Arial" w:hAnsi="Arial" w:cs="Arial"/>
          <w:sz w:val="24"/>
          <w:szCs w:val="24"/>
        </w:rPr>
        <w:t>guir el curso del gasto o pago;</w:t>
      </w:r>
    </w:p>
    <w:p w:rsidR="00556A62" w:rsidRDefault="003765B8" w:rsidP="003765B8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6A62" w:rsidRPr="00556A62">
        <w:rPr>
          <w:rFonts w:ascii="Arial" w:hAnsi="Arial" w:cs="Arial"/>
          <w:b/>
          <w:sz w:val="24"/>
          <w:szCs w:val="24"/>
        </w:rPr>
        <w:t>2)</w:t>
      </w:r>
      <w:r w:rsidR="00556A62" w:rsidRPr="00556A62">
        <w:rPr>
          <w:rFonts w:ascii="Arial" w:hAnsi="Arial" w:cs="Arial"/>
          <w:sz w:val="24"/>
          <w:szCs w:val="24"/>
        </w:rPr>
        <w:t xml:space="preserve"> que los fundamentos expuestos en la resolución de reiteración no ameritan el l</w:t>
      </w:r>
      <w:r>
        <w:rPr>
          <w:rFonts w:ascii="Arial" w:hAnsi="Arial" w:cs="Arial"/>
          <w:sz w:val="24"/>
          <w:szCs w:val="24"/>
        </w:rPr>
        <w:t>evantamiento de la observación;</w:t>
      </w:r>
    </w:p>
    <w:p w:rsidR="00556A62" w:rsidRDefault="00556A62" w:rsidP="00556A6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lastRenderedPageBreak/>
        <w:t>ATENTO:</w:t>
      </w:r>
      <w:r w:rsidRPr="00556A62">
        <w:rPr>
          <w:rFonts w:ascii="Arial" w:hAnsi="Arial" w:cs="Arial"/>
          <w:sz w:val="24"/>
          <w:szCs w:val="24"/>
        </w:rPr>
        <w:t xml:space="preserve"> a lo expuesto precedentemente y a lo establecido por el Art</w:t>
      </w:r>
      <w:r w:rsidR="003765B8">
        <w:rPr>
          <w:rFonts w:ascii="Arial" w:hAnsi="Arial" w:cs="Arial"/>
          <w:sz w:val="24"/>
          <w:szCs w:val="24"/>
        </w:rPr>
        <w:t>ículo</w:t>
      </w:r>
      <w:r w:rsidRPr="00556A62">
        <w:rPr>
          <w:rFonts w:ascii="Arial" w:hAnsi="Arial" w:cs="Arial"/>
          <w:sz w:val="24"/>
          <w:szCs w:val="24"/>
        </w:rPr>
        <w:t xml:space="preserve"> 211 </w:t>
      </w:r>
      <w:r w:rsidR="003765B8">
        <w:rPr>
          <w:rFonts w:ascii="Arial" w:hAnsi="Arial" w:cs="Arial"/>
          <w:sz w:val="24"/>
          <w:szCs w:val="24"/>
        </w:rPr>
        <w:t>L</w:t>
      </w:r>
      <w:r w:rsidRPr="00556A62">
        <w:rPr>
          <w:rFonts w:ascii="Arial" w:hAnsi="Arial" w:cs="Arial"/>
          <w:sz w:val="24"/>
          <w:szCs w:val="24"/>
        </w:rPr>
        <w:t>iteral B) de l</w:t>
      </w:r>
      <w:r w:rsidR="003765B8">
        <w:rPr>
          <w:rFonts w:ascii="Arial" w:hAnsi="Arial" w:cs="Arial"/>
          <w:sz w:val="24"/>
          <w:szCs w:val="24"/>
        </w:rPr>
        <w:t>a Constitución de la República;</w:t>
      </w:r>
    </w:p>
    <w:p w:rsidR="00556A62" w:rsidRPr="00556A62" w:rsidRDefault="00556A62" w:rsidP="00556A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6A62">
        <w:rPr>
          <w:rFonts w:ascii="Arial" w:hAnsi="Arial" w:cs="Arial"/>
          <w:b/>
          <w:sz w:val="24"/>
          <w:szCs w:val="24"/>
        </w:rPr>
        <w:t>EL TRIBUNAL ACUERDA</w:t>
      </w:r>
    </w:p>
    <w:p w:rsidR="00586934" w:rsidRPr="00AE77E5" w:rsidRDefault="00556A62" w:rsidP="00AE77E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77E5">
        <w:rPr>
          <w:rFonts w:ascii="Arial" w:hAnsi="Arial" w:cs="Arial"/>
          <w:sz w:val="24"/>
          <w:szCs w:val="24"/>
        </w:rPr>
        <w:t xml:space="preserve">Ratificar las observaciones formuladas por la Contadora Delegada </w:t>
      </w:r>
      <w:r w:rsidR="00586934" w:rsidRPr="00AE77E5">
        <w:rPr>
          <w:rFonts w:ascii="Arial" w:hAnsi="Arial" w:cs="Arial"/>
          <w:sz w:val="24"/>
          <w:szCs w:val="24"/>
        </w:rPr>
        <w:t xml:space="preserve">en </w:t>
      </w:r>
      <w:r w:rsidRPr="00AE77E5">
        <w:rPr>
          <w:rFonts w:ascii="Arial" w:hAnsi="Arial" w:cs="Arial"/>
          <w:sz w:val="24"/>
          <w:szCs w:val="24"/>
        </w:rPr>
        <w:t xml:space="preserve">la Administración </w:t>
      </w:r>
      <w:r w:rsidR="00984444">
        <w:rPr>
          <w:rFonts w:ascii="Arial" w:hAnsi="Arial" w:cs="Arial"/>
          <w:sz w:val="24"/>
          <w:szCs w:val="24"/>
        </w:rPr>
        <w:t>Nacional de Telecomunicaciones;</w:t>
      </w:r>
    </w:p>
    <w:p w:rsidR="00556A62" w:rsidRPr="00AE77E5" w:rsidRDefault="00556A62" w:rsidP="00AE77E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77E5">
        <w:rPr>
          <w:rFonts w:ascii="Arial" w:hAnsi="Arial" w:cs="Arial"/>
          <w:sz w:val="24"/>
          <w:szCs w:val="24"/>
        </w:rPr>
        <w:t>Comunicar esta Resolución a la Administración Nacional de Telecomunicaciones y a la C</w:t>
      </w:r>
      <w:r w:rsidR="003765B8" w:rsidRPr="00AE77E5">
        <w:rPr>
          <w:rFonts w:ascii="Arial" w:hAnsi="Arial" w:cs="Arial"/>
          <w:sz w:val="24"/>
          <w:szCs w:val="24"/>
        </w:rPr>
        <w:t>ontadora Delegada Rosa Calviño; y</w:t>
      </w:r>
    </w:p>
    <w:p w:rsidR="0062403A" w:rsidRPr="00AE77E5" w:rsidRDefault="00556A62" w:rsidP="00AE77E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77E5">
        <w:rPr>
          <w:rFonts w:ascii="Arial" w:hAnsi="Arial" w:cs="Arial"/>
          <w:sz w:val="24"/>
          <w:szCs w:val="24"/>
        </w:rPr>
        <w:t>Dar cuenta a la Asamblea General.</w:t>
      </w:r>
    </w:p>
    <w:p w:rsidR="003765B8" w:rsidRDefault="003765B8" w:rsidP="0055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65B8" w:rsidRPr="00556A62" w:rsidRDefault="003765B8" w:rsidP="0055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3765B8" w:rsidRPr="00556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587"/>
    <w:multiLevelType w:val="hybridMultilevel"/>
    <w:tmpl w:val="AE5A29F8"/>
    <w:lvl w:ilvl="0" w:tplc="E50243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338FD"/>
    <w:multiLevelType w:val="hybridMultilevel"/>
    <w:tmpl w:val="FFE48ED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62"/>
    <w:rsid w:val="00154579"/>
    <w:rsid w:val="003765B8"/>
    <w:rsid w:val="00556A62"/>
    <w:rsid w:val="00586934"/>
    <w:rsid w:val="0062403A"/>
    <w:rsid w:val="007538AE"/>
    <w:rsid w:val="009126A7"/>
    <w:rsid w:val="00984444"/>
    <w:rsid w:val="00AE77E5"/>
    <w:rsid w:val="00B2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dcterms:created xsi:type="dcterms:W3CDTF">2018-06-01T17:09:00Z</dcterms:created>
  <dcterms:modified xsi:type="dcterms:W3CDTF">2018-06-01T18:06:00Z</dcterms:modified>
</cp:coreProperties>
</file>