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0CA" w:rsidRPr="00786EEB" w:rsidRDefault="008770CA"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1172/18</w:t>
      </w:r>
    </w:p>
    <w:p w:rsidR="008770CA" w:rsidRDefault="008770CA" w:rsidP="00786EEB">
      <w:pPr>
        <w:tabs>
          <w:tab w:val="center" w:pos="4253"/>
        </w:tabs>
        <w:suppressAutoHyphens/>
        <w:jc w:val="right"/>
        <w:rPr>
          <w:rFonts w:ascii="Arial" w:hAnsi="Arial" w:cs="Arial"/>
          <w:b/>
          <w:lang w:val="es-ES_tradnl"/>
        </w:rPr>
      </w:pPr>
    </w:p>
    <w:p w:rsidR="008770CA" w:rsidRPr="00762B34" w:rsidRDefault="008770CA" w:rsidP="008770CA">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RESOLUCION ADOPTADA POR EL</w:t>
      </w:r>
    </w:p>
    <w:p w:rsidR="008770CA" w:rsidRPr="00762B34" w:rsidRDefault="008770CA" w:rsidP="008770CA">
      <w:pPr>
        <w:tabs>
          <w:tab w:val="left" w:pos="-720"/>
        </w:tabs>
        <w:suppressAutoHyphens/>
        <w:spacing w:after="0" w:line="240" w:lineRule="auto"/>
        <w:jc w:val="center"/>
        <w:rPr>
          <w:rFonts w:ascii="Arial" w:hAnsi="Arial" w:cs="Arial"/>
          <w:b/>
          <w:lang w:val="es-ES_tradnl"/>
        </w:rPr>
      </w:pPr>
    </w:p>
    <w:p w:rsidR="008770CA" w:rsidRPr="00762B34" w:rsidRDefault="008770CA" w:rsidP="008770CA">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TRIBUNAL DE CUENTAS</w:t>
      </w:r>
    </w:p>
    <w:p w:rsidR="008770CA" w:rsidRPr="00762B34" w:rsidRDefault="008770CA" w:rsidP="008770CA">
      <w:pPr>
        <w:tabs>
          <w:tab w:val="left" w:pos="-720"/>
        </w:tabs>
        <w:suppressAutoHyphens/>
        <w:spacing w:after="0" w:line="240" w:lineRule="auto"/>
        <w:jc w:val="center"/>
        <w:rPr>
          <w:rFonts w:ascii="Arial" w:hAnsi="Arial" w:cs="Arial"/>
          <w:b/>
          <w:lang w:val="es-ES_tradnl"/>
        </w:rPr>
      </w:pPr>
    </w:p>
    <w:p w:rsidR="008770CA" w:rsidRPr="00762B34" w:rsidRDefault="008770CA" w:rsidP="008770CA">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4 DE ABRIL </w:t>
      </w:r>
      <w:r>
        <w:rPr>
          <w:rFonts w:ascii="Helvetica" w:hAnsi="Helvetica"/>
          <w:b/>
          <w:lang w:val="es-ES_tradnl"/>
        </w:rPr>
        <w:t>DE 2018</w:t>
      </w:r>
    </w:p>
    <w:p w:rsidR="008770CA" w:rsidRPr="00762B34" w:rsidRDefault="008770CA" w:rsidP="008770CA">
      <w:pPr>
        <w:tabs>
          <w:tab w:val="center" w:pos="4253"/>
        </w:tabs>
        <w:suppressAutoHyphens/>
        <w:spacing w:after="0" w:line="240" w:lineRule="auto"/>
        <w:jc w:val="center"/>
        <w:rPr>
          <w:rFonts w:ascii="Arial" w:hAnsi="Arial" w:cs="Arial"/>
          <w:b/>
          <w:lang w:val="es-ES_tradnl"/>
        </w:rPr>
      </w:pPr>
    </w:p>
    <w:p w:rsidR="008770CA" w:rsidRPr="00762B34" w:rsidRDefault="008770CA" w:rsidP="008770CA">
      <w:pPr>
        <w:tabs>
          <w:tab w:val="center" w:pos="4253"/>
        </w:tabs>
        <w:suppressAutoHyphens/>
        <w:spacing w:after="0" w:line="240" w:lineRule="auto"/>
        <w:jc w:val="center"/>
        <w:rPr>
          <w:rFonts w:ascii="Arial" w:hAnsi="Arial" w:cs="Arial"/>
          <w:b/>
          <w:lang w:val="en-US"/>
        </w:rPr>
      </w:pPr>
      <w:r w:rsidRPr="00762B34">
        <w:rPr>
          <w:rFonts w:ascii="Arial" w:hAnsi="Arial" w:cs="Arial"/>
          <w:b/>
          <w:lang w:val="en-US"/>
        </w:rPr>
        <w:t xml:space="preserve">(E. E. Nº </w:t>
      </w:r>
      <w:r>
        <w:rPr>
          <w:rFonts w:ascii="Arial" w:hAnsi="Arial" w:cs="Arial"/>
          <w:b/>
          <w:lang w:val="en-US"/>
        </w:rPr>
        <w:t>2015-17-1-0003300</w:t>
      </w:r>
      <w:r w:rsidRPr="00762B34">
        <w:rPr>
          <w:rFonts w:ascii="Arial" w:hAnsi="Arial" w:cs="Arial"/>
          <w:b/>
          <w:lang w:val="en-US"/>
        </w:rPr>
        <w:t xml:space="preserve">, </w:t>
      </w:r>
      <w:proofErr w:type="gramStart"/>
      <w:r w:rsidRPr="00762B34">
        <w:rPr>
          <w:rFonts w:ascii="Arial" w:hAnsi="Arial" w:cs="Arial"/>
          <w:b/>
          <w:lang w:val="en-US"/>
        </w:rPr>
        <w:t>Ent</w:t>
      </w:r>
      <w:proofErr w:type="gramEnd"/>
      <w:r w:rsidRPr="00762B34">
        <w:rPr>
          <w:rFonts w:ascii="Arial" w:hAnsi="Arial" w:cs="Arial"/>
          <w:b/>
          <w:lang w:val="en-US"/>
        </w:rPr>
        <w:t>. N°</w:t>
      </w:r>
      <w:r>
        <w:rPr>
          <w:rFonts w:ascii="Arial" w:hAnsi="Arial" w:cs="Arial"/>
          <w:b/>
          <w:lang w:val="en-US"/>
        </w:rPr>
        <w:t xml:space="preserve"> 239/18</w:t>
      </w:r>
      <w:r w:rsidRPr="00762B34">
        <w:rPr>
          <w:rFonts w:ascii="Arial" w:hAnsi="Arial" w:cs="Arial"/>
          <w:b/>
          <w:lang w:val="en-US"/>
        </w:rPr>
        <w:t>)</w:t>
      </w:r>
    </w:p>
    <w:p w:rsidR="008770CA" w:rsidRDefault="008770CA">
      <w:pPr>
        <w:rPr>
          <w:lang w:val="en-US"/>
        </w:rPr>
      </w:pPr>
    </w:p>
    <w:p w:rsidR="009C5561" w:rsidRDefault="009C5561" w:rsidP="008770CA">
      <w:pPr>
        <w:spacing w:after="0" w:line="360" w:lineRule="auto"/>
        <w:ind w:firstLine="708"/>
        <w:jc w:val="both"/>
        <w:rPr>
          <w:rFonts w:ascii="Arial" w:hAnsi="Arial" w:cs="Arial"/>
          <w:sz w:val="24"/>
          <w:szCs w:val="24"/>
        </w:rPr>
      </w:pPr>
      <w:r>
        <w:rPr>
          <w:rFonts w:ascii="Arial" w:hAnsi="Arial" w:cs="Arial"/>
          <w:b/>
          <w:sz w:val="24"/>
          <w:szCs w:val="24"/>
        </w:rPr>
        <w:t xml:space="preserve">VISTO: </w:t>
      </w:r>
      <w:r w:rsidR="00114598">
        <w:rPr>
          <w:rFonts w:ascii="Arial" w:hAnsi="Arial" w:cs="Arial"/>
          <w:sz w:val="24"/>
          <w:szCs w:val="24"/>
        </w:rPr>
        <w:t xml:space="preserve">el Oficio Nº 20/18 de fecha 4.01.18 remitido por la Intendencia de Rivera relacionado </w:t>
      </w:r>
      <w:r w:rsidR="001C230E">
        <w:rPr>
          <w:rFonts w:ascii="Arial" w:hAnsi="Arial" w:cs="Arial"/>
          <w:sz w:val="24"/>
          <w:szCs w:val="24"/>
        </w:rPr>
        <w:t>e</w:t>
      </w:r>
      <w:r w:rsidR="00114598">
        <w:rPr>
          <w:rFonts w:ascii="Arial" w:hAnsi="Arial" w:cs="Arial"/>
          <w:sz w:val="24"/>
          <w:szCs w:val="24"/>
        </w:rPr>
        <w:t>l llamado a Organizaciones de la Sociedad Civil para el fortalecimiento y atención en el Centro Comunal de la Arenera- Mandubí</w:t>
      </w:r>
      <w:r w:rsidR="001C230E" w:rsidRPr="001C230E">
        <w:rPr>
          <w:rFonts w:ascii="Arial" w:hAnsi="Arial" w:cs="Arial"/>
          <w:sz w:val="24"/>
          <w:szCs w:val="24"/>
        </w:rPr>
        <w:t xml:space="preserve"> </w:t>
      </w:r>
      <w:r w:rsidR="001C230E">
        <w:rPr>
          <w:rFonts w:ascii="Arial" w:hAnsi="Arial" w:cs="Arial"/>
          <w:sz w:val="24"/>
          <w:szCs w:val="24"/>
        </w:rPr>
        <w:t>tramitado por licitación abreviada Nº 36/16</w:t>
      </w:r>
      <w:r w:rsidR="00114598">
        <w:rPr>
          <w:rFonts w:ascii="Arial" w:hAnsi="Arial" w:cs="Arial"/>
          <w:sz w:val="24"/>
          <w:szCs w:val="24"/>
        </w:rPr>
        <w:t>;</w:t>
      </w:r>
    </w:p>
    <w:p w:rsidR="00C97875" w:rsidRDefault="00114598" w:rsidP="008770CA">
      <w:pPr>
        <w:spacing w:after="0" w:line="360" w:lineRule="auto"/>
        <w:ind w:firstLine="709"/>
        <w:jc w:val="both"/>
        <w:rPr>
          <w:rFonts w:ascii="Arial" w:hAnsi="Arial" w:cs="Arial"/>
          <w:sz w:val="24"/>
          <w:szCs w:val="24"/>
        </w:rPr>
      </w:pPr>
      <w:r>
        <w:rPr>
          <w:rFonts w:ascii="Arial" w:hAnsi="Arial" w:cs="Arial"/>
          <w:b/>
          <w:sz w:val="24"/>
          <w:szCs w:val="24"/>
        </w:rPr>
        <w:t xml:space="preserve">RESULTANDO: 1) </w:t>
      </w:r>
      <w:r>
        <w:rPr>
          <w:rFonts w:ascii="Arial" w:hAnsi="Arial" w:cs="Arial"/>
          <w:sz w:val="24"/>
          <w:szCs w:val="24"/>
        </w:rPr>
        <w:t xml:space="preserve">que </w:t>
      </w:r>
      <w:r w:rsidR="00C97875">
        <w:rPr>
          <w:rFonts w:ascii="Arial" w:hAnsi="Arial" w:cs="Arial"/>
          <w:sz w:val="24"/>
          <w:szCs w:val="24"/>
        </w:rPr>
        <w:t xml:space="preserve">la licitación </w:t>
      </w:r>
      <w:r w:rsidR="001C230E">
        <w:rPr>
          <w:rFonts w:ascii="Arial" w:hAnsi="Arial" w:cs="Arial"/>
          <w:sz w:val="24"/>
          <w:szCs w:val="24"/>
        </w:rPr>
        <w:t>referida tenía como objeto</w:t>
      </w:r>
      <w:r w:rsidR="00C97875">
        <w:rPr>
          <w:rFonts w:ascii="Arial" w:hAnsi="Arial" w:cs="Arial"/>
          <w:sz w:val="24"/>
          <w:szCs w:val="24"/>
        </w:rPr>
        <w:t xml:space="preserve"> contratar a una Organización de la Sociedad Civil (OSC) para el fortalecimiento y atención al Centro Comunal la Arenera y zona de influencia (barrio Mandubí) en un todo de acuerdo al Pliego de Condiciones, habiéndose presentado al llamado las organizaciones ESALCU, SENDEROS DE VIDA y CERPROS;</w:t>
      </w:r>
    </w:p>
    <w:p w:rsidR="00114598" w:rsidRDefault="00C97875" w:rsidP="008770CA">
      <w:pPr>
        <w:spacing w:after="0" w:line="360" w:lineRule="auto"/>
        <w:ind w:firstLine="2552"/>
        <w:jc w:val="both"/>
        <w:rPr>
          <w:rFonts w:ascii="Arial" w:hAnsi="Arial" w:cs="Arial"/>
          <w:sz w:val="24"/>
          <w:szCs w:val="24"/>
        </w:rPr>
      </w:pPr>
      <w:r w:rsidRPr="00C97875">
        <w:rPr>
          <w:rFonts w:ascii="Arial" w:hAnsi="Arial" w:cs="Arial"/>
          <w:b/>
          <w:sz w:val="24"/>
          <w:szCs w:val="24"/>
        </w:rPr>
        <w:t>2)</w:t>
      </w:r>
      <w:r>
        <w:rPr>
          <w:rFonts w:ascii="Arial" w:hAnsi="Arial" w:cs="Arial"/>
          <w:sz w:val="24"/>
          <w:szCs w:val="24"/>
        </w:rPr>
        <w:t xml:space="preserve"> que </w:t>
      </w:r>
      <w:r w:rsidR="00114598">
        <w:rPr>
          <w:rFonts w:ascii="Arial" w:hAnsi="Arial" w:cs="Arial"/>
          <w:sz w:val="24"/>
          <w:szCs w:val="24"/>
        </w:rPr>
        <w:t xml:space="preserve">por Resolución Nº 596/17 de fecha 30.01.17, el Intendente de Rivera resolvió adjudicar </w:t>
      </w:r>
      <w:r w:rsidR="00AA1499">
        <w:rPr>
          <w:rFonts w:ascii="Arial" w:hAnsi="Arial" w:cs="Arial"/>
          <w:sz w:val="24"/>
          <w:szCs w:val="24"/>
        </w:rPr>
        <w:t>el llamado</w:t>
      </w:r>
      <w:r w:rsidR="00EC2307">
        <w:rPr>
          <w:rFonts w:ascii="Arial" w:hAnsi="Arial" w:cs="Arial"/>
          <w:sz w:val="24"/>
          <w:szCs w:val="24"/>
        </w:rPr>
        <w:t xml:space="preserve"> a la </w:t>
      </w:r>
      <w:r>
        <w:rPr>
          <w:rFonts w:ascii="Arial" w:hAnsi="Arial" w:cs="Arial"/>
          <w:sz w:val="24"/>
          <w:szCs w:val="24"/>
        </w:rPr>
        <w:t xml:space="preserve">(OSC) </w:t>
      </w:r>
      <w:r w:rsidR="00EC2307">
        <w:rPr>
          <w:rFonts w:ascii="Arial" w:hAnsi="Arial" w:cs="Arial"/>
          <w:sz w:val="24"/>
          <w:szCs w:val="24"/>
        </w:rPr>
        <w:t xml:space="preserve">Centro Riverense de Promoción Social (CERPROS), por el monto mensual total de $ 215.000 impuestos incluidos, por </w:t>
      </w:r>
      <w:proofErr w:type="gramStart"/>
      <w:r w:rsidR="00EC2307">
        <w:rPr>
          <w:rFonts w:ascii="Arial" w:hAnsi="Arial" w:cs="Arial"/>
          <w:sz w:val="24"/>
          <w:szCs w:val="24"/>
        </w:rPr>
        <w:t>el</w:t>
      </w:r>
      <w:proofErr w:type="gramEnd"/>
      <w:r w:rsidR="00EC2307">
        <w:rPr>
          <w:rFonts w:ascii="Arial" w:hAnsi="Arial" w:cs="Arial"/>
          <w:sz w:val="24"/>
          <w:szCs w:val="24"/>
        </w:rPr>
        <w:t xml:space="preserve"> período de dos años, </w:t>
      </w:r>
      <w:r w:rsidR="00AA1499">
        <w:rPr>
          <w:rFonts w:ascii="Arial" w:hAnsi="Arial" w:cs="Arial"/>
          <w:sz w:val="24"/>
          <w:szCs w:val="24"/>
        </w:rPr>
        <w:t xml:space="preserve">por un monto </w:t>
      </w:r>
      <w:r>
        <w:rPr>
          <w:rFonts w:ascii="Arial" w:hAnsi="Arial" w:cs="Arial"/>
          <w:sz w:val="24"/>
          <w:szCs w:val="24"/>
        </w:rPr>
        <w:t>total</w:t>
      </w:r>
      <w:r w:rsidR="00AA1499">
        <w:rPr>
          <w:rFonts w:ascii="Arial" w:hAnsi="Arial" w:cs="Arial"/>
          <w:sz w:val="24"/>
          <w:szCs w:val="24"/>
        </w:rPr>
        <w:t xml:space="preserve"> </w:t>
      </w:r>
      <w:r w:rsidR="00EC2307">
        <w:rPr>
          <w:rFonts w:ascii="Arial" w:hAnsi="Arial" w:cs="Arial"/>
          <w:sz w:val="24"/>
          <w:szCs w:val="24"/>
        </w:rPr>
        <w:t>de $ 5.160.000</w:t>
      </w:r>
      <w:r>
        <w:rPr>
          <w:rFonts w:ascii="Arial" w:hAnsi="Arial" w:cs="Arial"/>
          <w:sz w:val="24"/>
          <w:szCs w:val="24"/>
        </w:rPr>
        <w:t>, prorrogable por única vez por el período de 12 meses (art.3 del pliego)</w:t>
      </w:r>
      <w:r w:rsidR="00EC2307">
        <w:rPr>
          <w:rFonts w:ascii="Arial" w:hAnsi="Arial" w:cs="Arial"/>
          <w:sz w:val="24"/>
          <w:szCs w:val="24"/>
        </w:rPr>
        <w:t>;</w:t>
      </w:r>
    </w:p>
    <w:p w:rsidR="00E66EF9" w:rsidRDefault="00C97875" w:rsidP="008770CA">
      <w:pPr>
        <w:spacing w:after="0" w:line="360" w:lineRule="auto"/>
        <w:ind w:firstLine="2552"/>
        <w:jc w:val="both"/>
        <w:rPr>
          <w:rFonts w:ascii="Arial" w:hAnsi="Arial" w:cs="Arial"/>
          <w:sz w:val="24"/>
          <w:szCs w:val="24"/>
        </w:rPr>
      </w:pPr>
      <w:r>
        <w:rPr>
          <w:rFonts w:ascii="Arial" w:hAnsi="Arial" w:cs="Arial"/>
          <w:b/>
          <w:sz w:val="24"/>
          <w:szCs w:val="24"/>
        </w:rPr>
        <w:t>3</w:t>
      </w:r>
      <w:r w:rsidR="00E66EF9" w:rsidRPr="00E66EF9">
        <w:rPr>
          <w:rFonts w:ascii="Arial" w:hAnsi="Arial" w:cs="Arial"/>
          <w:b/>
          <w:sz w:val="24"/>
          <w:szCs w:val="24"/>
        </w:rPr>
        <w:t>)</w:t>
      </w:r>
      <w:r w:rsidR="00E66EF9">
        <w:rPr>
          <w:rFonts w:ascii="Arial" w:hAnsi="Arial" w:cs="Arial"/>
          <w:b/>
          <w:sz w:val="24"/>
          <w:szCs w:val="24"/>
        </w:rPr>
        <w:t xml:space="preserve"> </w:t>
      </w:r>
      <w:r w:rsidR="00E66EF9">
        <w:rPr>
          <w:rFonts w:ascii="Arial" w:hAnsi="Arial" w:cs="Arial"/>
          <w:sz w:val="24"/>
          <w:szCs w:val="24"/>
        </w:rPr>
        <w:t>que con fecha 1.03.17 el Contador Delegado intervino el gasto</w:t>
      </w:r>
      <w:r>
        <w:rPr>
          <w:rFonts w:ascii="Arial" w:hAnsi="Arial" w:cs="Arial"/>
          <w:sz w:val="24"/>
          <w:szCs w:val="24"/>
        </w:rPr>
        <w:t xml:space="preserve"> por la suma de $ 5.160.000, habiéndose </w:t>
      </w:r>
      <w:r w:rsidR="00E66EF9">
        <w:rPr>
          <w:rFonts w:ascii="Arial" w:hAnsi="Arial" w:cs="Arial"/>
          <w:sz w:val="24"/>
          <w:szCs w:val="24"/>
        </w:rPr>
        <w:t>suscri</w:t>
      </w:r>
      <w:r>
        <w:rPr>
          <w:rFonts w:ascii="Arial" w:hAnsi="Arial" w:cs="Arial"/>
          <w:sz w:val="24"/>
          <w:szCs w:val="24"/>
        </w:rPr>
        <w:t>to contrato</w:t>
      </w:r>
      <w:r w:rsidR="00E66EF9">
        <w:rPr>
          <w:rFonts w:ascii="Arial" w:hAnsi="Arial" w:cs="Arial"/>
          <w:sz w:val="24"/>
          <w:szCs w:val="24"/>
        </w:rPr>
        <w:t xml:space="preserve"> con fecha 28.06.17</w:t>
      </w:r>
      <w:r>
        <w:rPr>
          <w:rFonts w:ascii="Arial" w:hAnsi="Arial" w:cs="Arial"/>
          <w:sz w:val="24"/>
          <w:szCs w:val="24"/>
        </w:rPr>
        <w:t>, en las condiciones anteriormente relacionadas</w:t>
      </w:r>
      <w:r w:rsidR="00E66EF9">
        <w:rPr>
          <w:rFonts w:ascii="Arial" w:hAnsi="Arial" w:cs="Arial"/>
          <w:sz w:val="24"/>
          <w:szCs w:val="24"/>
        </w:rPr>
        <w:t>;</w:t>
      </w:r>
    </w:p>
    <w:p w:rsidR="00D71884" w:rsidRPr="00D71884" w:rsidRDefault="00E66EF9" w:rsidP="008770CA">
      <w:pPr>
        <w:spacing w:after="0" w:line="360" w:lineRule="auto"/>
        <w:ind w:firstLine="2552"/>
        <w:jc w:val="both"/>
        <w:rPr>
          <w:rFonts w:ascii="Arial" w:hAnsi="Arial" w:cs="Arial"/>
          <w:sz w:val="24"/>
          <w:szCs w:val="24"/>
        </w:rPr>
      </w:pPr>
      <w:r w:rsidRPr="00E66EF9">
        <w:rPr>
          <w:rFonts w:ascii="Arial" w:hAnsi="Arial" w:cs="Arial"/>
          <w:b/>
          <w:sz w:val="24"/>
          <w:szCs w:val="24"/>
        </w:rPr>
        <w:t>4)</w:t>
      </w:r>
      <w:r>
        <w:rPr>
          <w:rFonts w:ascii="Arial" w:hAnsi="Arial" w:cs="Arial"/>
          <w:b/>
          <w:sz w:val="24"/>
          <w:szCs w:val="24"/>
        </w:rPr>
        <w:t xml:space="preserve"> </w:t>
      </w:r>
      <w:r w:rsidR="00D71884" w:rsidRPr="00D71884">
        <w:rPr>
          <w:rFonts w:ascii="Arial" w:hAnsi="Arial" w:cs="Arial"/>
          <w:sz w:val="24"/>
          <w:szCs w:val="24"/>
        </w:rPr>
        <w:t xml:space="preserve">que por nota de fecha 15.5.2017 la adjudicataria solicitó </w:t>
      </w:r>
      <w:r w:rsidR="00D71884">
        <w:rPr>
          <w:rFonts w:ascii="Arial" w:hAnsi="Arial" w:cs="Arial"/>
          <w:sz w:val="24"/>
          <w:szCs w:val="24"/>
        </w:rPr>
        <w:t xml:space="preserve">ampliar en un 20% el importe de la licitación de referencia, con lo cual </w:t>
      </w:r>
      <w:r w:rsidR="00D71884">
        <w:rPr>
          <w:rFonts w:ascii="Arial" w:hAnsi="Arial" w:cs="Arial"/>
          <w:sz w:val="24"/>
          <w:szCs w:val="24"/>
        </w:rPr>
        <w:lastRenderedPageBreak/>
        <w:t xml:space="preserve">extiende el radio de atención del Proyecto Centro de Promoción Social, e iniciar actividades en Barrio </w:t>
      </w:r>
      <w:proofErr w:type="spellStart"/>
      <w:r w:rsidR="00D71884">
        <w:rPr>
          <w:rFonts w:ascii="Arial" w:hAnsi="Arial" w:cs="Arial"/>
          <w:sz w:val="24"/>
          <w:szCs w:val="24"/>
        </w:rPr>
        <w:t>Bisio</w:t>
      </w:r>
      <w:proofErr w:type="spellEnd"/>
      <w:r w:rsidR="00D71884">
        <w:rPr>
          <w:rFonts w:ascii="Arial" w:hAnsi="Arial" w:cs="Arial"/>
          <w:sz w:val="24"/>
          <w:szCs w:val="24"/>
        </w:rPr>
        <w:t>;</w:t>
      </w:r>
    </w:p>
    <w:p w:rsidR="00E66EF9" w:rsidRDefault="00D71884" w:rsidP="008770CA">
      <w:pPr>
        <w:spacing w:after="0" w:line="360" w:lineRule="auto"/>
        <w:ind w:firstLine="2552"/>
        <w:jc w:val="both"/>
        <w:rPr>
          <w:rFonts w:ascii="Arial" w:hAnsi="Arial" w:cs="Arial"/>
          <w:sz w:val="24"/>
          <w:szCs w:val="24"/>
        </w:rPr>
      </w:pPr>
      <w:r w:rsidRPr="00CE786B">
        <w:rPr>
          <w:rFonts w:ascii="Arial" w:hAnsi="Arial" w:cs="Arial"/>
          <w:b/>
          <w:sz w:val="24"/>
          <w:szCs w:val="24"/>
        </w:rPr>
        <w:t>5)</w:t>
      </w:r>
      <w:r>
        <w:rPr>
          <w:rFonts w:ascii="Arial" w:hAnsi="Arial" w:cs="Arial"/>
          <w:sz w:val="24"/>
          <w:szCs w:val="24"/>
        </w:rPr>
        <w:t xml:space="preserve"> </w:t>
      </w:r>
      <w:r w:rsidR="00CE786B">
        <w:rPr>
          <w:rFonts w:ascii="Arial" w:hAnsi="Arial" w:cs="Arial"/>
          <w:sz w:val="24"/>
          <w:szCs w:val="24"/>
        </w:rPr>
        <w:t xml:space="preserve">que con informe favorable de la Dirección General de Promoción y Acción Social de fecha 30.6.17  y de la Asesoría letrada de fecha 5.7.17, </w:t>
      </w:r>
      <w:r w:rsidR="00E66EF9">
        <w:rPr>
          <w:rFonts w:ascii="Arial" w:hAnsi="Arial" w:cs="Arial"/>
          <w:sz w:val="24"/>
          <w:szCs w:val="24"/>
        </w:rPr>
        <w:t xml:space="preserve">por Resolución Nº 3811/17 de fecha 28.07.17, el Intendente de Rivera resolvió ampliar el presente llamado hasta </w:t>
      </w:r>
      <w:r w:rsidR="00CE786B">
        <w:rPr>
          <w:rFonts w:ascii="Arial" w:hAnsi="Arial" w:cs="Arial"/>
          <w:sz w:val="24"/>
          <w:szCs w:val="24"/>
        </w:rPr>
        <w:t xml:space="preserve">en </w:t>
      </w:r>
      <w:r w:rsidR="00E66EF9">
        <w:rPr>
          <w:rFonts w:ascii="Arial" w:hAnsi="Arial" w:cs="Arial"/>
          <w:sz w:val="24"/>
          <w:szCs w:val="24"/>
        </w:rPr>
        <w:t>un 20% a la OSC CERPROS;</w:t>
      </w:r>
    </w:p>
    <w:p w:rsidR="00E66EF9" w:rsidRDefault="00E66EF9" w:rsidP="008770CA">
      <w:pPr>
        <w:spacing w:after="0" w:line="360" w:lineRule="auto"/>
        <w:ind w:firstLine="2552"/>
        <w:jc w:val="both"/>
        <w:rPr>
          <w:rFonts w:ascii="Arial" w:hAnsi="Arial" w:cs="Arial"/>
          <w:sz w:val="24"/>
          <w:szCs w:val="24"/>
        </w:rPr>
      </w:pPr>
      <w:r>
        <w:rPr>
          <w:rFonts w:ascii="Arial" w:hAnsi="Arial" w:cs="Arial"/>
          <w:sz w:val="24"/>
          <w:szCs w:val="24"/>
        </w:rPr>
        <w:t xml:space="preserve"> </w:t>
      </w:r>
      <w:r w:rsidR="00D71884">
        <w:rPr>
          <w:rFonts w:ascii="Arial" w:hAnsi="Arial" w:cs="Arial"/>
          <w:b/>
          <w:sz w:val="24"/>
          <w:szCs w:val="24"/>
        </w:rPr>
        <w:t>6</w:t>
      </w:r>
      <w:r w:rsidRPr="00E66EF9">
        <w:rPr>
          <w:rFonts w:ascii="Arial" w:hAnsi="Arial" w:cs="Arial"/>
          <w:b/>
          <w:sz w:val="24"/>
          <w:szCs w:val="24"/>
        </w:rPr>
        <w:t>)</w:t>
      </w:r>
      <w:r>
        <w:rPr>
          <w:rFonts w:ascii="Arial" w:hAnsi="Arial" w:cs="Arial"/>
          <w:b/>
          <w:sz w:val="24"/>
          <w:szCs w:val="24"/>
        </w:rPr>
        <w:t xml:space="preserve"> </w:t>
      </w:r>
      <w:r>
        <w:rPr>
          <w:rFonts w:ascii="Arial" w:hAnsi="Arial" w:cs="Arial"/>
          <w:sz w:val="24"/>
          <w:szCs w:val="24"/>
        </w:rPr>
        <w:t>que con fecha 13.09.17 el Contador Delegado intervino la suma de $ 1.032.000;</w:t>
      </w:r>
    </w:p>
    <w:p w:rsidR="00CE786B" w:rsidRDefault="008770CA" w:rsidP="008770CA">
      <w:pPr>
        <w:spacing w:after="0" w:line="360" w:lineRule="auto"/>
        <w:ind w:firstLine="2552"/>
        <w:jc w:val="both"/>
        <w:rPr>
          <w:rFonts w:ascii="Arial" w:hAnsi="Arial" w:cs="Arial"/>
          <w:sz w:val="24"/>
          <w:szCs w:val="24"/>
        </w:rPr>
      </w:pPr>
      <w:r>
        <w:rPr>
          <w:rFonts w:ascii="Arial" w:hAnsi="Arial" w:cs="Arial"/>
          <w:b/>
          <w:sz w:val="24"/>
          <w:szCs w:val="24"/>
        </w:rPr>
        <w:t xml:space="preserve"> </w:t>
      </w:r>
      <w:r w:rsidR="00CE786B">
        <w:rPr>
          <w:rFonts w:ascii="Arial" w:hAnsi="Arial" w:cs="Arial"/>
          <w:b/>
          <w:sz w:val="24"/>
          <w:szCs w:val="24"/>
        </w:rPr>
        <w:t>7</w:t>
      </w:r>
      <w:r w:rsidR="00DF7238" w:rsidRPr="00DF7238">
        <w:rPr>
          <w:rFonts w:ascii="Arial" w:hAnsi="Arial" w:cs="Arial"/>
          <w:b/>
          <w:sz w:val="24"/>
          <w:szCs w:val="24"/>
        </w:rPr>
        <w:t>)</w:t>
      </w:r>
      <w:r w:rsidR="00DF7238">
        <w:rPr>
          <w:rFonts w:ascii="Arial" w:hAnsi="Arial" w:cs="Arial"/>
          <w:b/>
          <w:sz w:val="24"/>
          <w:szCs w:val="24"/>
        </w:rPr>
        <w:t xml:space="preserve"> </w:t>
      </w:r>
      <w:r w:rsidR="00DF7238">
        <w:rPr>
          <w:rFonts w:ascii="Arial" w:hAnsi="Arial" w:cs="Arial"/>
          <w:sz w:val="24"/>
          <w:szCs w:val="24"/>
        </w:rPr>
        <w:t xml:space="preserve">que </w:t>
      </w:r>
      <w:r w:rsidR="00534F2E">
        <w:rPr>
          <w:rFonts w:ascii="Arial" w:hAnsi="Arial" w:cs="Arial"/>
          <w:sz w:val="24"/>
          <w:szCs w:val="24"/>
        </w:rPr>
        <w:t xml:space="preserve"> </w:t>
      </w:r>
      <w:r w:rsidR="00CE786B">
        <w:rPr>
          <w:rFonts w:ascii="Arial" w:hAnsi="Arial" w:cs="Arial"/>
          <w:sz w:val="24"/>
          <w:szCs w:val="24"/>
        </w:rPr>
        <w:t>con posterioridad, por nota de fecha 6 de noviembre de 2017 la OSC CERPROS, solicitó la extensión del proyecto al Barrio Cerro del Marco, solicitando el aporte de la Intendencia  ampliando su aporte en $ 100.000 mensuales ajustados a los términos de la licitación adjudicada con el fin de desarrollar actividades y ejecutar proyectos tendientes a la promoción social, entre otros fundamentos;</w:t>
      </w:r>
    </w:p>
    <w:p w:rsidR="00FA580D" w:rsidRDefault="0022452F" w:rsidP="008770CA">
      <w:pPr>
        <w:spacing w:after="0" w:line="360" w:lineRule="auto"/>
        <w:ind w:firstLine="2694"/>
        <w:jc w:val="both"/>
        <w:rPr>
          <w:rFonts w:ascii="Arial" w:hAnsi="Arial" w:cs="Arial"/>
          <w:sz w:val="24"/>
          <w:szCs w:val="24"/>
        </w:rPr>
      </w:pPr>
      <w:r w:rsidRPr="0022452F">
        <w:rPr>
          <w:rFonts w:ascii="Arial" w:hAnsi="Arial" w:cs="Arial"/>
          <w:b/>
          <w:sz w:val="24"/>
          <w:szCs w:val="24"/>
        </w:rPr>
        <w:t>8)</w:t>
      </w:r>
      <w:r>
        <w:rPr>
          <w:rFonts w:ascii="Arial" w:hAnsi="Arial" w:cs="Arial"/>
          <w:sz w:val="24"/>
          <w:szCs w:val="24"/>
        </w:rPr>
        <w:t xml:space="preserve"> que </w:t>
      </w:r>
      <w:r w:rsidR="00534F2E">
        <w:rPr>
          <w:rFonts w:ascii="Arial" w:hAnsi="Arial" w:cs="Arial"/>
          <w:sz w:val="24"/>
          <w:szCs w:val="24"/>
        </w:rPr>
        <w:t>de acuerdo a</w:t>
      </w:r>
      <w:r w:rsidR="00B67975">
        <w:rPr>
          <w:rFonts w:ascii="Arial" w:hAnsi="Arial" w:cs="Arial"/>
          <w:sz w:val="24"/>
          <w:szCs w:val="24"/>
        </w:rPr>
        <w:t xml:space="preserve">l </w:t>
      </w:r>
      <w:r w:rsidR="00534F2E">
        <w:rPr>
          <w:rFonts w:ascii="Arial" w:hAnsi="Arial" w:cs="Arial"/>
          <w:sz w:val="24"/>
          <w:szCs w:val="24"/>
        </w:rPr>
        <w:t xml:space="preserve"> inform</w:t>
      </w:r>
      <w:r w:rsidR="00B67975">
        <w:rPr>
          <w:rFonts w:ascii="Arial" w:hAnsi="Arial" w:cs="Arial"/>
          <w:sz w:val="24"/>
          <w:szCs w:val="24"/>
        </w:rPr>
        <w:t>e letrado de fecha</w:t>
      </w:r>
      <w:r w:rsidR="00534F2E">
        <w:rPr>
          <w:rFonts w:ascii="Arial" w:hAnsi="Arial" w:cs="Arial"/>
          <w:sz w:val="24"/>
          <w:szCs w:val="24"/>
        </w:rPr>
        <w:t xml:space="preserve"> 29.12.17, la ampliación </w:t>
      </w:r>
      <w:r w:rsidR="00534861">
        <w:rPr>
          <w:rFonts w:ascii="Arial" w:hAnsi="Arial" w:cs="Arial"/>
          <w:sz w:val="24"/>
          <w:szCs w:val="24"/>
        </w:rPr>
        <w:t>de la licitación que fuera autorizada para la extensión del proyecto y de las actividades del mismo al barrio “</w:t>
      </w:r>
      <w:proofErr w:type="spellStart"/>
      <w:r w:rsidR="00534861">
        <w:rPr>
          <w:rFonts w:ascii="Arial" w:hAnsi="Arial" w:cs="Arial"/>
          <w:sz w:val="24"/>
          <w:szCs w:val="24"/>
        </w:rPr>
        <w:t>Bisio</w:t>
      </w:r>
      <w:proofErr w:type="spellEnd"/>
      <w:r w:rsidR="00534861">
        <w:rPr>
          <w:rFonts w:ascii="Arial" w:hAnsi="Arial" w:cs="Arial"/>
          <w:sz w:val="24"/>
          <w:szCs w:val="24"/>
        </w:rPr>
        <w:t>”, fue</w:t>
      </w:r>
      <w:r w:rsidR="008770CA">
        <w:rPr>
          <w:rFonts w:ascii="Arial" w:hAnsi="Arial" w:cs="Arial"/>
          <w:sz w:val="24"/>
          <w:szCs w:val="24"/>
        </w:rPr>
        <w:t xml:space="preserve"> acorde a lo previsto en el Artículo 74 del</w:t>
      </w:r>
      <w:r w:rsidR="00534861">
        <w:rPr>
          <w:rFonts w:ascii="Arial" w:hAnsi="Arial" w:cs="Arial"/>
          <w:sz w:val="24"/>
          <w:szCs w:val="24"/>
        </w:rPr>
        <w:t xml:space="preserve"> TOCAF, </w:t>
      </w:r>
      <w:r>
        <w:rPr>
          <w:rFonts w:ascii="Arial" w:hAnsi="Arial" w:cs="Arial"/>
          <w:sz w:val="24"/>
          <w:szCs w:val="24"/>
        </w:rPr>
        <w:t xml:space="preserve">(Resultando 5) </w:t>
      </w:r>
      <w:r w:rsidR="00534861">
        <w:rPr>
          <w:rFonts w:ascii="Arial" w:hAnsi="Arial" w:cs="Arial"/>
          <w:sz w:val="24"/>
          <w:szCs w:val="24"/>
        </w:rPr>
        <w:t xml:space="preserve">ya que en tal caso, dicho barrio se considera que se encuentra dentro del radio o zona de influencia permitido por el Pliego Particular de Condiciones, siendo que </w:t>
      </w:r>
      <w:r>
        <w:rPr>
          <w:rFonts w:ascii="Arial" w:hAnsi="Arial" w:cs="Arial"/>
          <w:sz w:val="24"/>
          <w:szCs w:val="24"/>
        </w:rPr>
        <w:t xml:space="preserve">el contrato se encuentra vigente y </w:t>
      </w:r>
      <w:r w:rsidR="00534861">
        <w:rPr>
          <w:rFonts w:ascii="Arial" w:hAnsi="Arial" w:cs="Arial"/>
          <w:sz w:val="24"/>
          <w:szCs w:val="24"/>
        </w:rPr>
        <w:t>a su vez, el monto autorizado para dicha ampliación no excedió el límite previsto en el Art</w:t>
      </w:r>
      <w:r w:rsidR="008770CA">
        <w:rPr>
          <w:rFonts w:ascii="Arial" w:hAnsi="Arial" w:cs="Arial"/>
          <w:sz w:val="24"/>
          <w:szCs w:val="24"/>
        </w:rPr>
        <w:t>ículo</w:t>
      </w:r>
      <w:r w:rsidR="00534861">
        <w:rPr>
          <w:rFonts w:ascii="Arial" w:hAnsi="Arial" w:cs="Arial"/>
          <w:sz w:val="24"/>
          <w:szCs w:val="24"/>
        </w:rPr>
        <w:t xml:space="preserve"> 74 del TOCAF;</w:t>
      </w:r>
    </w:p>
    <w:p w:rsidR="008B3D54" w:rsidRDefault="008B3D54" w:rsidP="008770CA">
      <w:pPr>
        <w:spacing w:after="0" w:line="360" w:lineRule="auto"/>
        <w:ind w:firstLine="2694"/>
        <w:jc w:val="both"/>
        <w:rPr>
          <w:rFonts w:ascii="Arial" w:hAnsi="Arial" w:cs="Arial"/>
          <w:sz w:val="24"/>
          <w:szCs w:val="24"/>
        </w:rPr>
      </w:pPr>
      <w:r w:rsidRPr="008B3D54">
        <w:rPr>
          <w:rFonts w:ascii="Arial" w:hAnsi="Arial" w:cs="Arial"/>
          <w:b/>
          <w:sz w:val="24"/>
          <w:szCs w:val="24"/>
        </w:rPr>
        <w:t>9)</w:t>
      </w:r>
      <w:r>
        <w:rPr>
          <w:rFonts w:ascii="Arial" w:hAnsi="Arial" w:cs="Arial"/>
          <w:b/>
          <w:sz w:val="24"/>
          <w:szCs w:val="24"/>
        </w:rPr>
        <w:t xml:space="preserve"> </w:t>
      </w:r>
      <w:r>
        <w:rPr>
          <w:rFonts w:ascii="Arial" w:hAnsi="Arial" w:cs="Arial"/>
          <w:sz w:val="24"/>
          <w:szCs w:val="24"/>
        </w:rPr>
        <w:t>que no obstante, prosigue dicho Informe, la extensión que se pretende dar por parte de la adjudicataria a los proyectos de la licitación, extendiéndolos al barrio Cerro del Marco, no sería procedente, ya que dicho barrio no se  ubica dentro de la zona de influencia de la Arenera o del barrio Mandubí</w:t>
      </w:r>
      <w:r w:rsidR="0022452F">
        <w:rPr>
          <w:rFonts w:ascii="Arial" w:hAnsi="Arial" w:cs="Arial"/>
          <w:sz w:val="24"/>
          <w:szCs w:val="24"/>
        </w:rPr>
        <w:t xml:space="preserve">. En tal sentido no es posible efectuar una interpretación que </w:t>
      </w:r>
      <w:r w:rsidR="0022452F">
        <w:rPr>
          <w:rFonts w:ascii="Arial" w:hAnsi="Arial" w:cs="Arial"/>
          <w:sz w:val="24"/>
          <w:szCs w:val="24"/>
        </w:rPr>
        <w:lastRenderedPageBreak/>
        <w:t>considere que nos encontramos ante un barrio aledaño o dentro de la zona de influencia establecida en el pliego particular de condiciones de la licitación</w:t>
      </w:r>
      <w:r>
        <w:rPr>
          <w:rFonts w:ascii="Arial" w:hAnsi="Arial" w:cs="Arial"/>
          <w:sz w:val="24"/>
          <w:szCs w:val="24"/>
        </w:rPr>
        <w:t>;</w:t>
      </w:r>
    </w:p>
    <w:p w:rsidR="008B3D54" w:rsidRDefault="008B3D54" w:rsidP="008770CA">
      <w:pPr>
        <w:spacing w:after="0" w:line="360" w:lineRule="auto"/>
        <w:ind w:firstLine="2694"/>
        <w:jc w:val="both"/>
        <w:rPr>
          <w:rFonts w:ascii="Arial" w:hAnsi="Arial" w:cs="Arial"/>
          <w:sz w:val="24"/>
          <w:szCs w:val="24"/>
        </w:rPr>
      </w:pPr>
      <w:r w:rsidRPr="008B3D54">
        <w:rPr>
          <w:rFonts w:ascii="Arial" w:hAnsi="Arial" w:cs="Arial"/>
          <w:b/>
          <w:sz w:val="24"/>
          <w:szCs w:val="24"/>
        </w:rPr>
        <w:t>10)</w:t>
      </w:r>
      <w:r>
        <w:rPr>
          <w:rFonts w:ascii="Arial" w:hAnsi="Arial" w:cs="Arial"/>
          <w:b/>
          <w:sz w:val="24"/>
          <w:szCs w:val="24"/>
        </w:rPr>
        <w:t xml:space="preserve"> </w:t>
      </w:r>
      <w:r>
        <w:rPr>
          <w:rFonts w:ascii="Arial" w:hAnsi="Arial" w:cs="Arial"/>
          <w:sz w:val="24"/>
          <w:szCs w:val="24"/>
        </w:rPr>
        <w:t>que asimismo</w:t>
      </w:r>
      <w:r w:rsidR="0022452F">
        <w:rPr>
          <w:rFonts w:ascii="Arial" w:hAnsi="Arial" w:cs="Arial"/>
          <w:sz w:val="24"/>
          <w:szCs w:val="24"/>
        </w:rPr>
        <w:t>,</w:t>
      </w:r>
      <w:r>
        <w:rPr>
          <w:rFonts w:ascii="Arial" w:hAnsi="Arial" w:cs="Arial"/>
          <w:sz w:val="24"/>
          <w:szCs w:val="24"/>
        </w:rPr>
        <w:t xml:space="preserve"> se </w:t>
      </w:r>
      <w:r w:rsidR="0022452F">
        <w:rPr>
          <w:rFonts w:ascii="Arial" w:hAnsi="Arial" w:cs="Arial"/>
          <w:sz w:val="24"/>
          <w:szCs w:val="24"/>
        </w:rPr>
        <w:t>agrega</w:t>
      </w:r>
      <w:r>
        <w:rPr>
          <w:rFonts w:ascii="Arial" w:hAnsi="Arial" w:cs="Arial"/>
          <w:sz w:val="24"/>
          <w:szCs w:val="24"/>
        </w:rPr>
        <w:t xml:space="preserve"> que la modificación contractual solicitada, modifica sustancialmente la ecuación económico- financiera que fuera prevista </w:t>
      </w:r>
      <w:r w:rsidR="00744044">
        <w:rPr>
          <w:rFonts w:ascii="Arial" w:hAnsi="Arial" w:cs="Arial"/>
          <w:sz w:val="24"/>
          <w:szCs w:val="24"/>
        </w:rPr>
        <w:t>originalmente en el Pliego de Condiciones, así como en el convenio suscrito entre la Intendencia y la adjudicataria, existiendo el riesgo de excederse en los límites máximos previstos para la presente licitación, concluyendo que la implementación en el barrio Cerro del Marco de un proyecto de similares características al instaurado en el centro comunal de la Arenera, exigiría, la convocatoria de un nuevo llamado a licitación, invitando interesados a participar y presentar sus ofertas;</w:t>
      </w:r>
    </w:p>
    <w:p w:rsidR="00FB2B15" w:rsidRDefault="00FB2B15" w:rsidP="008770CA">
      <w:pPr>
        <w:spacing w:after="0" w:line="360" w:lineRule="auto"/>
        <w:ind w:firstLine="2694"/>
        <w:jc w:val="both"/>
        <w:rPr>
          <w:rFonts w:ascii="Arial" w:hAnsi="Arial" w:cs="Arial"/>
          <w:sz w:val="24"/>
          <w:szCs w:val="24"/>
        </w:rPr>
      </w:pPr>
      <w:r w:rsidRPr="00FB2B15">
        <w:rPr>
          <w:rFonts w:ascii="Arial" w:hAnsi="Arial" w:cs="Arial"/>
          <w:b/>
          <w:sz w:val="24"/>
          <w:szCs w:val="24"/>
        </w:rPr>
        <w:t>11)</w:t>
      </w:r>
      <w:r>
        <w:rPr>
          <w:rFonts w:ascii="Arial" w:hAnsi="Arial" w:cs="Arial"/>
          <w:sz w:val="24"/>
          <w:szCs w:val="24"/>
        </w:rPr>
        <w:t xml:space="preserve"> que el mencionado informe letrado solicita recabar la opinión del Tribunal de Cuentas en el caso de marras; </w:t>
      </w:r>
    </w:p>
    <w:p w:rsidR="00A86082" w:rsidRDefault="00A86082" w:rsidP="008770CA">
      <w:pPr>
        <w:spacing w:after="0" w:line="360" w:lineRule="auto"/>
        <w:ind w:firstLine="709"/>
        <w:jc w:val="both"/>
        <w:rPr>
          <w:rFonts w:ascii="Arial" w:hAnsi="Arial" w:cs="Arial"/>
          <w:sz w:val="24"/>
          <w:szCs w:val="24"/>
        </w:rPr>
      </w:pPr>
      <w:r>
        <w:rPr>
          <w:rFonts w:ascii="Arial" w:hAnsi="Arial" w:cs="Arial"/>
          <w:b/>
          <w:sz w:val="24"/>
          <w:szCs w:val="24"/>
        </w:rPr>
        <w:t xml:space="preserve">CONSIDERANDO: </w:t>
      </w:r>
      <w:r w:rsidRPr="00A86082">
        <w:rPr>
          <w:rFonts w:ascii="Arial" w:hAnsi="Arial" w:cs="Arial"/>
          <w:b/>
          <w:sz w:val="24"/>
          <w:szCs w:val="24"/>
        </w:rPr>
        <w:t>1)</w:t>
      </w:r>
      <w:r w:rsidR="00B71266">
        <w:rPr>
          <w:rFonts w:ascii="Arial" w:hAnsi="Arial" w:cs="Arial"/>
          <w:b/>
          <w:sz w:val="24"/>
          <w:szCs w:val="24"/>
        </w:rPr>
        <w:t xml:space="preserve"> </w:t>
      </w:r>
      <w:r w:rsidR="004F1A6C">
        <w:rPr>
          <w:rFonts w:ascii="Arial" w:hAnsi="Arial" w:cs="Arial"/>
          <w:sz w:val="24"/>
          <w:szCs w:val="24"/>
        </w:rPr>
        <w:t>que el Artículo</w:t>
      </w:r>
      <w:r w:rsidR="00B71266">
        <w:rPr>
          <w:rFonts w:ascii="Arial" w:hAnsi="Arial" w:cs="Arial"/>
          <w:sz w:val="24"/>
          <w:szCs w:val="24"/>
        </w:rPr>
        <w:t xml:space="preserve"> 74 del TOCAF establece que las prestaciones objeto de los contratos podrán aumentarse o disminuirse, respetando sus condiciones y modalidades y con adecuación de los plazos respectivos, hasta un máximo del 20% o del 10% de su valor original en uno y otro caso y siempre que el monto definitivo no sobrepase el límite máximo de aprobación para el cual está facultada la respectiva autoridad. C</w:t>
      </w:r>
      <w:r w:rsidR="001E51C7">
        <w:rPr>
          <w:rFonts w:ascii="Arial" w:hAnsi="Arial" w:cs="Arial"/>
          <w:sz w:val="24"/>
          <w:szCs w:val="24"/>
        </w:rPr>
        <w:t>uando exceda ese límite deberá recabarse la aprobación previa de la autoridad competente También podrán aumentarse o disminuirse en las proporciones que sea de interés para la Administración y que excedan de las antes indicadas, con acuerdo del adjudicatario y en las mismas condiciones preestablecidas en materia de su aprobación. En ningún caso los aumentos podrán exceder el 100% del objeto del contrato;</w:t>
      </w:r>
    </w:p>
    <w:p w:rsidR="003F74A0" w:rsidRDefault="003F74A0" w:rsidP="004F1A6C">
      <w:pPr>
        <w:spacing w:after="0" w:line="360" w:lineRule="auto"/>
        <w:ind w:firstLine="2835"/>
        <w:jc w:val="both"/>
        <w:rPr>
          <w:rFonts w:ascii="Arial" w:hAnsi="Arial" w:cs="Arial"/>
          <w:sz w:val="24"/>
          <w:szCs w:val="24"/>
        </w:rPr>
      </w:pPr>
      <w:r>
        <w:rPr>
          <w:rFonts w:ascii="Arial" w:hAnsi="Arial" w:cs="Arial"/>
          <w:sz w:val="24"/>
          <w:szCs w:val="24"/>
        </w:rPr>
        <w:t xml:space="preserve"> </w:t>
      </w:r>
      <w:r w:rsidRPr="003F74A0">
        <w:rPr>
          <w:rFonts w:ascii="Arial" w:hAnsi="Arial" w:cs="Arial"/>
          <w:b/>
          <w:sz w:val="24"/>
          <w:szCs w:val="24"/>
        </w:rPr>
        <w:t>2)</w:t>
      </w:r>
      <w:r>
        <w:rPr>
          <w:rFonts w:ascii="Arial" w:hAnsi="Arial" w:cs="Arial"/>
          <w:b/>
          <w:sz w:val="24"/>
          <w:szCs w:val="24"/>
        </w:rPr>
        <w:t xml:space="preserve"> </w:t>
      </w:r>
      <w:r w:rsidR="009F7E1C" w:rsidRPr="009F7E1C">
        <w:rPr>
          <w:rFonts w:ascii="Arial" w:hAnsi="Arial" w:cs="Arial"/>
          <w:sz w:val="24"/>
          <w:szCs w:val="24"/>
        </w:rPr>
        <w:t>que</w:t>
      </w:r>
      <w:r w:rsidR="009F7E1C">
        <w:rPr>
          <w:rFonts w:ascii="Arial" w:hAnsi="Arial" w:cs="Arial"/>
          <w:sz w:val="24"/>
          <w:szCs w:val="24"/>
        </w:rPr>
        <w:t xml:space="preserve"> en consecuencia la citada norma</w:t>
      </w:r>
      <w:r w:rsidR="009F7E1C" w:rsidRPr="009F7E1C">
        <w:rPr>
          <w:rFonts w:ascii="Arial" w:hAnsi="Arial" w:cs="Arial"/>
          <w:sz w:val="24"/>
          <w:szCs w:val="24"/>
        </w:rPr>
        <w:t xml:space="preserve"> </w:t>
      </w:r>
      <w:r w:rsidR="009F7E1C">
        <w:rPr>
          <w:rFonts w:ascii="Arial" w:hAnsi="Arial" w:cs="Arial"/>
          <w:sz w:val="24"/>
          <w:szCs w:val="24"/>
        </w:rPr>
        <w:t xml:space="preserve">faculta a la Administración contratante a la ampliación del contrato durante su ejecución, en el marco de las condiciones por él establecidas. En la primera </w:t>
      </w:r>
      <w:r w:rsidR="00762821">
        <w:rPr>
          <w:rFonts w:ascii="Arial" w:hAnsi="Arial" w:cs="Arial"/>
          <w:sz w:val="24"/>
          <w:szCs w:val="24"/>
        </w:rPr>
        <w:t>situación planteada,</w:t>
      </w:r>
      <w:r w:rsidR="00B07D22">
        <w:rPr>
          <w:rFonts w:ascii="Arial" w:hAnsi="Arial" w:cs="Arial"/>
          <w:sz w:val="24"/>
          <w:szCs w:val="24"/>
        </w:rPr>
        <w:t xml:space="preserve"> tratándose del mismo objeto contractual, la ampliación </w:t>
      </w:r>
      <w:r w:rsidR="00FB2B15">
        <w:rPr>
          <w:rFonts w:ascii="Arial" w:hAnsi="Arial" w:cs="Arial"/>
          <w:sz w:val="24"/>
          <w:szCs w:val="24"/>
        </w:rPr>
        <w:t>pudo</w:t>
      </w:r>
      <w:r w:rsidR="00B07D22">
        <w:rPr>
          <w:rFonts w:ascii="Arial" w:hAnsi="Arial" w:cs="Arial"/>
          <w:sz w:val="24"/>
          <w:szCs w:val="24"/>
        </w:rPr>
        <w:t xml:space="preserve"> </w:t>
      </w:r>
      <w:r w:rsidR="00B07D22">
        <w:rPr>
          <w:rFonts w:ascii="Arial" w:hAnsi="Arial" w:cs="Arial"/>
          <w:sz w:val="24"/>
          <w:szCs w:val="24"/>
        </w:rPr>
        <w:lastRenderedPageBreak/>
        <w:t xml:space="preserve">extenderse al </w:t>
      </w:r>
      <w:r w:rsidR="00075344">
        <w:rPr>
          <w:rFonts w:ascii="Arial" w:hAnsi="Arial" w:cs="Arial"/>
          <w:sz w:val="24"/>
          <w:szCs w:val="24"/>
        </w:rPr>
        <w:t>barrio “</w:t>
      </w:r>
      <w:proofErr w:type="spellStart"/>
      <w:r w:rsidR="00075344">
        <w:rPr>
          <w:rFonts w:ascii="Arial" w:hAnsi="Arial" w:cs="Arial"/>
          <w:sz w:val="24"/>
          <w:szCs w:val="24"/>
        </w:rPr>
        <w:t>Bisio</w:t>
      </w:r>
      <w:proofErr w:type="spellEnd"/>
      <w:r w:rsidR="00075344">
        <w:rPr>
          <w:rFonts w:ascii="Arial" w:hAnsi="Arial" w:cs="Arial"/>
          <w:sz w:val="24"/>
          <w:szCs w:val="24"/>
        </w:rPr>
        <w:t>”, por encontrarse dentro de la zona de influencia amparada en el respectivo Pliego de Condiciones (Resultando</w:t>
      </w:r>
      <w:r w:rsidR="00BC6E1B">
        <w:rPr>
          <w:rFonts w:ascii="Arial" w:hAnsi="Arial" w:cs="Arial"/>
          <w:sz w:val="24"/>
          <w:szCs w:val="24"/>
        </w:rPr>
        <w:t xml:space="preserve">s </w:t>
      </w:r>
      <w:r w:rsidR="00762821">
        <w:rPr>
          <w:rFonts w:ascii="Arial" w:hAnsi="Arial" w:cs="Arial"/>
          <w:sz w:val="24"/>
          <w:szCs w:val="24"/>
        </w:rPr>
        <w:t xml:space="preserve">4 y </w:t>
      </w:r>
      <w:r w:rsidR="00BC6E1B">
        <w:rPr>
          <w:rFonts w:ascii="Arial" w:hAnsi="Arial" w:cs="Arial"/>
          <w:sz w:val="24"/>
          <w:szCs w:val="24"/>
        </w:rPr>
        <w:t xml:space="preserve">5 </w:t>
      </w:r>
      <w:r w:rsidR="00075344">
        <w:rPr>
          <w:rFonts w:ascii="Arial" w:hAnsi="Arial" w:cs="Arial"/>
          <w:sz w:val="24"/>
          <w:szCs w:val="24"/>
        </w:rPr>
        <w:t>);</w:t>
      </w:r>
    </w:p>
    <w:p w:rsidR="00C75A9C" w:rsidRDefault="00075344" w:rsidP="004F1A6C">
      <w:pPr>
        <w:spacing w:after="0" w:line="360" w:lineRule="auto"/>
        <w:ind w:firstLine="2977"/>
        <w:jc w:val="both"/>
        <w:rPr>
          <w:rFonts w:ascii="Arial" w:hAnsi="Arial" w:cs="Arial"/>
          <w:sz w:val="24"/>
          <w:szCs w:val="24"/>
        </w:rPr>
      </w:pPr>
      <w:r w:rsidRPr="00075344">
        <w:rPr>
          <w:rFonts w:ascii="Arial" w:hAnsi="Arial" w:cs="Arial"/>
          <w:b/>
          <w:sz w:val="24"/>
          <w:szCs w:val="24"/>
        </w:rPr>
        <w:t>3)</w:t>
      </w:r>
      <w:r>
        <w:rPr>
          <w:rFonts w:ascii="Arial" w:hAnsi="Arial" w:cs="Arial"/>
          <w:b/>
          <w:sz w:val="24"/>
          <w:szCs w:val="24"/>
        </w:rPr>
        <w:t xml:space="preserve"> </w:t>
      </w:r>
      <w:r>
        <w:rPr>
          <w:rFonts w:ascii="Arial" w:hAnsi="Arial" w:cs="Arial"/>
          <w:sz w:val="24"/>
          <w:szCs w:val="24"/>
        </w:rPr>
        <w:t>que</w:t>
      </w:r>
      <w:r w:rsidR="00BC6E1B">
        <w:rPr>
          <w:rFonts w:ascii="Arial" w:hAnsi="Arial" w:cs="Arial"/>
          <w:sz w:val="24"/>
          <w:szCs w:val="24"/>
        </w:rPr>
        <w:t xml:space="preserve"> </w:t>
      </w:r>
      <w:r w:rsidR="00762821">
        <w:rPr>
          <w:rFonts w:ascii="Arial" w:hAnsi="Arial" w:cs="Arial"/>
          <w:sz w:val="24"/>
          <w:szCs w:val="24"/>
        </w:rPr>
        <w:t>no obstante</w:t>
      </w:r>
      <w:r w:rsidR="00F322C5">
        <w:rPr>
          <w:rFonts w:ascii="Arial" w:hAnsi="Arial" w:cs="Arial"/>
          <w:sz w:val="24"/>
          <w:szCs w:val="24"/>
        </w:rPr>
        <w:t>, compartiendo</w:t>
      </w:r>
      <w:r w:rsidR="00BC6E1B">
        <w:rPr>
          <w:rFonts w:ascii="Arial" w:hAnsi="Arial" w:cs="Arial"/>
          <w:sz w:val="24"/>
          <w:szCs w:val="24"/>
        </w:rPr>
        <w:t xml:space="preserve"> lo expresado por el informe jurídico que se remite,</w:t>
      </w:r>
      <w:r>
        <w:rPr>
          <w:rFonts w:ascii="Arial" w:hAnsi="Arial" w:cs="Arial"/>
          <w:sz w:val="24"/>
          <w:szCs w:val="24"/>
        </w:rPr>
        <w:t xml:space="preserve"> </w:t>
      </w:r>
      <w:r w:rsidR="00BC6E1B">
        <w:rPr>
          <w:rFonts w:ascii="Arial" w:hAnsi="Arial" w:cs="Arial"/>
          <w:sz w:val="24"/>
          <w:szCs w:val="24"/>
        </w:rPr>
        <w:t>la ampliación que se proyecta</w:t>
      </w:r>
      <w:r>
        <w:rPr>
          <w:rFonts w:ascii="Arial" w:hAnsi="Arial" w:cs="Arial"/>
          <w:sz w:val="24"/>
          <w:szCs w:val="24"/>
        </w:rPr>
        <w:t xml:space="preserve"> </w:t>
      </w:r>
      <w:r w:rsidR="00762821">
        <w:rPr>
          <w:rFonts w:ascii="Arial" w:hAnsi="Arial" w:cs="Arial"/>
          <w:sz w:val="24"/>
          <w:szCs w:val="24"/>
        </w:rPr>
        <w:t>en la oportunidad</w:t>
      </w:r>
      <w:r w:rsidR="00F322C5">
        <w:rPr>
          <w:rFonts w:ascii="Arial" w:hAnsi="Arial" w:cs="Arial"/>
          <w:sz w:val="24"/>
          <w:szCs w:val="24"/>
        </w:rPr>
        <w:t>,</w:t>
      </w:r>
      <w:r w:rsidR="00762821">
        <w:rPr>
          <w:rFonts w:ascii="Arial" w:hAnsi="Arial" w:cs="Arial"/>
          <w:sz w:val="24"/>
          <w:szCs w:val="24"/>
        </w:rPr>
        <w:t xml:space="preserve"> </w:t>
      </w:r>
      <w:r>
        <w:rPr>
          <w:rFonts w:ascii="Arial" w:hAnsi="Arial" w:cs="Arial"/>
          <w:sz w:val="24"/>
          <w:szCs w:val="24"/>
        </w:rPr>
        <w:t>no se encuentra dentro de la zona de influencia</w:t>
      </w:r>
      <w:r w:rsidR="00762821">
        <w:rPr>
          <w:rFonts w:ascii="Arial" w:hAnsi="Arial" w:cs="Arial"/>
          <w:sz w:val="24"/>
          <w:szCs w:val="24"/>
        </w:rPr>
        <w:t xml:space="preserve"> del objeto del contrato</w:t>
      </w:r>
      <w:r w:rsidR="00F322C5">
        <w:rPr>
          <w:rFonts w:ascii="Arial" w:hAnsi="Arial" w:cs="Arial"/>
          <w:sz w:val="24"/>
          <w:szCs w:val="24"/>
        </w:rPr>
        <w:t xml:space="preserve"> vigente</w:t>
      </w:r>
      <w:r>
        <w:rPr>
          <w:rFonts w:ascii="Arial" w:hAnsi="Arial" w:cs="Arial"/>
          <w:sz w:val="24"/>
          <w:szCs w:val="24"/>
        </w:rPr>
        <w:t>, por lo que no procede aplicar</w:t>
      </w:r>
      <w:r w:rsidR="00C75A9C">
        <w:rPr>
          <w:rFonts w:ascii="Arial" w:hAnsi="Arial" w:cs="Arial"/>
          <w:sz w:val="24"/>
          <w:szCs w:val="24"/>
        </w:rPr>
        <w:t xml:space="preserve"> el Art</w:t>
      </w:r>
      <w:r w:rsidR="004F1A6C">
        <w:rPr>
          <w:rFonts w:ascii="Arial" w:hAnsi="Arial" w:cs="Arial"/>
          <w:sz w:val="24"/>
          <w:szCs w:val="24"/>
        </w:rPr>
        <w:t>ículo</w:t>
      </w:r>
      <w:r w:rsidR="00C75A9C">
        <w:rPr>
          <w:rFonts w:ascii="Arial" w:hAnsi="Arial" w:cs="Arial"/>
          <w:sz w:val="24"/>
          <w:szCs w:val="24"/>
        </w:rPr>
        <w:t xml:space="preserve"> 74 del TOCAF</w:t>
      </w:r>
      <w:r w:rsidR="00BC6E1B">
        <w:rPr>
          <w:rFonts w:ascii="Arial" w:hAnsi="Arial" w:cs="Arial"/>
          <w:sz w:val="24"/>
          <w:szCs w:val="24"/>
        </w:rPr>
        <w:t xml:space="preserve"> </w:t>
      </w:r>
      <w:r w:rsidR="00F322C5">
        <w:rPr>
          <w:rFonts w:ascii="Arial" w:hAnsi="Arial" w:cs="Arial"/>
          <w:sz w:val="24"/>
          <w:szCs w:val="24"/>
        </w:rPr>
        <w:t>en tanto</w:t>
      </w:r>
      <w:r w:rsidR="00762821">
        <w:rPr>
          <w:rFonts w:ascii="Arial" w:hAnsi="Arial" w:cs="Arial"/>
          <w:sz w:val="24"/>
          <w:szCs w:val="24"/>
        </w:rPr>
        <w:t xml:space="preserve"> </w:t>
      </w:r>
      <w:r w:rsidR="00F322C5">
        <w:rPr>
          <w:rFonts w:ascii="Arial" w:hAnsi="Arial" w:cs="Arial"/>
          <w:sz w:val="24"/>
          <w:szCs w:val="24"/>
        </w:rPr>
        <w:t xml:space="preserve">la </w:t>
      </w:r>
      <w:r w:rsidR="00FD38BF">
        <w:rPr>
          <w:rFonts w:ascii="Arial" w:hAnsi="Arial" w:cs="Arial"/>
          <w:sz w:val="24"/>
          <w:szCs w:val="24"/>
        </w:rPr>
        <w:t>misma,</w:t>
      </w:r>
      <w:r w:rsidR="00F322C5">
        <w:rPr>
          <w:rFonts w:ascii="Arial" w:hAnsi="Arial" w:cs="Arial"/>
          <w:sz w:val="24"/>
          <w:szCs w:val="24"/>
        </w:rPr>
        <w:t xml:space="preserve"> </w:t>
      </w:r>
      <w:r w:rsidR="00762821">
        <w:rPr>
          <w:rFonts w:ascii="Arial" w:hAnsi="Arial" w:cs="Arial"/>
          <w:sz w:val="24"/>
          <w:szCs w:val="24"/>
        </w:rPr>
        <w:t>no cumple con los requisitos exigidos por el artículo</w:t>
      </w:r>
      <w:r w:rsidR="00F322C5">
        <w:rPr>
          <w:rFonts w:ascii="Arial" w:hAnsi="Arial" w:cs="Arial"/>
          <w:sz w:val="24"/>
          <w:szCs w:val="24"/>
        </w:rPr>
        <w:t>, el que siendo una norma de excepción no corresponde ser interpretado en forma extensiva</w:t>
      </w:r>
      <w:r w:rsidR="00BC6E1B">
        <w:rPr>
          <w:rFonts w:ascii="Arial" w:hAnsi="Arial" w:cs="Arial"/>
          <w:sz w:val="24"/>
          <w:szCs w:val="24"/>
        </w:rPr>
        <w:t>;</w:t>
      </w:r>
      <w:r w:rsidR="00C75A9C">
        <w:rPr>
          <w:rFonts w:ascii="Arial" w:hAnsi="Arial" w:cs="Arial"/>
          <w:sz w:val="24"/>
          <w:szCs w:val="24"/>
        </w:rPr>
        <w:t xml:space="preserve"> </w:t>
      </w:r>
    </w:p>
    <w:p w:rsidR="00C75A9C" w:rsidRDefault="00C75A9C" w:rsidP="004F1A6C">
      <w:pPr>
        <w:spacing w:after="0" w:line="360" w:lineRule="auto"/>
        <w:ind w:firstLine="709"/>
        <w:jc w:val="both"/>
        <w:rPr>
          <w:rFonts w:ascii="Arial" w:hAnsi="Arial" w:cs="Arial"/>
          <w:sz w:val="24"/>
          <w:szCs w:val="24"/>
        </w:rPr>
      </w:pPr>
      <w:r>
        <w:rPr>
          <w:rFonts w:ascii="Arial" w:hAnsi="Arial" w:cs="Arial"/>
          <w:b/>
          <w:sz w:val="24"/>
          <w:szCs w:val="24"/>
        </w:rPr>
        <w:t xml:space="preserve">ATENTO: </w:t>
      </w:r>
      <w:r>
        <w:rPr>
          <w:rFonts w:ascii="Arial" w:hAnsi="Arial" w:cs="Arial"/>
          <w:sz w:val="24"/>
          <w:szCs w:val="24"/>
        </w:rPr>
        <w:t>a lo precedentemente expuesto y a lo dispuesto por el Art</w:t>
      </w:r>
      <w:r w:rsidR="004F1A6C">
        <w:rPr>
          <w:rFonts w:ascii="Arial" w:hAnsi="Arial" w:cs="Arial"/>
          <w:sz w:val="24"/>
          <w:szCs w:val="24"/>
        </w:rPr>
        <w:t>ículo</w:t>
      </w:r>
      <w:r>
        <w:rPr>
          <w:rFonts w:ascii="Arial" w:hAnsi="Arial" w:cs="Arial"/>
          <w:sz w:val="24"/>
          <w:szCs w:val="24"/>
        </w:rPr>
        <w:t xml:space="preserve"> </w:t>
      </w:r>
      <w:r w:rsidR="004F1A6C">
        <w:rPr>
          <w:rFonts w:ascii="Arial" w:hAnsi="Arial" w:cs="Arial"/>
          <w:sz w:val="24"/>
          <w:szCs w:val="24"/>
        </w:rPr>
        <w:t>112</w:t>
      </w:r>
      <w:r>
        <w:rPr>
          <w:rFonts w:ascii="Arial" w:hAnsi="Arial" w:cs="Arial"/>
          <w:sz w:val="24"/>
          <w:szCs w:val="24"/>
        </w:rPr>
        <w:t xml:space="preserve"> </w:t>
      </w:r>
      <w:r w:rsidR="004F1A6C">
        <w:rPr>
          <w:rFonts w:ascii="Arial" w:hAnsi="Arial" w:cs="Arial"/>
          <w:sz w:val="24"/>
          <w:szCs w:val="24"/>
        </w:rPr>
        <w:t>del TOCAF;</w:t>
      </w:r>
    </w:p>
    <w:p w:rsidR="00075344" w:rsidRDefault="00C75A9C" w:rsidP="004F1A6C">
      <w:pPr>
        <w:spacing w:after="0" w:line="360" w:lineRule="auto"/>
        <w:jc w:val="center"/>
        <w:rPr>
          <w:rFonts w:ascii="Arial" w:hAnsi="Arial" w:cs="Arial"/>
          <w:b/>
          <w:sz w:val="24"/>
          <w:szCs w:val="24"/>
        </w:rPr>
      </w:pPr>
      <w:r>
        <w:rPr>
          <w:rFonts w:ascii="Arial" w:hAnsi="Arial" w:cs="Arial"/>
          <w:b/>
          <w:sz w:val="24"/>
          <w:szCs w:val="24"/>
        </w:rPr>
        <w:t>EL TRIBUNAL ACUERDA</w:t>
      </w:r>
    </w:p>
    <w:p w:rsidR="00C75A9C" w:rsidRPr="00C75A9C" w:rsidRDefault="00C75A9C" w:rsidP="004F1A6C">
      <w:pPr>
        <w:pStyle w:val="Prrafodelista"/>
        <w:numPr>
          <w:ilvl w:val="0"/>
          <w:numId w:val="1"/>
        </w:numPr>
        <w:spacing w:line="360" w:lineRule="auto"/>
        <w:ind w:left="284" w:hanging="284"/>
        <w:rPr>
          <w:rFonts w:ascii="Arial" w:hAnsi="Arial" w:cs="Arial"/>
          <w:b/>
          <w:sz w:val="24"/>
          <w:szCs w:val="24"/>
        </w:rPr>
      </w:pPr>
      <w:r>
        <w:rPr>
          <w:rFonts w:ascii="Arial" w:hAnsi="Arial" w:cs="Arial"/>
          <w:sz w:val="24"/>
          <w:szCs w:val="24"/>
        </w:rPr>
        <w:t>E</w:t>
      </w:r>
      <w:r w:rsidR="009F7E1C">
        <w:rPr>
          <w:rFonts w:ascii="Arial" w:hAnsi="Arial" w:cs="Arial"/>
          <w:sz w:val="24"/>
          <w:szCs w:val="24"/>
        </w:rPr>
        <w:t>xpedirse en</w:t>
      </w:r>
      <w:r>
        <w:rPr>
          <w:rFonts w:ascii="Arial" w:hAnsi="Arial" w:cs="Arial"/>
          <w:sz w:val="24"/>
          <w:szCs w:val="24"/>
        </w:rPr>
        <w:t xml:space="preserve"> los </w:t>
      </w:r>
      <w:r w:rsidR="009F7E1C">
        <w:rPr>
          <w:rFonts w:ascii="Arial" w:hAnsi="Arial" w:cs="Arial"/>
          <w:sz w:val="24"/>
          <w:szCs w:val="24"/>
        </w:rPr>
        <w:t xml:space="preserve">términos de los </w:t>
      </w:r>
      <w:r w:rsidR="00BC6E1B">
        <w:rPr>
          <w:rFonts w:ascii="Arial" w:hAnsi="Arial" w:cs="Arial"/>
          <w:sz w:val="24"/>
          <w:szCs w:val="24"/>
        </w:rPr>
        <w:t>C</w:t>
      </w:r>
      <w:r>
        <w:rPr>
          <w:rFonts w:ascii="Arial" w:hAnsi="Arial" w:cs="Arial"/>
          <w:sz w:val="24"/>
          <w:szCs w:val="24"/>
        </w:rPr>
        <w:t>onsiderandos precedentes;</w:t>
      </w:r>
      <w:r w:rsidR="004F1A6C">
        <w:rPr>
          <w:rFonts w:ascii="Arial" w:hAnsi="Arial" w:cs="Arial"/>
          <w:sz w:val="24"/>
          <w:szCs w:val="24"/>
        </w:rPr>
        <w:t xml:space="preserve"> Y</w:t>
      </w:r>
    </w:p>
    <w:p w:rsidR="00C75A9C" w:rsidRPr="00C75A9C" w:rsidRDefault="00C75A9C" w:rsidP="004F1A6C">
      <w:pPr>
        <w:pStyle w:val="Prrafodelista"/>
        <w:numPr>
          <w:ilvl w:val="0"/>
          <w:numId w:val="1"/>
        </w:numPr>
        <w:spacing w:line="360" w:lineRule="auto"/>
        <w:ind w:left="284" w:hanging="284"/>
        <w:rPr>
          <w:rFonts w:ascii="Arial" w:hAnsi="Arial" w:cs="Arial"/>
          <w:b/>
          <w:sz w:val="24"/>
          <w:szCs w:val="24"/>
        </w:rPr>
      </w:pPr>
      <w:r>
        <w:rPr>
          <w:rFonts w:ascii="Arial" w:hAnsi="Arial" w:cs="Arial"/>
          <w:sz w:val="24"/>
          <w:szCs w:val="24"/>
        </w:rPr>
        <w:t>Devolver las actuaciones.</w:t>
      </w:r>
    </w:p>
    <w:p w:rsidR="00C75A9C" w:rsidRPr="004F1A6C" w:rsidRDefault="004F1A6C" w:rsidP="00C75A9C">
      <w:pPr>
        <w:spacing w:line="360" w:lineRule="auto"/>
        <w:rPr>
          <w:rFonts w:ascii="Arial" w:hAnsi="Arial" w:cs="Arial"/>
          <w:sz w:val="24"/>
          <w:szCs w:val="24"/>
        </w:rPr>
      </w:pPr>
      <w:proofErr w:type="spellStart"/>
      <w:proofErr w:type="gramStart"/>
      <w:r w:rsidRPr="004F1A6C">
        <w:rPr>
          <w:rFonts w:ascii="Arial" w:hAnsi="Arial" w:cs="Arial"/>
          <w:sz w:val="24"/>
          <w:szCs w:val="24"/>
        </w:rPr>
        <w:t>cr</w:t>
      </w:r>
      <w:proofErr w:type="spellEnd"/>
      <w:proofErr w:type="gramEnd"/>
    </w:p>
    <w:sectPr w:rsidR="00C75A9C" w:rsidRPr="004F1A6C" w:rsidSect="004F1A6C">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371EA"/>
    <w:multiLevelType w:val="hybridMultilevel"/>
    <w:tmpl w:val="F5344E8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561"/>
    <w:rsid w:val="00075344"/>
    <w:rsid w:val="00114598"/>
    <w:rsid w:val="001C230E"/>
    <w:rsid w:val="001C5492"/>
    <w:rsid w:val="001E51C7"/>
    <w:rsid w:val="0022452F"/>
    <w:rsid w:val="003F74A0"/>
    <w:rsid w:val="004F1A6C"/>
    <w:rsid w:val="00534861"/>
    <w:rsid w:val="00534F2E"/>
    <w:rsid w:val="005917A9"/>
    <w:rsid w:val="00744044"/>
    <w:rsid w:val="00762821"/>
    <w:rsid w:val="008770CA"/>
    <w:rsid w:val="008B3D54"/>
    <w:rsid w:val="009C5561"/>
    <w:rsid w:val="009F7E1C"/>
    <w:rsid w:val="00A86082"/>
    <w:rsid w:val="00AA1499"/>
    <w:rsid w:val="00AA5E3C"/>
    <w:rsid w:val="00B07D22"/>
    <w:rsid w:val="00B67975"/>
    <w:rsid w:val="00B71266"/>
    <w:rsid w:val="00B73BA5"/>
    <w:rsid w:val="00BC6E1B"/>
    <w:rsid w:val="00C75A9C"/>
    <w:rsid w:val="00C97875"/>
    <w:rsid w:val="00CE786B"/>
    <w:rsid w:val="00D71884"/>
    <w:rsid w:val="00DF469E"/>
    <w:rsid w:val="00DF7238"/>
    <w:rsid w:val="00E426F1"/>
    <w:rsid w:val="00E66EF9"/>
    <w:rsid w:val="00EC2307"/>
    <w:rsid w:val="00F322C5"/>
    <w:rsid w:val="00FA580D"/>
    <w:rsid w:val="00FB2B15"/>
    <w:rsid w:val="00FD38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5A9C"/>
    <w:pPr>
      <w:ind w:left="720"/>
      <w:contextualSpacing/>
    </w:pPr>
  </w:style>
  <w:style w:type="paragraph" w:styleId="Textodeglobo">
    <w:name w:val="Balloon Text"/>
    <w:basedOn w:val="Normal"/>
    <w:link w:val="TextodegloboCar"/>
    <w:uiPriority w:val="99"/>
    <w:semiHidden/>
    <w:unhideWhenUsed/>
    <w:rsid w:val="004F1A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1A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5A9C"/>
    <w:pPr>
      <w:ind w:left="720"/>
      <w:contextualSpacing/>
    </w:pPr>
  </w:style>
  <w:style w:type="paragraph" w:styleId="Textodeglobo">
    <w:name w:val="Balloon Text"/>
    <w:basedOn w:val="Normal"/>
    <w:link w:val="TextodegloboCar"/>
    <w:uiPriority w:val="99"/>
    <w:semiHidden/>
    <w:unhideWhenUsed/>
    <w:rsid w:val="004F1A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1A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C34B9-4F33-455F-B3CF-39E44420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5129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2018-04-09T19:28:00Z</cp:lastPrinted>
  <dcterms:created xsi:type="dcterms:W3CDTF">2018-04-09T19:29:00Z</dcterms:created>
  <dcterms:modified xsi:type="dcterms:W3CDTF">2018-04-09T19:29:00Z</dcterms:modified>
</cp:coreProperties>
</file>