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D26" w:rsidRPr="00786EEB" w:rsidRDefault="004A1D26"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1156/18</w:t>
      </w:r>
    </w:p>
    <w:p w:rsidR="004A1D26" w:rsidRDefault="004A1D26" w:rsidP="00786EEB">
      <w:pPr>
        <w:tabs>
          <w:tab w:val="center" w:pos="4253"/>
        </w:tabs>
        <w:suppressAutoHyphens/>
        <w:jc w:val="right"/>
        <w:rPr>
          <w:rFonts w:ascii="Arial" w:hAnsi="Arial" w:cs="Arial"/>
          <w:b/>
          <w:lang w:val="es-ES_tradnl"/>
        </w:rPr>
      </w:pPr>
    </w:p>
    <w:p w:rsidR="004A1D26" w:rsidRPr="004A1D26" w:rsidRDefault="004A1D26" w:rsidP="004A1D26">
      <w:pPr>
        <w:tabs>
          <w:tab w:val="center" w:pos="4253"/>
        </w:tabs>
        <w:suppressAutoHyphens/>
        <w:spacing w:after="0" w:line="240" w:lineRule="auto"/>
        <w:jc w:val="center"/>
        <w:rPr>
          <w:rFonts w:ascii="Arial" w:hAnsi="Arial" w:cs="Arial"/>
          <w:b/>
          <w:sz w:val="24"/>
          <w:szCs w:val="24"/>
          <w:lang w:val="es-ES_tradnl"/>
        </w:rPr>
      </w:pPr>
      <w:r w:rsidRPr="004A1D26">
        <w:rPr>
          <w:rFonts w:ascii="Arial" w:hAnsi="Arial" w:cs="Arial"/>
          <w:b/>
          <w:sz w:val="24"/>
          <w:szCs w:val="24"/>
          <w:lang w:val="es-ES_tradnl"/>
        </w:rPr>
        <w:t>RESOLUCION ADOPTADA POR EL</w:t>
      </w:r>
    </w:p>
    <w:p w:rsidR="004A1D26" w:rsidRPr="004A1D26" w:rsidRDefault="004A1D26" w:rsidP="004A1D26">
      <w:pPr>
        <w:tabs>
          <w:tab w:val="left" w:pos="-720"/>
        </w:tabs>
        <w:suppressAutoHyphens/>
        <w:spacing w:after="0" w:line="240" w:lineRule="auto"/>
        <w:jc w:val="center"/>
        <w:rPr>
          <w:rFonts w:ascii="Arial" w:hAnsi="Arial" w:cs="Arial"/>
          <w:b/>
          <w:sz w:val="24"/>
          <w:szCs w:val="24"/>
          <w:lang w:val="es-ES_tradnl"/>
        </w:rPr>
      </w:pPr>
    </w:p>
    <w:p w:rsidR="004A1D26" w:rsidRPr="004A1D26" w:rsidRDefault="004A1D26" w:rsidP="004A1D26">
      <w:pPr>
        <w:tabs>
          <w:tab w:val="center" w:pos="4253"/>
        </w:tabs>
        <w:suppressAutoHyphens/>
        <w:spacing w:after="0" w:line="240" w:lineRule="auto"/>
        <w:jc w:val="center"/>
        <w:rPr>
          <w:rFonts w:ascii="Arial" w:hAnsi="Arial" w:cs="Arial"/>
          <w:b/>
          <w:sz w:val="24"/>
          <w:szCs w:val="24"/>
          <w:lang w:val="es-ES_tradnl"/>
        </w:rPr>
      </w:pPr>
      <w:r w:rsidRPr="004A1D26">
        <w:rPr>
          <w:rFonts w:ascii="Arial" w:hAnsi="Arial" w:cs="Arial"/>
          <w:b/>
          <w:sz w:val="24"/>
          <w:szCs w:val="24"/>
          <w:lang w:val="es-ES_tradnl"/>
        </w:rPr>
        <w:t>TRIBUNAL DE CUENTAS</w:t>
      </w:r>
    </w:p>
    <w:p w:rsidR="004A1D26" w:rsidRPr="004A1D26" w:rsidRDefault="004A1D26" w:rsidP="004A1D26">
      <w:pPr>
        <w:tabs>
          <w:tab w:val="left" w:pos="-720"/>
        </w:tabs>
        <w:suppressAutoHyphens/>
        <w:spacing w:after="0" w:line="240" w:lineRule="auto"/>
        <w:jc w:val="center"/>
        <w:rPr>
          <w:rFonts w:ascii="Arial" w:hAnsi="Arial" w:cs="Arial"/>
          <w:b/>
          <w:sz w:val="24"/>
          <w:szCs w:val="24"/>
          <w:lang w:val="es-ES_tradnl"/>
        </w:rPr>
      </w:pPr>
    </w:p>
    <w:p w:rsidR="004A1D26" w:rsidRPr="004A1D26" w:rsidRDefault="004A1D26" w:rsidP="004A1D26">
      <w:pPr>
        <w:tabs>
          <w:tab w:val="center" w:pos="4253"/>
        </w:tabs>
        <w:suppressAutoHyphens/>
        <w:spacing w:after="0" w:line="240" w:lineRule="auto"/>
        <w:jc w:val="center"/>
        <w:rPr>
          <w:rFonts w:ascii="Arial" w:hAnsi="Arial" w:cs="Arial"/>
          <w:b/>
          <w:sz w:val="24"/>
          <w:szCs w:val="24"/>
          <w:lang w:val="es-ES_tradnl"/>
        </w:rPr>
      </w:pPr>
      <w:r w:rsidRPr="004A1D26">
        <w:rPr>
          <w:rFonts w:ascii="Arial" w:hAnsi="Arial" w:cs="Arial"/>
          <w:b/>
          <w:sz w:val="24"/>
          <w:szCs w:val="24"/>
          <w:lang w:val="es-ES_tradnl"/>
        </w:rPr>
        <w:t xml:space="preserve">EN SESION DE FECHA 4 DE ABRIL </w:t>
      </w:r>
      <w:r w:rsidRPr="004A1D26">
        <w:rPr>
          <w:rFonts w:ascii="Helvetica" w:hAnsi="Helvetica"/>
          <w:b/>
          <w:sz w:val="24"/>
          <w:szCs w:val="24"/>
          <w:lang w:val="es-ES_tradnl"/>
        </w:rPr>
        <w:t>DE 2018</w:t>
      </w:r>
    </w:p>
    <w:p w:rsidR="004A1D26" w:rsidRPr="004A1D26" w:rsidRDefault="004A1D26" w:rsidP="004A1D26">
      <w:pPr>
        <w:tabs>
          <w:tab w:val="center" w:pos="4253"/>
        </w:tabs>
        <w:suppressAutoHyphens/>
        <w:spacing w:after="0" w:line="240" w:lineRule="auto"/>
        <w:jc w:val="center"/>
        <w:rPr>
          <w:rFonts w:ascii="Arial" w:hAnsi="Arial" w:cs="Arial"/>
          <w:b/>
          <w:sz w:val="24"/>
          <w:szCs w:val="24"/>
          <w:lang w:val="es-ES_tradnl"/>
        </w:rPr>
      </w:pPr>
    </w:p>
    <w:p w:rsidR="004A1D26" w:rsidRPr="004A1D26" w:rsidRDefault="004A1D26" w:rsidP="004A1D26">
      <w:pPr>
        <w:tabs>
          <w:tab w:val="center" w:pos="4253"/>
        </w:tabs>
        <w:suppressAutoHyphens/>
        <w:spacing w:after="0" w:line="240" w:lineRule="auto"/>
        <w:jc w:val="center"/>
        <w:rPr>
          <w:rFonts w:ascii="Arial" w:hAnsi="Arial" w:cs="Arial"/>
          <w:b/>
          <w:sz w:val="24"/>
          <w:szCs w:val="24"/>
          <w:lang w:val="en-US"/>
        </w:rPr>
      </w:pPr>
      <w:r w:rsidRPr="004A1D26">
        <w:rPr>
          <w:rFonts w:ascii="Arial" w:hAnsi="Arial" w:cs="Arial"/>
          <w:b/>
          <w:sz w:val="24"/>
          <w:szCs w:val="24"/>
          <w:lang w:val="en-US"/>
        </w:rPr>
        <w:t xml:space="preserve">(E. E. Nº </w:t>
      </w:r>
      <w:r>
        <w:rPr>
          <w:rFonts w:ascii="Arial" w:hAnsi="Arial" w:cs="Arial"/>
          <w:b/>
          <w:sz w:val="24"/>
          <w:szCs w:val="24"/>
          <w:lang w:val="en-US"/>
        </w:rPr>
        <w:t>2017-17-1-0008124</w:t>
      </w:r>
      <w:r w:rsidRPr="004A1D26">
        <w:rPr>
          <w:rFonts w:ascii="Arial" w:hAnsi="Arial" w:cs="Arial"/>
          <w:b/>
          <w:sz w:val="24"/>
          <w:szCs w:val="24"/>
          <w:lang w:val="en-US"/>
        </w:rPr>
        <w:t xml:space="preserve">, </w:t>
      </w:r>
      <w:proofErr w:type="gramStart"/>
      <w:r w:rsidRPr="004A1D26">
        <w:rPr>
          <w:rFonts w:ascii="Arial" w:hAnsi="Arial" w:cs="Arial"/>
          <w:b/>
          <w:sz w:val="24"/>
          <w:szCs w:val="24"/>
          <w:lang w:val="en-US"/>
        </w:rPr>
        <w:t>Ent</w:t>
      </w:r>
      <w:proofErr w:type="gramEnd"/>
      <w:r w:rsidRPr="004A1D26">
        <w:rPr>
          <w:rFonts w:ascii="Arial" w:hAnsi="Arial" w:cs="Arial"/>
          <w:b/>
          <w:sz w:val="24"/>
          <w:szCs w:val="24"/>
          <w:lang w:val="en-US"/>
        </w:rPr>
        <w:t xml:space="preserve">. N° </w:t>
      </w:r>
      <w:r>
        <w:rPr>
          <w:rFonts w:ascii="Arial" w:hAnsi="Arial" w:cs="Arial"/>
          <w:b/>
          <w:sz w:val="24"/>
          <w:szCs w:val="24"/>
          <w:lang w:val="en-US"/>
        </w:rPr>
        <w:t>1583/18</w:t>
      </w:r>
      <w:r w:rsidRPr="004A1D26">
        <w:rPr>
          <w:rFonts w:ascii="Arial" w:hAnsi="Arial" w:cs="Arial"/>
          <w:b/>
          <w:sz w:val="24"/>
          <w:szCs w:val="24"/>
          <w:lang w:val="en-US"/>
        </w:rPr>
        <w:t>)</w:t>
      </w:r>
    </w:p>
    <w:p w:rsidR="004A1D26" w:rsidRPr="004A1D26" w:rsidRDefault="004A1D26" w:rsidP="004A1D26">
      <w:pPr>
        <w:tabs>
          <w:tab w:val="center" w:pos="4253"/>
        </w:tabs>
        <w:suppressAutoHyphens/>
        <w:spacing w:after="0" w:line="240" w:lineRule="auto"/>
        <w:jc w:val="center"/>
        <w:rPr>
          <w:rFonts w:ascii="Helvetica" w:hAnsi="Helvetica"/>
          <w:b/>
          <w:sz w:val="24"/>
          <w:szCs w:val="24"/>
          <w:lang w:val="en-US"/>
        </w:rPr>
      </w:pPr>
    </w:p>
    <w:p w:rsidR="00117D90" w:rsidRDefault="00117D90" w:rsidP="00117D90">
      <w:pPr>
        <w:spacing w:after="0" w:line="360" w:lineRule="auto"/>
        <w:jc w:val="center"/>
        <w:rPr>
          <w:rFonts w:ascii="Arial" w:hAnsi="Arial" w:cs="Arial"/>
          <w:b/>
          <w:i/>
          <w:sz w:val="24"/>
          <w:szCs w:val="24"/>
        </w:rPr>
      </w:pPr>
    </w:p>
    <w:p w:rsidR="00117D90" w:rsidRDefault="00117D90" w:rsidP="00117D90">
      <w:pPr>
        <w:spacing w:after="0" w:line="360" w:lineRule="auto"/>
        <w:ind w:firstLine="708"/>
        <w:jc w:val="both"/>
        <w:rPr>
          <w:rFonts w:ascii="Arial" w:hAnsi="Arial" w:cs="Arial"/>
          <w:sz w:val="24"/>
          <w:szCs w:val="24"/>
        </w:rPr>
      </w:pPr>
      <w:r w:rsidRPr="00117D90">
        <w:rPr>
          <w:rFonts w:ascii="Arial" w:hAnsi="Arial" w:cs="Arial"/>
          <w:b/>
          <w:sz w:val="24"/>
          <w:szCs w:val="24"/>
        </w:rPr>
        <w:t>VISTO:</w:t>
      </w:r>
      <w:r>
        <w:rPr>
          <w:rFonts w:ascii="Arial" w:hAnsi="Arial" w:cs="Arial"/>
          <w:sz w:val="24"/>
          <w:szCs w:val="24"/>
        </w:rPr>
        <w:t xml:space="preserve"> las </w:t>
      </w:r>
      <w:r w:rsidR="004D2372">
        <w:rPr>
          <w:rFonts w:ascii="Arial" w:hAnsi="Arial" w:cs="Arial"/>
          <w:sz w:val="24"/>
          <w:szCs w:val="24"/>
        </w:rPr>
        <w:t xml:space="preserve">nuevas </w:t>
      </w:r>
      <w:r>
        <w:rPr>
          <w:rFonts w:ascii="Arial" w:hAnsi="Arial" w:cs="Arial"/>
          <w:sz w:val="24"/>
          <w:szCs w:val="24"/>
        </w:rPr>
        <w:t>actuaciones remitidas por el Poder Judicial</w:t>
      </w:r>
      <w:r w:rsidR="00EB06AE">
        <w:rPr>
          <w:rFonts w:ascii="Arial" w:hAnsi="Arial" w:cs="Arial"/>
          <w:sz w:val="24"/>
          <w:szCs w:val="24"/>
        </w:rPr>
        <w:t>,</w:t>
      </w:r>
      <w:r>
        <w:rPr>
          <w:rFonts w:ascii="Arial" w:hAnsi="Arial" w:cs="Arial"/>
          <w:sz w:val="24"/>
          <w:szCs w:val="24"/>
        </w:rPr>
        <w:t xml:space="preserve"> relacionadas con las prórrogas de los contratos de servicio de limpieza para </w:t>
      </w:r>
      <w:r w:rsidR="00EB06AE">
        <w:rPr>
          <w:rFonts w:ascii="Arial" w:hAnsi="Arial" w:cs="Arial"/>
          <w:sz w:val="24"/>
          <w:szCs w:val="24"/>
        </w:rPr>
        <w:t>locales d</w:t>
      </w:r>
      <w:r>
        <w:rPr>
          <w:rFonts w:ascii="Arial" w:hAnsi="Arial" w:cs="Arial"/>
          <w:sz w:val="24"/>
          <w:szCs w:val="24"/>
        </w:rPr>
        <w:t xml:space="preserve">el interior del país; </w:t>
      </w:r>
    </w:p>
    <w:p w:rsidR="00EB06AE" w:rsidRDefault="00117D90" w:rsidP="00EB06AE">
      <w:pPr>
        <w:spacing w:after="0" w:line="360" w:lineRule="auto"/>
        <w:ind w:firstLine="708"/>
        <w:jc w:val="both"/>
        <w:rPr>
          <w:rFonts w:ascii="Arial" w:hAnsi="Arial" w:cs="Arial"/>
          <w:sz w:val="24"/>
          <w:szCs w:val="24"/>
        </w:rPr>
      </w:pPr>
      <w:r w:rsidRPr="00117D90">
        <w:rPr>
          <w:rFonts w:ascii="Arial" w:hAnsi="Arial" w:cs="Arial"/>
          <w:b/>
          <w:sz w:val="24"/>
          <w:szCs w:val="24"/>
        </w:rPr>
        <w:t>RESULTANDO: 1)</w:t>
      </w:r>
      <w:r>
        <w:rPr>
          <w:rFonts w:ascii="Arial" w:hAnsi="Arial" w:cs="Arial"/>
          <w:sz w:val="24"/>
          <w:szCs w:val="24"/>
        </w:rPr>
        <w:t xml:space="preserve"> que</w:t>
      </w:r>
      <w:r w:rsidR="00732289">
        <w:rPr>
          <w:rFonts w:ascii="Arial" w:hAnsi="Arial" w:cs="Arial"/>
          <w:sz w:val="24"/>
          <w:szCs w:val="24"/>
        </w:rPr>
        <w:t xml:space="preserve"> c</w:t>
      </w:r>
      <w:r w:rsidR="009C6379" w:rsidRPr="003D1A57">
        <w:rPr>
          <w:rFonts w:ascii="Arial" w:hAnsi="Arial" w:cs="Arial"/>
          <w:sz w:val="24"/>
          <w:szCs w:val="24"/>
        </w:rPr>
        <w:t xml:space="preserve">on fecha 28 de diciembre de 2017 este Tribunal </w:t>
      </w:r>
      <w:r w:rsidR="009C6379" w:rsidRPr="00732289">
        <w:rPr>
          <w:rFonts w:ascii="Arial" w:hAnsi="Arial" w:cs="Arial"/>
          <w:sz w:val="24"/>
          <w:szCs w:val="24"/>
        </w:rPr>
        <w:t>devolvió las actuaciones para mejor proveer a efectos de que la Administración</w:t>
      </w:r>
      <w:r w:rsidR="009C6379" w:rsidRPr="003D1A57">
        <w:rPr>
          <w:rFonts w:ascii="Arial" w:hAnsi="Arial" w:cs="Arial"/>
          <w:sz w:val="24"/>
          <w:szCs w:val="24"/>
        </w:rPr>
        <w:t xml:space="preserve"> actuante informara: </w:t>
      </w:r>
    </w:p>
    <w:p w:rsidR="00EB06AE" w:rsidRDefault="00732289" w:rsidP="004A1D26">
      <w:pPr>
        <w:spacing w:after="0" w:line="360" w:lineRule="auto"/>
        <w:jc w:val="both"/>
        <w:rPr>
          <w:rFonts w:ascii="Arial" w:hAnsi="Arial" w:cs="Arial"/>
          <w:sz w:val="24"/>
          <w:szCs w:val="24"/>
        </w:rPr>
      </w:pPr>
      <w:r w:rsidRPr="006720A4">
        <w:rPr>
          <w:rFonts w:ascii="Arial" w:hAnsi="Arial" w:cs="Arial"/>
          <w:b/>
          <w:sz w:val="24"/>
          <w:szCs w:val="24"/>
        </w:rPr>
        <w:t>1.1)</w:t>
      </w:r>
      <w:r>
        <w:rPr>
          <w:rFonts w:ascii="Arial" w:hAnsi="Arial" w:cs="Arial"/>
          <w:sz w:val="24"/>
          <w:szCs w:val="24"/>
        </w:rPr>
        <w:t xml:space="preserve"> </w:t>
      </w:r>
      <w:r w:rsidR="009C6379" w:rsidRPr="008E6804">
        <w:rPr>
          <w:rFonts w:ascii="Arial" w:hAnsi="Arial" w:cs="Arial"/>
          <w:sz w:val="24"/>
          <w:szCs w:val="24"/>
        </w:rPr>
        <w:t xml:space="preserve">cuáles fueron los procedimientos realizados para proceder a las contrataciones que </w:t>
      </w:r>
      <w:r w:rsidR="005A5755">
        <w:rPr>
          <w:rFonts w:ascii="Arial" w:hAnsi="Arial" w:cs="Arial"/>
          <w:sz w:val="24"/>
          <w:szCs w:val="24"/>
        </w:rPr>
        <w:t>se pretendían</w:t>
      </w:r>
      <w:r w:rsidR="009C6379" w:rsidRPr="008E6804">
        <w:rPr>
          <w:rFonts w:ascii="Arial" w:hAnsi="Arial" w:cs="Arial"/>
          <w:sz w:val="24"/>
          <w:szCs w:val="24"/>
        </w:rPr>
        <w:t xml:space="preserve"> prorrogar, dado que para que dichas prórrogas procedan deben haberse establecido en las bases de los llamados</w:t>
      </w:r>
      <w:r w:rsidR="009C6379">
        <w:rPr>
          <w:rFonts w:ascii="Arial" w:hAnsi="Arial" w:cs="Arial"/>
          <w:sz w:val="24"/>
          <w:szCs w:val="24"/>
        </w:rPr>
        <w:t xml:space="preserve"> respectivos</w:t>
      </w:r>
      <w:r w:rsidR="009C6379" w:rsidRPr="008E6804">
        <w:rPr>
          <w:rFonts w:ascii="Arial" w:hAnsi="Arial" w:cs="Arial"/>
          <w:sz w:val="24"/>
          <w:szCs w:val="24"/>
        </w:rPr>
        <w:t>;</w:t>
      </w:r>
    </w:p>
    <w:p w:rsidR="00EB06AE" w:rsidRDefault="00732289" w:rsidP="004A1D26">
      <w:pPr>
        <w:spacing w:after="0" w:line="360" w:lineRule="auto"/>
        <w:jc w:val="both"/>
        <w:rPr>
          <w:rFonts w:ascii="Arial" w:hAnsi="Arial" w:cs="Arial"/>
          <w:sz w:val="24"/>
          <w:szCs w:val="24"/>
        </w:rPr>
      </w:pPr>
      <w:r w:rsidRPr="006720A4">
        <w:rPr>
          <w:rFonts w:ascii="Arial" w:hAnsi="Arial" w:cs="Arial"/>
          <w:b/>
          <w:sz w:val="24"/>
          <w:szCs w:val="24"/>
        </w:rPr>
        <w:t xml:space="preserve">1.2) </w:t>
      </w:r>
      <w:r w:rsidR="009C6379">
        <w:rPr>
          <w:rFonts w:ascii="Arial" w:hAnsi="Arial" w:cs="Arial"/>
          <w:sz w:val="24"/>
          <w:szCs w:val="24"/>
        </w:rPr>
        <w:t>s</w:t>
      </w:r>
      <w:r w:rsidR="009C6379" w:rsidRPr="008E6804">
        <w:rPr>
          <w:rFonts w:ascii="Arial" w:hAnsi="Arial" w:cs="Arial"/>
          <w:sz w:val="24"/>
          <w:szCs w:val="24"/>
        </w:rPr>
        <w:t>i el gasto fue intervenido por el Contador Auditor o por este Tribunal, teniendo en cuenta que no se remite la totalidad de las actuaciones</w:t>
      </w:r>
      <w:r w:rsidR="005A5755">
        <w:rPr>
          <w:rFonts w:ascii="Arial" w:hAnsi="Arial" w:cs="Arial"/>
          <w:sz w:val="24"/>
          <w:szCs w:val="24"/>
        </w:rPr>
        <w:t>;</w:t>
      </w:r>
    </w:p>
    <w:p w:rsidR="009C6379" w:rsidRPr="008356CC" w:rsidRDefault="00732289" w:rsidP="004A1D26">
      <w:pPr>
        <w:spacing w:after="0" w:line="360" w:lineRule="auto"/>
        <w:jc w:val="both"/>
        <w:rPr>
          <w:rFonts w:ascii="Arial" w:hAnsi="Arial" w:cs="Arial"/>
          <w:i/>
          <w:sz w:val="24"/>
          <w:szCs w:val="24"/>
        </w:rPr>
      </w:pPr>
      <w:r w:rsidRPr="006720A4">
        <w:rPr>
          <w:rFonts w:ascii="Arial" w:hAnsi="Arial" w:cs="Arial"/>
          <w:b/>
          <w:sz w:val="24"/>
          <w:szCs w:val="24"/>
        </w:rPr>
        <w:t>1.3)</w:t>
      </w:r>
      <w:r>
        <w:rPr>
          <w:rFonts w:ascii="Arial" w:hAnsi="Arial" w:cs="Arial"/>
          <w:sz w:val="24"/>
          <w:szCs w:val="24"/>
        </w:rPr>
        <w:t xml:space="preserve"> </w:t>
      </w:r>
      <w:r w:rsidR="009C6379" w:rsidRPr="00A351E1">
        <w:rPr>
          <w:rFonts w:ascii="Arial" w:hAnsi="Arial" w:cs="Arial"/>
          <w:sz w:val="24"/>
          <w:szCs w:val="24"/>
        </w:rPr>
        <w:t>fecha de la intervención/es del/los gasto/s, así como el período/s de la contratación/es</w:t>
      </w:r>
      <w:r>
        <w:rPr>
          <w:rFonts w:ascii="Arial" w:hAnsi="Arial" w:cs="Arial"/>
          <w:sz w:val="24"/>
          <w:szCs w:val="24"/>
        </w:rPr>
        <w:t xml:space="preserve">; </w:t>
      </w:r>
    </w:p>
    <w:p w:rsidR="007C6298" w:rsidRDefault="00732289" w:rsidP="004A1D26">
      <w:pPr>
        <w:spacing w:after="0" w:line="360" w:lineRule="auto"/>
        <w:ind w:firstLine="2552"/>
        <w:jc w:val="both"/>
        <w:rPr>
          <w:rFonts w:ascii="Arial" w:hAnsi="Arial" w:cs="Arial"/>
          <w:sz w:val="24"/>
          <w:szCs w:val="24"/>
        </w:rPr>
      </w:pPr>
      <w:r w:rsidRPr="00732289">
        <w:rPr>
          <w:rFonts w:ascii="Arial" w:hAnsi="Arial" w:cs="Arial"/>
          <w:b/>
          <w:sz w:val="24"/>
          <w:szCs w:val="24"/>
        </w:rPr>
        <w:t xml:space="preserve">2) </w:t>
      </w:r>
      <w:r w:rsidRPr="00732289">
        <w:rPr>
          <w:rFonts w:ascii="Arial" w:hAnsi="Arial" w:cs="Arial"/>
          <w:sz w:val="24"/>
          <w:szCs w:val="24"/>
        </w:rPr>
        <w:t xml:space="preserve">que </w:t>
      </w:r>
      <w:r w:rsidR="007C6298">
        <w:rPr>
          <w:rFonts w:ascii="Arial" w:hAnsi="Arial" w:cs="Arial"/>
          <w:sz w:val="24"/>
          <w:szCs w:val="24"/>
        </w:rPr>
        <w:t xml:space="preserve">vueltas las actuaciones, </w:t>
      </w:r>
      <w:r w:rsidRPr="00732289">
        <w:rPr>
          <w:rFonts w:ascii="Arial" w:hAnsi="Arial" w:cs="Arial"/>
          <w:sz w:val="24"/>
          <w:szCs w:val="24"/>
        </w:rPr>
        <w:t>e</w:t>
      </w:r>
      <w:r w:rsidR="009C6379" w:rsidRPr="00FB77DC">
        <w:rPr>
          <w:rFonts w:ascii="Arial" w:hAnsi="Arial" w:cs="Arial"/>
          <w:sz w:val="24"/>
          <w:szCs w:val="24"/>
        </w:rPr>
        <w:t xml:space="preserve">n </w:t>
      </w:r>
      <w:r w:rsidR="009C6379" w:rsidRPr="00732289">
        <w:rPr>
          <w:rFonts w:ascii="Arial" w:hAnsi="Arial" w:cs="Arial"/>
          <w:sz w:val="24"/>
          <w:szCs w:val="24"/>
        </w:rPr>
        <w:t>Sesión de fecha 7 de febrero de 2018</w:t>
      </w:r>
      <w:r w:rsidR="009C6379" w:rsidRPr="00FB77DC">
        <w:rPr>
          <w:rFonts w:ascii="Arial" w:hAnsi="Arial" w:cs="Arial"/>
          <w:sz w:val="24"/>
          <w:szCs w:val="24"/>
        </w:rPr>
        <w:t xml:space="preserve">, este Tribunal acordó observar el gasto emergente de las prórrogas de los contratos de servicio de limpieza para el interior del país, en virtud de que: </w:t>
      </w:r>
    </w:p>
    <w:p w:rsidR="007C6298" w:rsidRDefault="00B61D94" w:rsidP="004A1D26">
      <w:pPr>
        <w:spacing w:after="0" w:line="360" w:lineRule="auto"/>
        <w:jc w:val="both"/>
        <w:rPr>
          <w:rFonts w:ascii="Arial" w:hAnsi="Arial" w:cs="Arial"/>
          <w:sz w:val="24"/>
          <w:szCs w:val="24"/>
        </w:rPr>
      </w:pPr>
      <w:r w:rsidRPr="00B61D94">
        <w:rPr>
          <w:rFonts w:ascii="Arial" w:hAnsi="Arial" w:cs="Arial"/>
          <w:b/>
          <w:sz w:val="24"/>
          <w:szCs w:val="24"/>
        </w:rPr>
        <w:t>2.1)</w:t>
      </w:r>
      <w:r>
        <w:rPr>
          <w:rFonts w:ascii="Arial" w:hAnsi="Arial" w:cs="Arial"/>
          <w:sz w:val="24"/>
          <w:szCs w:val="24"/>
        </w:rPr>
        <w:t xml:space="preserve"> </w:t>
      </w:r>
      <w:r w:rsidR="009C6379" w:rsidRPr="00B61D94">
        <w:rPr>
          <w:rFonts w:ascii="Arial" w:hAnsi="Arial" w:cs="Arial"/>
          <w:sz w:val="24"/>
          <w:szCs w:val="24"/>
        </w:rPr>
        <w:t>la Administración no inform</w:t>
      </w:r>
      <w:r w:rsidR="00AF548B">
        <w:rPr>
          <w:rFonts w:ascii="Arial" w:hAnsi="Arial" w:cs="Arial"/>
          <w:sz w:val="24"/>
          <w:szCs w:val="24"/>
        </w:rPr>
        <w:t xml:space="preserve">ó </w:t>
      </w:r>
      <w:r w:rsidR="009C6379" w:rsidRPr="00B61D94">
        <w:rPr>
          <w:rFonts w:ascii="Arial" w:hAnsi="Arial" w:cs="Arial"/>
          <w:sz w:val="24"/>
          <w:szCs w:val="24"/>
        </w:rPr>
        <w:t xml:space="preserve">cuáles fueron los procedimientos realizados para proceder a las contrataciones que hoy se pretenden prorrogar, dado que </w:t>
      </w:r>
      <w:r w:rsidR="009C6379" w:rsidRPr="00B61D94">
        <w:rPr>
          <w:rFonts w:ascii="Arial" w:hAnsi="Arial" w:cs="Arial"/>
          <w:sz w:val="24"/>
          <w:szCs w:val="24"/>
        </w:rPr>
        <w:lastRenderedPageBreak/>
        <w:t>para que dichas prórrogas procedan deben haberse establecido en las bases de los llamados respectivos;</w:t>
      </w:r>
    </w:p>
    <w:p w:rsidR="007C6298" w:rsidRDefault="00B61D94" w:rsidP="004A1D26">
      <w:pPr>
        <w:spacing w:after="0" w:line="360" w:lineRule="auto"/>
        <w:jc w:val="both"/>
        <w:rPr>
          <w:rFonts w:ascii="Arial" w:hAnsi="Arial" w:cs="Arial"/>
          <w:sz w:val="24"/>
          <w:szCs w:val="24"/>
        </w:rPr>
      </w:pPr>
      <w:r w:rsidRPr="00B61D94">
        <w:rPr>
          <w:rFonts w:ascii="Arial" w:hAnsi="Arial" w:cs="Arial"/>
          <w:b/>
          <w:sz w:val="24"/>
          <w:szCs w:val="24"/>
        </w:rPr>
        <w:t xml:space="preserve">2.2) </w:t>
      </w:r>
      <w:r w:rsidR="009C6379" w:rsidRPr="00B61D94">
        <w:rPr>
          <w:rFonts w:ascii="Arial" w:hAnsi="Arial" w:cs="Arial"/>
          <w:sz w:val="24"/>
          <w:szCs w:val="24"/>
        </w:rPr>
        <w:t xml:space="preserve">no surge si el gasto fue intervenido por el Contador Auditor o por este Tribunal, ya que no se remite la totalidad de las actuaciones, lo que impide pronunciarse sobre la prórroga pretendida, especialmente cuando no constan en el Organismo antecedentes; </w:t>
      </w:r>
    </w:p>
    <w:p w:rsidR="009C6379" w:rsidRPr="00B61D94" w:rsidRDefault="00B61D94" w:rsidP="004A1D26">
      <w:pPr>
        <w:spacing w:after="0" w:line="360" w:lineRule="auto"/>
        <w:jc w:val="both"/>
        <w:rPr>
          <w:rFonts w:ascii="Arial" w:hAnsi="Arial" w:cs="Arial"/>
          <w:sz w:val="24"/>
          <w:szCs w:val="24"/>
        </w:rPr>
      </w:pPr>
      <w:r w:rsidRPr="00B61D94">
        <w:rPr>
          <w:rFonts w:ascii="Arial" w:hAnsi="Arial" w:cs="Arial"/>
          <w:b/>
          <w:sz w:val="24"/>
          <w:szCs w:val="24"/>
        </w:rPr>
        <w:t xml:space="preserve">2.3) </w:t>
      </w:r>
      <w:r w:rsidR="009C6379" w:rsidRPr="00B61D94">
        <w:rPr>
          <w:rFonts w:ascii="Arial" w:hAnsi="Arial" w:cs="Arial"/>
          <w:sz w:val="24"/>
          <w:szCs w:val="24"/>
        </w:rPr>
        <w:t>en definitiva, la Administración no dio cumplimiento a lo solicitado por este Tribunal con fecha 28 de diciembre de 2017</w:t>
      </w:r>
      <w:r>
        <w:rPr>
          <w:rFonts w:ascii="Arial" w:hAnsi="Arial" w:cs="Arial"/>
          <w:sz w:val="24"/>
          <w:szCs w:val="24"/>
        </w:rPr>
        <w:t xml:space="preserve">; </w:t>
      </w:r>
    </w:p>
    <w:p w:rsidR="009C6379" w:rsidRDefault="00654B56" w:rsidP="00654B56">
      <w:pPr>
        <w:spacing w:after="0" w:line="360" w:lineRule="auto"/>
        <w:jc w:val="both"/>
        <w:rPr>
          <w:rFonts w:ascii="Arial" w:hAnsi="Arial" w:cs="Arial"/>
          <w:sz w:val="24"/>
          <w:szCs w:val="24"/>
        </w:rPr>
      </w:pPr>
      <w:r>
        <w:rPr>
          <w:rFonts w:ascii="Arial" w:hAnsi="Arial" w:cs="Arial"/>
          <w:sz w:val="24"/>
          <w:szCs w:val="24"/>
        </w:rPr>
        <w:t xml:space="preserve">                                         </w:t>
      </w:r>
      <w:r w:rsidRPr="00654B56">
        <w:rPr>
          <w:rFonts w:ascii="Arial" w:hAnsi="Arial" w:cs="Arial"/>
          <w:b/>
          <w:sz w:val="24"/>
          <w:szCs w:val="24"/>
        </w:rPr>
        <w:t>3)</w:t>
      </w:r>
      <w:r>
        <w:rPr>
          <w:rFonts w:ascii="Arial" w:hAnsi="Arial" w:cs="Arial"/>
          <w:sz w:val="24"/>
          <w:szCs w:val="24"/>
        </w:rPr>
        <w:t xml:space="preserve"> que en la oportunidad se remite</w:t>
      </w:r>
      <w:r w:rsidR="009C6379">
        <w:rPr>
          <w:rFonts w:ascii="Arial" w:hAnsi="Arial" w:cs="Arial"/>
          <w:sz w:val="24"/>
          <w:szCs w:val="24"/>
        </w:rPr>
        <w:t xml:space="preserve"> Resolución de la Suprema Corte de Justicia Nº 200/2018, de fecha 5 de marzo de 2018, mediante la cual se insiste en el gasto referente a los servicios de limpieza, no compartiendo las observaciones efectuadas por este Tribunal, entendiendo que en los obrados están todos los antecedentes necesarios para expedirse, esto es</w:t>
      </w:r>
      <w:r w:rsidR="007C6298">
        <w:rPr>
          <w:rFonts w:ascii="Arial" w:hAnsi="Arial" w:cs="Arial"/>
          <w:sz w:val="24"/>
          <w:szCs w:val="24"/>
        </w:rPr>
        <w:t>:</w:t>
      </w:r>
      <w:r w:rsidR="009C6379">
        <w:rPr>
          <w:rFonts w:ascii="Arial" w:hAnsi="Arial" w:cs="Arial"/>
          <w:sz w:val="24"/>
          <w:szCs w:val="24"/>
        </w:rPr>
        <w:t xml:space="preserve"> propuesta de los oferentes, decisión de la Administración al </w:t>
      </w:r>
      <w:r>
        <w:rPr>
          <w:rFonts w:ascii="Arial" w:hAnsi="Arial" w:cs="Arial"/>
          <w:sz w:val="24"/>
          <w:szCs w:val="24"/>
        </w:rPr>
        <w:t>respecto y reserva presupuestal</w:t>
      </w:r>
      <w:r w:rsidR="007C6298">
        <w:rPr>
          <w:rFonts w:ascii="Arial" w:hAnsi="Arial" w:cs="Arial"/>
          <w:sz w:val="24"/>
          <w:szCs w:val="24"/>
        </w:rPr>
        <w:t>;</w:t>
      </w:r>
      <w:r>
        <w:rPr>
          <w:rFonts w:ascii="Arial" w:hAnsi="Arial" w:cs="Arial"/>
          <w:sz w:val="24"/>
          <w:szCs w:val="24"/>
        </w:rPr>
        <w:t xml:space="preserve"> </w:t>
      </w:r>
    </w:p>
    <w:p w:rsidR="009C6379" w:rsidRPr="00654B56" w:rsidRDefault="00654B56" w:rsidP="00654B56">
      <w:pPr>
        <w:spacing w:after="0" w:line="360" w:lineRule="auto"/>
        <w:jc w:val="both"/>
        <w:rPr>
          <w:rFonts w:ascii="Arial" w:hAnsi="Arial" w:cs="Arial"/>
          <w:sz w:val="24"/>
          <w:szCs w:val="24"/>
        </w:rPr>
      </w:pPr>
      <w:r>
        <w:rPr>
          <w:rFonts w:ascii="Arial" w:hAnsi="Arial" w:cs="Arial"/>
          <w:sz w:val="24"/>
          <w:szCs w:val="24"/>
        </w:rPr>
        <w:t xml:space="preserve">                                         </w:t>
      </w:r>
      <w:r w:rsidRPr="00654B56">
        <w:rPr>
          <w:rFonts w:ascii="Arial" w:hAnsi="Arial" w:cs="Arial"/>
          <w:b/>
          <w:sz w:val="24"/>
          <w:szCs w:val="24"/>
        </w:rPr>
        <w:t>4)</w:t>
      </w:r>
      <w:r>
        <w:rPr>
          <w:rFonts w:ascii="Arial" w:hAnsi="Arial" w:cs="Arial"/>
          <w:sz w:val="24"/>
          <w:szCs w:val="24"/>
        </w:rPr>
        <w:t xml:space="preserve"> que luce </w:t>
      </w:r>
      <w:r w:rsidR="009C6379" w:rsidRPr="00654B56">
        <w:rPr>
          <w:rFonts w:ascii="Arial" w:hAnsi="Arial" w:cs="Arial"/>
          <w:sz w:val="24"/>
          <w:szCs w:val="24"/>
        </w:rPr>
        <w:t xml:space="preserve">Informe de la Auditoría del Tribunal de Cuentas en la Suprema Corte de Justicia, de fecha 13 de marzo de 2018, del que surge que si bien se insiste en el gasto oportunamente observado, surge del expediente el pago de un 10% adicional de algunos de los contratos. </w:t>
      </w:r>
      <w:r w:rsidR="00AF548B">
        <w:rPr>
          <w:rFonts w:ascii="Arial" w:hAnsi="Arial" w:cs="Arial"/>
          <w:sz w:val="24"/>
          <w:szCs w:val="24"/>
        </w:rPr>
        <w:t>En virtud de ello</w:t>
      </w:r>
      <w:r w:rsidR="007C6298">
        <w:rPr>
          <w:rFonts w:ascii="Arial" w:hAnsi="Arial" w:cs="Arial"/>
          <w:sz w:val="24"/>
          <w:szCs w:val="24"/>
        </w:rPr>
        <w:t>,</w:t>
      </w:r>
      <w:r w:rsidR="00AF548B">
        <w:rPr>
          <w:rFonts w:ascii="Arial" w:hAnsi="Arial" w:cs="Arial"/>
          <w:sz w:val="24"/>
          <w:szCs w:val="24"/>
        </w:rPr>
        <w:t xml:space="preserve"> se devuelve </w:t>
      </w:r>
      <w:r w:rsidR="009C6379" w:rsidRPr="00654B56">
        <w:rPr>
          <w:rFonts w:ascii="Arial" w:hAnsi="Arial" w:cs="Arial"/>
          <w:sz w:val="24"/>
          <w:szCs w:val="24"/>
        </w:rPr>
        <w:t>el expediente al Organismo</w:t>
      </w:r>
      <w:r w:rsidR="00AF548B">
        <w:rPr>
          <w:rFonts w:ascii="Arial" w:hAnsi="Arial" w:cs="Arial"/>
          <w:sz w:val="24"/>
          <w:szCs w:val="24"/>
        </w:rPr>
        <w:t>,</w:t>
      </w:r>
      <w:r w:rsidR="009C6379" w:rsidRPr="00654B56">
        <w:rPr>
          <w:rFonts w:ascii="Arial" w:hAnsi="Arial" w:cs="Arial"/>
          <w:sz w:val="24"/>
          <w:szCs w:val="24"/>
        </w:rPr>
        <w:t xml:space="preserve"> en virtud de que no surge del acto administrativo de reiteración el monto a intervenir. Asimismo surge que, en caso de que se informaran los montos</w:t>
      </w:r>
      <w:r w:rsidR="007C6298">
        <w:rPr>
          <w:rFonts w:ascii="Arial" w:hAnsi="Arial" w:cs="Arial"/>
          <w:sz w:val="24"/>
          <w:szCs w:val="24"/>
        </w:rPr>
        <w:t>,</w:t>
      </w:r>
      <w:r w:rsidR="009C6379" w:rsidRPr="00654B56">
        <w:rPr>
          <w:rFonts w:ascii="Arial" w:hAnsi="Arial" w:cs="Arial"/>
          <w:sz w:val="24"/>
          <w:szCs w:val="24"/>
        </w:rPr>
        <w:t xml:space="preserve"> no puede incluirse en los compromisos el pago del 10 % en virtud de que el mismo nunca se dispuso</w:t>
      </w:r>
      <w:r>
        <w:rPr>
          <w:rFonts w:ascii="Arial" w:hAnsi="Arial" w:cs="Arial"/>
          <w:sz w:val="24"/>
          <w:szCs w:val="24"/>
        </w:rPr>
        <w:t xml:space="preserve">; </w:t>
      </w:r>
    </w:p>
    <w:p w:rsidR="009C6379" w:rsidRDefault="00A059BD" w:rsidP="00A059BD">
      <w:pPr>
        <w:spacing w:after="0" w:line="360" w:lineRule="auto"/>
        <w:jc w:val="both"/>
        <w:rPr>
          <w:rFonts w:ascii="Arial" w:hAnsi="Arial" w:cs="Arial"/>
          <w:sz w:val="24"/>
          <w:szCs w:val="24"/>
        </w:rPr>
      </w:pPr>
      <w:r>
        <w:rPr>
          <w:rFonts w:ascii="Arial" w:hAnsi="Arial" w:cs="Arial"/>
          <w:sz w:val="24"/>
          <w:szCs w:val="24"/>
        </w:rPr>
        <w:t xml:space="preserve">                                         </w:t>
      </w:r>
      <w:r w:rsidRPr="00A059BD">
        <w:rPr>
          <w:rFonts w:ascii="Arial" w:hAnsi="Arial" w:cs="Arial"/>
          <w:b/>
          <w:sz w:val="24"/>
          <w:szCs w:val="24"/>
        </w:rPr>
        <w:t xml:space="preserve"> 5)</w:t>
      </w:r>
      <w:r>
        <w:rPr>
          <w:rFonts w:ascii="Arial" w:hAnsi="Arial" w:cs="Arial"/>
          <w:sz w:val="24"/>
          <w:szCs w:val="24"/>
        </w:rPr>
        <w:t xml:space="preserve"> que se </w:t>
      </w:r>
      <w:r w:rsidR="009C6379" w:rsidRPr="00A059BD">
        <w:rPr>
          <w:rFonts w:ascii="Arial" w:hAnsi="Arial" w:cs="Arial"/>
          <w:sz w:val="24"/>
          <w:szCs w:val="24"/>
        </w:rPr>
        <w:t>agrega informe dirigido a los Auditores del Tribunal, de fecha 14 de marzo de 2017, del que surge que se solicita a modo de excepción la intervención de los lotes que contienen obligaciones correspondientes a las facturas de enero y febrero de 2017. La</w:t>
      </w:r>
      <w:r>
        <w:rPr>
          <w:rFonts w:ascii="Arial" w:hAnsi="Arial" w:cs="Arial"/>
          <w:sz w:val="24"/>
          <w:szCs w:val="24"/>
        </w:rPr>
        <w:t>s</w:t>
      </w:r>
      <w:r w:rsidR="009C6379" w:rsidRPr="00A059BD">
        <w:rPr>
          <w:rFonts w:ascii="Arial" w:hAnsi="Arial" w:cs="Arial"/>
          <w:sz w:val="24"/>
          <w:szCs w:val="24"/>
        </w:rPr>
        <w:t xml:space="preserve"> razones por las cuales se solicita son: </w:t>
      </w:r>
      <w:r>
        <w:rPr>
          <w:rFonts w:ascii="Arial" w:hAnsi="Arial" w:cs="Arial"/>
          <w:sz w:val="24"/>
          <w:szCs w:val="24"/>
        </w:rPr>
        <w:t>s</w:t>
      </w:r>
      <w:r w:rsidR="009C6379">
        <w:rPr>
          <w:rFonts w:ascii="Arial" w:hAnsi="Arial" w:cs="Arial"/>
          <w:sz w:val="24"/>
          <w:szCs w:val="24"/>
        </w:rPr>
        <w:t xml:space="preserve">e trata de 255 contratos distribuidos en 32 </w:t>
      </w:r>
      <w:r w:rsidR="009C6379">
        <w:rPr>
          <w:rFonts w:ascii="Arial" w:hAnsi="Arial" w:cs="Arial"/>
          <w:sz w:val="24"/>
          <w:szCs w:val="24"/>
        </w:rPr>
        <w:lastRenderedPageBreak/>
        <w:t>empresas; 27 de esas empresas facturan con el 10% de aumento, dado que fue lo que habían acordado con la Administración a fojas 20 a 55</w:t>
      </w:r>
      <w:r>
        <w:rPr>
          <w:rFonts w:ascii="Arial" w:hAnsi="Arial" w:cs="Arial"/>
          <w:sz w:val="24"/>
          <w:szCs w:val="24"/>
        </w:rPr>
        <w:t xml:space="preserve">; </w:t>
      </w:r>
    </w:p>
    <w:p w:rsidR="009C6379" w:rsidRPr="00A059BD" w:rsidRDefault="00A059BD" w:rsidP="00A059BD">
      <w:pPr>
        <w:spacing w:after="0" w:line="360" w:lineRule="auto"/>
        <w:jc w:val="both"/>
        <w:rPr>
          <w:rFonts w:ascii="Arial" w:hAnsi="Arial" w:cs="Arial"/>
          <w:sz w:val="24"/>
          <w:szCs w:val="24"/>
        </w:rPr>
      </w:pPr>
      <w:r>
        <w:rPr>
          <w:rFonts w:ascii="Arial" w:hAnsi="Arial" w:cs="Arial"/>
          <w:sz w:val="24"/>
          <w:szCs w:val="24"/>
        </w:rPr>
        <w:t xml:space="preserve">                                          </w:t>
      </w:r>
      <w:r w:rsidRPr="00A059BD">
        <w:rPr>
          <w:rFonts w:ascii="Arial" w:hAnsi="Arial" w:cs="Arial"/>
          <w:b/>
          <w:sz w:val="24"/>
          <w:szCs w:val="24"/>
        </w:rPr>
        <w:t>6)</w:t>
      </w:r>
      <w:r>
        <w:rPr>
          <w:rFonts w:ascii="Arial" w:hAnsi="Arial" w:cs="Arial"/>
          <w:sz w:val="24"/>
          <w:szCs w:val="24"/>
        </w:rPr>
        <w:t xml:space="preserve"> que l</w:t>
      </w:r>
      <w:r w:rsidR="009C6379" w:rsidRPr="00A059BD">
        <w:rPr>
          <w:rFonts w:ascii="Arial" w:hAnsi="Arial" w:cs="Arial"/>
          <w:sz w:val="24"/>
          <w:szCs w:val="24"/>
        </w:rPr>
        <w:t>a Auditoría del Tribunal de Cuentas</w:t>
      </w:r>
      <w:r w:rsidR="00507889">
        <w:rPr>
          <w:rFonts w:ascii="Arial" w:hAnsi="Arial" w:cs="Arial"/>
          <w:sz w:val="24"/>
          <w:szCs w:val="24"/>
        </w:rPr>
        <w:t xml:space="preserve"> destacada ante</w:t>
      </w:r>
      <w:r w:rsidR="009C6379" w:rsidRPr="00A059BD">
        <w:rPr>
          <w:rFonts w:ascii="Arial" w:hAnsi="Arial" w:cs="Arial"/>
          <w:sz w:val="24"/>
          <w:szCs w:val="24"/>
        </w:rPr>
        <w:t xml:space="preserve"> la Suprema Corte de Justicia señaló que</w:t>
      </w:r>
      <w:r>
        <w:rPr>
          <w:rFonts w:ascii="Arial" w:hAnsi="Arial" w:cs="Arial"/>
          <w:sz w:val="24"/>
          <w:szCs w:val="24"/>
        </w:rPr>
        <w:t>,</w:t>
      </w:r>
      <w:r w:rsidR="009C6379" w:rsidRPr="00A059BD">
        <w:rPr>
          <w:rFonts w:ascii="Arial" w:hAnsi="Arial" w:cs="Arial"/>
          <w:sz w:val="24"/>
          <w:szCs w:val="24"/>
        </w:rPr>
        <w:t xml:space="preserve"> al no tener la Resolución de insistencia con los montos reiterados, ni el acto administrativo por el 10%, no se está en condiciones de intervenir el lote correspondiente</w:t>
      </w:r>
      <w:r>
        <w:rPr>
          <w:rFonts w:ascii="Arial" w:hAnsi="Arial" w:cs="Arial"/>
          <w:sz w:val="24"/>
          <w:szCs w:val="24"/>
        </w:rPr>
        <w:t xml:space="preserve"> a enero y febrero de 2018; </w:t>
      </w:r>
    </w:p>
    <w:p w:rsidR="00464485" w:rsidRDefault="00A059BD" w:rsidP="00464485">
      <w:pPr>
        <w:spacing w:after="0" w:line="360" w:lineRule="auto"/>
        <w:jc w:val="both"/>
        <w:rPr>
          <w:rFonts w:ascii="Arial" w:hAnsi="Arial" w:cs="Arial"/>
          <w:sz w:val="24"/>
          <w:szCs w:val="24"/>
        </w:rPr>
      </w:pPr>
      <w:r>
        <w:rPr>
          <w:rFonts w:ascii="Arial" w:hAnsi="Arial" w:cs="Arial"/>
          <w:sz w:val="24"/>
          <w:szCs w:val="24"/>
        </w:rPr>
        <w:t xml:space="preserve">                                           </w:t>
      </w:r>
      <w:r w:rsidRPr="00464485">
        <w:rPr>
          <w:rFonts w:ascii="Arial" w:hAnsi="Arial" w:cs="Arial"/>
          <w:b/>
          <w:sz w:val="24"/>
          <w:szCs w:val="24"/>
        </w:rPr>
        <w:t xml:space="preserve">7) </w:t>
      </w:r>
      <w:r>
        <w:rPr>
          <w:rFonts w:ascii="Arial" w:hAnsi="Arial" w:cs="Arial"/>
          <w:sz w:val="24"/>
          <w:szCs w:val="24"/>
        </w:rPr>
        <w:t>que</w:t>
      </w:r>
      <w:r w:rsidR="00464485">
        <w:rPr>
          <w:rFonts w:ascii="Arial" w:hAnsi="Arial" w:cs="Arial"/>
          <w:sz w:val="24"/>
          <w:szCs w:val="24"/>
        </w:rPr>
        <w:t xml:space="preserve"> mediante</w:t>
      </w:r>
      <w:r>
        <w:rPr>
          <w:rFonts w:ascii="Arial" w:hAnsi="Arial" w:cs="Arial"/>
          <w:sz w:val="24"/>
          <w:szCs w:val="24"/>
        </w:rPr>
        <w:t xml:space="preserve"> </w:t>
      </w:r>
      <w:r w:rsidR="009C6379" w:rsidRPr="00A059BD">
        <w:rPr>
          <w:rFonts w:ascii="Arial" w:hAnsi="Arial" w:cs="Arial"/>
          <w:sz w:val="24"/>
          <w:szCs w:val="24"/>
        </w:rPr>
        <w:t xml:space="preserve">Resolución de la Suprema Corte de Justicia Nº 249/2018, de fecha 19 de marzo de 2018, se establece el monto por el cual se insiste en el gasto por Resolución Nº 200/2018, de 5 de marzo de 2018, referente a los servicios de limpieza y por el período contratado (enero a junio de 2018), el cual asciende a la suma de </w:t>
      </w:r>
      <w:r w:rsidR="00507889">
        <w:rPr>
          <w:rFonts w:ascii="Arial" w:hAnsi="Arial" w:cs="Arial"/>
          <w:sz w:val="24"/>
          <w:szCs w:val="24"/>
        </w:rPr>
        <w:t xml:space="preserve"> </w:t>
      </w:r>
      <w:r w:rsidR="009C6379" w:rsidRPr="00A059BD">
        <w:rPr>
          <w:rFonts w:ascii="Arial" w:hAnsi="Arial" w:cs="Arial"/>
          <w:sz w:val="24"/>
          <w:szCs w:val="24"/>
        </w:rPr>
        <w:t>$ 15:012.909</w:t>
      </w:r>
      <w:r w:rsidR="00464485">
        <w:rPr>
          <w:rFonts w:ascii="Arial" w:hAnsi="Arial" w:cs="Arial"/>
          <w:sz w:val="24"/>
          <w:szCs w:val="24"/>
        </w:rPr>
        <w:t xml:space="preserve">; </w:t>
      </w:r>
    </w:p>
    <w:p w:rsidR="00D36C30" w:rsidRDefault="00464485" w:rsidP="004B5CB4">
      <w:pPr>
        <w:spacing w:after="0" w:line="360" w:lineRule="auto"/>
        <w:jc w:val="both"/>
        <w:rPr>
          <w:rFonts w:ascii="Arial" w:hAnsi="Arial" w:cs="Arial"/>
          <w:sz w:val="24"/>
          <w:szCs w:val="24"/>
        </w:rPr>
      </w:pPr>
      <w:r>
        <w:rPr>
          <w:rFonts w:ascii="Arial" w:hAnsi="Arial" w:cs="Arial"/>
          <w:sz w:val="24"/>
          <w:szCs w:val="24"/>
        </w:rPr>
        <w:t xml:space="preserve">                                          </w:t>
      </w:r>
      <w:r w:rsidR="009F6080">
        <w:rPr>
          <w:rFonts w:ascii="Arial" w:hAnsi="Arial" w:cs="Arial"/>
          <w:sz w:val="24"/>
          <w:szCs w:val="24"/>
        </w:rPr>
        <w:t xml:space="preserve">  </w:t>
      </w:r>
      <w:r w:rsidRPr="00464485">
        <w:rPr>
          <w:rFonts w:ascii="Arial" w:hAnsi="Arial" w:cs="Arial"/>
          <w:b/>
          <w:sz w:val="24"/>
          <w:szCs w:val="24"/>
        </w:rPr>
        <w:t>8)</w:t>
      </w:r>
      <w:r>
        <w:rPr>
          <w:rFonts w:ascii="Arial" w:hAnsi="Arial" w:cs="Arial"/>
          <w:sz w:val="24"/>
          <w:szCs w:val="24"/>
        </w:rPr>
        <w:t xml:space="preserve"> que por </w:t>
      </w:r>
      <w:r w:rsidR="009C6379" w:rsidRPr="00464485">
        <w:rPr>
          <w:rFonts w:ascii="Arial" w:hAnsi="Arial" w:cs="Arial"/>
          <w:sz w:val="24"/>
          <w:szCs w:val="24"/>
        </w:rPr>
        <w:t>Resolución de la Suprema Corte de Justicia Nº 250/2018, de fecha 19 de marzo de 2018, se establece que la contratación dispuesta en los obrados por los servicios de limpieza para las sedes del interior del País que se detallan de fojas 376 a 380 y 381, y conforme a sus propuestas, implican un 10% adicional, monto por el período contratado (enero a junio de 2018) asciende a la suma total de $ 1:393.030. Surge del Considerando V) de dicha Resolución que la División Contaduría informa que el monto total de los servicios contratado</w:t>
      </w:r>
      <w:r>
        <w:rPr>
          <w:rFonts w:ascii="Arial" w:hAnsi="Arial" w:cs="Arial"/>
          <w:sz w:val="24"/>
          <w:szCs w:val="24"/>
        </w:rPr>
        <w:t>s</w:t>
      </w:r>
      <w:r w:rsidR="009C6379" w:rsidRPr="00464485">
        <w:rPr>
          <w:rFonts w:ascii="Arial" w:hAnsi="Arial" w:cs="Arial"/>
          <w:sz w:val="24"/>
          <w:szCs w:val="24"/>
        </w:rPr>
        <w:t>, sin considerar el aumento del 10%, asciende a la suma de $ 15:012.909</w:t>
      </w:r>
      <w:r>
        <w:rPr>
          <w:rFonts w:ascii="Arial" w:hAnsi="Arial" w:cs="Arial"/>
          <w:sz w:val="24"/>
          <w:szCs w:val="24"/>
        </w:rPr>
        <w:t xml:space="preserve">; </w:t>
      </w:r>
    </w:p>
    <w:p w:rsidR="00301B30" w:rsidRDefault="00117D90" w:rsidP="00301B30">
      <w:pPr>
        <w:spacing w:after="0" w:line="360" w:lineRule="auto"/>
        <w:ind w:firstLine="708"/>
        <w:jc w:val="both"/>
        <w:rPr>
          <w:rFonts w:ascii="Arial" w:hAnsi="Arial" w:cs="Arial"/>
          <w:sz w:val="24"/>
          <w:szCs w:val="24"/>
        </w:rPr>
      </w:pPr>
      <w:r w:rsidRPr="006058AB">
        <w:rPr>
          <w:rFonts w:ascii="Arial" w:hAnsi="Arial" w:cs="Arial"/>
          <w:b/>
          <w:sz w:val="24"/>
          <w:szCs w:val="24"/>
        </w:rPr>
        <w:t xml:space="preserve">CONSIDERANDO: </w:t>
      </w:r>
      <w:r w:rsidR="006058AB">
        <w:rPr>
          <w:rFonts w:ascii="Arial" w:hAnsi="Arial" w:cs="Arial"/>
          <w:b/>
          <w:sz w:val="24"/>
          <w:szCs w:val="24"/>
        </w:rPr>
        <w:t xml:space="preserve">1) </w:t>
      </w:r>
      <w:r w:rsidR="00301B30" w:rsidRPr="00301B30">
        <w:rPr>
          <w:rFonts w:ascii="Arial" w:hAnsi="Arial" w:cs="Arial"/>
          <w:sz w:val="24"/>
          <w:szCs w:val="24"/>
        </w:rPr>
        <w:t xml:space="preserve">que se mantienen incambiadas las razones por las cuales se observó el gasto de referencia, no esgrimiéndose por parte de </w:t>
      </w:r>
      <w:smartTag w:uri="urn:schemas-microsoft-com:office:smarttags" w:element="PersonName">
        <w:smartTagPr>
          <w:attr w:name="ProductID" w:val="La Administraci￳n"/>
        </w:smartTagPr>
        <w:r w:rsidR="00301B30" w:rsidRPr="00301B30">
          <w:rPr>
            <w:rFonts w:ascii="Arial" w:hAnsi="Arial" w:cs="Arial"/>
            <w:sz w:val="24"/>
            <w:szCs w:val="24"/>
          </w:rPr>
          <w:t>la Administración</w:t>
        </w:r>
      </w:smartTag>
      <w:r w:rsidR="00301B30" w:rsidRPr="00301B30">
        <w:rPr>
          <w:rFonts w:ascii="Arial" w:hAnsi="Arial" w:cs="Arial"/>
          <w:sz w:val="24"/>
          <w:szCs w:val="24"/>
        </w:rPr>
        <w:t xml:space="preserve"> argumentos que ameriten su reconsideración y subsiguiente levantamiento;  </w:t>
      </w:r>
    </w:p>
    <w:p w:rsidR="00AB755C" w:rsidRPr="004B5CB4" w:rsidRDefault="004B5CB4" w:rsidP="004A1D26">
      <w:pPr>
        <w:spacing w:after="0" w:line="360" w:lineRule="auto"/>
        <w:ind w:firstLine="2835"/>
        <w:jc w:val="both"/>
        <w:rPr>
          <w:rFonts w:ascii="Arial" w:hAnsi="Arial" w:cs="Arial"/>
          <w:sz w:val="24"/>
          <w:szCs w:val="24"/>
        </w:rPr>
      </w:pPr>
      <w:r w:rsidRPr="004B5CB4">
        <w:rPr>
          <w:rFonts w:ascii="Arial" w:hAnsi="Arial" w:cs="Arial"/>
          <w:b/>
          <w:sz w:val="24"/>
          <w:szCs w:val="24"/>
        </w:rPr>
        <w:t>2)</w:t>
      </w:r>
      <w:r>
        <w:rPr>
          <w:rFonts w:ascii="Arial" w:hAnsi="Arial" w:cs="Arial"/>
          <w:sz w:val="24"/>
          <w:szCs w:val="24"/>
        </w:rPr>
        <w:t xml:space="preserve"> que</w:t>
      </w:r>
      <w:r w:rsidR="00B0252E">
        <w:rPr>
          <w:rFonts w:ascii="Arial" w:hAnsi="Arial" w:cs="Arial"/>
          <w:sz w:val="24"/>
          <w:szCs w:val="24"/>
        </w:rPr>
        <w:t xml:space="preserve"> </w:t>
      </w:r>
      <w:r w:rsidR="009F6080">
        <w:rPr>
          <w:rFonts w:ascii="Arial" w:hAnsi="Arial" w:cs="Arial"/>
          <w:sz w:val="24"/>
          <w:szCs w:val="24"/>
        </w:rPr>
        <w:t xml:space="preserve">se remite un </w:t>
      </w:r>
      <w:r w:rsidR="00E356E3">
        <w:rPr>
          <w:rFonts w:ascii="Arial" w:hAnsi="Arial" w:cs="Arial"/>
          <w:sz w:val="24"/>
          <w:szCs w:val="24"/>
        </w:rPr>
        <w:t xml:space="preserve">aumento adicional del </w:t>
      </w:r>
      <w:r w:rsidR="00B0252E">
        <w:rPr>
          <w:rFonts w:ascii="Arial" w:hAnsi="Arial" w:cs="Arial"/>
          <w:sz w:val="24"/>
          <w:szCs w:val="24"/>
        </w:rPr>
        <w:t>10%</w:t>
      </w:r>
      <w:r w:rsidR="009F6080">
        <w:rPr>
          <w:rFonts w:ascii="Arial" w:hAnsi="Arial" w:cs="Arial"/>
          <w:sz w:val="24"/>
          <w:szCs w:val="24"/>
        </w:rPr>
        <w:t xml:space="preserve">, por el período enero a junio de 2018, </w:t>
      </w:r>
      <w:r w:rsidR="007C6298">
        <w:rPr>
          <w:rFonts w:ascii="Arial" w:hAnsi="Arial" w:cs="Arial"/>
          <w:sz w:val="24"/>
          <w:szCs w:val="24"/>
        </w:rPr>
        <w:t>cuya intervención es objetable al derivar</w:t>
      </w:r>
      <w:r w:rsidR="009F6080">
        <w:rPr>
          <w:rFonts w:ascii="Arial" w:hAnsi="Arial" w:cs="Arial"/>
          <w:sz w:val="24"/>
          <w:szCs w:val="24"/>
        </w:rPr>
        <w:t xml:space="preserve"> de un gasto </w:t>
      </w:r>
      <w:r w:rsidR="00B0252E">
        <w:rPr>
          <w:rFonts w:ascii="Arial" w:hAnsi="Arial" w:cs="Arial"/>
          <w:sz w:val="24"/>
          <w:szCs w:val="24"/>
        </w:rPr>
        <w:t>original</w:t>
      </w:r>
      <w:r w:rsidR="009F6080">
        <w:rPr>
          <w:rFonts w:ascii="Arial" w:hAnsi="Arial" w:cs="Arial"/>
          <w:sz w:val="24"/>
          <w:szCs w:val="24"/>
        </w:rPr>
        <w:t>mente</w:t>
      </w:r>
      <w:r w:rsidR="007C6298">
        <w:rPr>
          <w:rFonts w:ascii="Arial" w:hAnsi="Arial" w:cs="Arial"/>
          <w:sz w:val="24"/>
          <w:szCs w:val="24"/>
        </w:rPr>
        <w:t xml:space="preserve"> </w:t>
      </w:r>
      <w:r w:rsidR="00B0252E">
        <w:rPr>
          <w:rFonts w:ascii="Arial" w:hAnsi="Arial" w:cs="Arial"/>
          <w:sz w:val="24"/>
          <w:szCs w:val="24"/>
        </w:rPr>
        <w:t>observado, reiterado</w:t>
      </w:r>
      <w:r w:rsidR="007C6298">
        <w:rPr>
          <w:rFonts w:ascii="Arial" w:hAnsi="Arial" w:cs="Arial"/>
          <w:sz w:val="24"/>
          <w:szCs w:val="24"/>
        </w:rPr>
        <w:t xml:space="preserve"> por la Administración y mantenido en esta oportunidad por este Tribunal;</w:t>
      </w:r>
      <w:r w:rsidR="00B0252E">
        <w:rPr>
          <w:rFonts w:ascii="Arial" w:hAnsi="Arial" w:cs="Arial"/>
          <w:sz w:val="24"/>
          <w:szCs w:val="24"/>
        </w:rPr>
        <w:t xml:space="preserve"> </w:t>
      </w:r>
    </w:p>
    <w:p w:rsidR="001E2F24" w:rsidRPr="00CD02B8" w:rsidRDefault="001E2F24" w:rsidP="004A1D26">
      <w:pPr>
        <w:spacing w:after="0" w:line="360" w:lineRule="auto"/>
        <w:ind w:firstLine="708"/>
        <w:jc w:val="both"/>
        <w:rPr>
          <w:b/>
          <w:bCs/>
          <w:color w:val="FF0000"/>
          <w:lang w:val="es-ES_tradnl"/>
        </w:rPr>
      </w:pPr>
      <w:r w:rsidRPr="001E2F24">
        <w:rPr>
          <w:rFonts w:ascii="Arial" w:hAnsi="Arial"/>
          <w:b/>
          <w:bCs/>
          <w:sz w:val="24"/>
          <w:szCs w:val="24"/>
          <w:lang w:val="es-ES_tradnl"/>
        </w:rPr>
        <w:lastRenderedPageBreak/>
        <w:t xml:space="preserve">ATENTO: </w:t>
      </w:r>
      <w:r w:rsidRPr="001E2F24">
        <w:rPr>
          <w:rFonts w:ascii="Arial" w:hAnsi="Arial"/>
          <w:bCs/>
          <w:sz w:val="24"/>
          <w:szCs w:val="24"/>
          <w:lang w:val="es-ES_tradnl"/>
        </w:rPr>
        <w:t>a lo precedentemente expuesto y a lo dispuesto en el Artículo 211 Literal B) de la Const</w:t>
      </w:r>
      <w:r w:rsidR="004A1D26">
        <w:rPr>
          <w:rFonts w:ascii="Arial" w:hAnsi="Arial"/>
          <w:bCs/>
          <w:sz w:val="24"/>
          <w:szCs w:val="24"/>
          <w:lang w:val="es-ES_tradnl"/>
        </w:rPr>
        <w:t>i</w:t>
      </w:r>
      <w:r w:rsidRPr="001E2F24">
        <w:rPr>
          <w:rFonts w:ascii="Arial" w:hAnsi="Arial"/>
          <w:bCs/>
          <w:sz w:val="24"/>
          <w:szCs w:val="24"/>
          <w:lang w:val="es-ES_tradnl"/>
        </w:rPr>
        <w:t>tución de la República;</w:t>
      </w:r>
    </w:p>
    <w:p w:rsidR="001E2F24" w:rsidRDefault="001E2F24" w:rsidP="004A1D26">
      <w:pPr>
        <w:pStyle w:val="Ttulo"/>
        <w:ind w:firstLine="708"/>
        <w:rPr>
          <w:bCs/>
          <w:u w:val="none"/>
          <w:lang w:val="es-ES_tradnl"/>
        </w:rPr>
      </w:pPr>
      <w:r w:rsidRPr="007A7E9E">
        <w:rPr>
          <w:bCs/>
          <w:u w:val="none"/>
          <w:lang w:val="es-ES_tradnl"/>
        </w:rPr>
        <w:t>EL TRIBUNAL ACUERDA</w:t>
      </w:r>
    </w:p>
    <w:p w:rsidR="005E71EF" w:rsidRPr="005E71EF" w:rsidRDefault="005E71EF" w:rsidP="004A1D26">
      <w:pPr>
        <w:pStyle w:val="Prrafodelista"/>
        <w:keepNext/>
        <w:numPr>
          <w:ilvl w:val="0"/>
          <w:numId w:val="13"/>
        </w:numPr>
        <w:spacing w:after="0" w:line="360" w:lineRule="auto"/>
        <w:ind w:left="284" w:hanging="284"/>
        <w:jc w:val="both"/>
        <w:outlineLvl w:val="0"/>
        <w:rPr>
          <w:rFonts w:ascii="Arial" w:hAnsi="Arial" w:cs="Arial"/>
          <w:sz w:val="24"/>
          <w:szCs w:val="24"/>
          <w:lang w:val="es-MX"/>
        </w:rPr>
      </w:pPr>
      <w:r w:rsidRPr="005E71EF">
        <w:rPr>
          <w:rFonts w:ascii="Arial" w:hAnsi="Arial" w:cs="Arial"/>
          <w:bCs/>
          <w:sz w:val="24"/>
          <w:szCs w:val="24"/>
        </w:rPr>
        <w:t xml:space="preserve">Mantener la observación formulada por este Tribunal en Sesión de fecha </w:t>
      </w:r>
      <w:r>
        <w:rPr>
          <w:rFonts w:ascii="Arial" w:hAnsi="Arial" w:cs="Arial"/>
          <w:bCs/>
          <w:sz w:val="24"/>
          <w:szCs w:val="24"/>
        </w:rPr>
        <w:t>7</w:t>
      </w:r>
      <w:r w:rsidRPr="005E71EF">
        <w:rPr>
          <w:rFonts w:ascii="Arial" w:hAnsi="Arial" w:cs="Arial"/>
          <w:bCs/>
          <w:sz w:val="24"/>
          <w:szCs w:val="24"/>
        </w:rPr>
        <w:t xml:space="preserve"> de </w:t>
      </w:r>
      <w:r>
        <w:rPr>
          <w:rFonts w:ascii="Arial" w:hAnsi="Arial" w:cs="Arial"/>
          <w:bCs/>
          <w:sz w:val="24"/>
          <w:szCs w:val="24"/>
        </w:rPr>
        <w:t>febrero</w:t>
      </w:r>
      <w:r w:rsidRPr="005E71EF">
        <w:rPr>
          <w:rFonts w:ascii="Arial" w:hAnsi="Arial" w:cs="Arial"/>
          <w:bCs/>
          <w:sz w:val="24"/>
          <w:szCs w:val="24"/>
        </w:rPr>
        <w:t xml:space="preserve"> de 201</w:t>
      </w:r>
      <w:r>
        <w:rPr>
          <w:rFonts w:ascii="Arial" w:hAnsi="Arial" w:cs="Arial"/>
          <w:bCs/>
          <w:sz w:val="24"/>
          <w:szCs w:val="24"/>
        </w:rPr>
        <w:t>8</w:t>
      </w:r>
      <w:r w:rsidRPr="005E71EF">
        <w:rPr>
          <w:rFonts w:ascii="Arial" w:hAnsi="Arial" w:cs="Arial"/>
          <w:bCs/>
          <w:sz w:val="24"/>
          <w:szCs w:val="24"/>
        </w:rPr>
        <w:t>;</w:t>
      </w:r>
    </w:p>
    <w:p w:rsidR="005E71EF" w:rsidRPr="005E71EF" w:rsidRDefault="005E71EF" w:rsidP="004A1D26">
      <w:pPr>
        <w:pStyle w:val="Prrafodelista"/>
        <w:keepNext/>
        <w:numPr>
          <w:ilvl w:val="0"/>
          <w:numId w:val="13"/>
        </w:numPr>
        <w:spacing w:line="360" w:lineRule="auto"/>
        <w:ind w:left="284" w:hanging="284"/>
        <w:jc w:val="both"/>
        <w:outlineLvl w:val="0"/>
        <w:rPr>
          <w:rFonts w:ascii="Arial" w:hAnsi="Arial" w:cs="Arial"/>
          <w:sz w:val="24"/>
          <w:szCs w:val="24"/>
          <w:lang w:val="es-MX"/>
        </w:rPr>
      </w:pPr>
      <w:r>
        <w:rPr>
          <w:rFonts w:ascii="Arial" w:hAnsi="Arial" w:cs="Arial"/>
          <w:bCs/>
          <w:sz w:val="24"/>
          <w:szCs w:val="24"/>
        </w:rPr>
        <w:t xml:space="preserve">Observar el gasto </w:t>
      </w:r>
      <w:r w:rsidR="007C6298">
        <w:rPr>
          <w:rFonts w:ascii="Arial" w:hAnsi="Arial" w:cs="Arial"/>
          <w:bCs/>
          <w:sz w:val="24"/>
          <w:szCs w:val="24"/>
        </w:rPr>
        <w:t xml:space="preserve">derivado </w:t>
      </w:r>
      <w:r>
        <w:rPr>
          <w:rFonts w:ascii="Arial" w:hAnsi="Arial" w:cs="Arial"/>
          <w:bCs/>
          <w:sz w:val="24"/>
          <w:szCs w:val="24"/>
        </w:rPr>
        <w:t>del 10% adicional de los contratos que se prorrogan.</w:t>
      </w:r>
    </w:p>
    <w:p w:rsidR="005E71EF" w:rsidRPr="005E71EF" w:rsidRDefault="005E71EF" w:rsidP="004A1D26">
      <w:pPr>
        <w:pStyle w:val="Prrafodelista"/>
        <w:keepNext/>
        <w:numPr>
          <w:ilvl w:val="0"/>
          <w:numId w:val="13"/>
        </w:numPr>
        <w:spacing w:line="360" w:lineRule="auto"/>
        <w:ind w:left="284" w:hanging="284"/>
        <w:outlineLvl w:val="0"/>
        <w:rPr>
          <w:rFonts w:ascii="Arial" w:hAnsi="Arial" w:cs="Arial"/>
          <w:sz w:val="24"/>
          <w:szCs w:val="24"/>
          <w:lang w:val="es-MX"/>
        </w:rPr>
      </w:pPr>
      <w:r w:rsidRPr="005E71EF">
        <w:rPr>
          <w:rFonts w:ascii="Arial" w:hAnsi="Arial" w:cs="Arial"/>
          <w:bCs/>
          <w:sz w:val="24"/>
          <w:szCs w:val="24"/>
        </w:rPr>
        <w:t xml:space="preserve"> Dar cuenta a la Asamblea General</w:t>
      </w:r>
      <w:r w:rsidR="007C6298">
        <w:rPr>
          <w:rFonts w:ascii="Arial" w:hAnsi="Arial" w:cs="Arial"/>
          <w:bCs/>
          <w:sz w:val="24"/>
          <w:szCs w:val="24"/>
        </w:rPr>
        <w:t xml:space="preserve"> y comunicar el Poder Ejecutivo.</w:t>
      </w:r>
    </w:p>
    <w:p w:rsidR="005E71EF" w:rsidRDefault="005E71EF" w:rsidP="004A1D26">
      <w:pPr>
        <w:pStyle w:val="Prrafodelista"/>
        <w:numPr>
          <w:ilvl w:val="0"/>
          <w:numId w:val="13"/>
        </w:numPr>
        <w:spacing w:line="360" w:lineRule="auto"/>
        <w:ind w:left="284" w:hanging="284"/>
        <w:jc w:val="both"/>
        <w:rPr>
          <w:rFonts w:ascii="Arial" w:hAnsi="Arial" w:cs="Arial"/>
          <w:bCs/>
          <w:sz w:val="24"/>
          <w:szCs w:val="24"/>
        </w:rPr>
      </w:pPr>
      <w:r w:rsidRPr="005E71EF">
        <w:rPr>
          <w:rFonts w:ascii="Arial" w:hAnsi="Arial" w:cs="Arial"/>
          <w:bCs/>
          <w:sz w:val="24"/>
          <w:szCs w:val="24"/>
        </w:rPr>
        <w:t>Comunicar a</w:t>
      </w:r>
      <w:r>
        <w:rPr>
          <w:rFonts w:ascii="Arial" w:hAnsi="Arial" w:cs="Arial"/>
          <w:bCs/>
          <w:sz w:val="24"/>
          <w:szCs w:val="24"/>
        </w:rPr>
        <w:t xml:space="preserve"> </w:t>
      </w:r>
      <w:r w:rsidRPr="005E71EF">
        <w:rPr>
          <w:rFonts w:ascii="Arial" w:hAnsi="Arial" w:cs="Arial"/>
          <w:bCs/>
          <w:sz w:val="24"/>
          <w:szCs w:val="24"/>
        </w:rPr>
        <w:t>l</w:t>
      </w:r>
      <w:r>
        <w:rPr>
          <w:rFonts w:ascii="Arial" w:hAnsi="Arial" w:cs="Arial"/>
          <w:bCs/>
          <w:sz w:val="24"/>
          <w:szCs w:val="24"/>
        </w:rPr>
        <w:t>a</w:t>
      </w:r>
      <w:r w:rsidRPr="005E71EF">
        <w:rPr>
          <w:rFonts w:ascii="Arial" w:hAnsi="Arial" w:cs="Arial"/>
          <w:bCs/>
          <w:sz w:val="24"/>
          <w:szCs w:val="24"/>
        </w:rPr>
        <w:t xml:space="preserve"> Co</w:t>
      </w:r>
      <w:bookmarkStart w:id="0" w:name="_GoBack"/>
      <w:bookmarkEnd w:id="0"/>
      <w:r w:rsidRPr="005E71EF">
        <w:rPr>
          <w:rFonts w:ascii="Arial" w:hAnsi="Arial" w:cs="Arial"/>
          <w:bCs/>
          <w:sz w:val="24"/>
          <w:szCs w:val="24"/>
        </w:rPr>
        <w:t>ntador</w:t>
      </w:r>
      <w:r>
        <w:rPr>
          <w:rFonts w:ascii="Arial" w:hAnsi="Arial" w:cs="Arial"/>
          <w:bCs/>
          <w:sz w:val="24"/>
          <w:szCs w:val="24"/>
        </w:rPr>
        <w:t>a</w:t>
      </w:r>
      <w:r w:rsidRPr="005E71EF">
        <w:rPr>
          <w:rFonts w:ascii="Arial" w:hAnsi="Arial" w:cs="Arial"/>
          <w:bCs/>
          <w:sz w:val="24"/>
          <w:szCs w:val="24"/>
        </w:rPr>
        <w:t xml:space="preserve"> </w:t>
      </w:r>
      <w:r>
        <w:rPr>
          <w:rFonts w:ascii="Arial" w:hAnsi="Arial" w:cs="Arial"/>
          <w:bCs/>
          <w:sz w:val="24"/>
          <w:szCs w:val="24"/>
        </w:rPr>
        <w:t>Auditora</w:t>
      </w:r>
      <w:r w:rsidR="007C6298">
        <w:rPr>
          <w:rFonts w:ascii="Arial" w:hAnsi="Arial" w:cs="Arial"/>
          <w:bCs/>
          <w:sz w:val="24"/>
          <w:szCs w:val="24"/>
        </w:rPr>
        <w:t>.</w:t>
      </w:r>
    </w:p>
    <w:p w:rsidR="005E71EF" w:rsidRPr="005E71EF" w:rsidRDefault="005E71EF" w:rsidP="004A1D26">
      <w:pPr>
        <w:pStyle w:val="Prrafodelista"/>
        <w:numPr>
          <w:ilvl w:val="0"/>
          <w:numId w:val="13"/>
        </w:numPr>
        <w:spacing w:line="360" w:lineRule="auto"/>
        <w:ind w:left="284" w:hanging="284"/>
        <w:jc w:val="both"/>
        <w:rPr>
          <w:rFonts w:ascii="Arial" w:hAnsi="Arial" w:cs="Arial"/>
          <w:bCs/>
          <w:sz w:val="24"/>
          <w:szCs w:val="24"/>
        </w:rPr>
      </w:pPr>
      <w:r>
        <w:rPr>
          <w:rFonts w:ascii="Arial" w:hAnsi="Arial" w:cs="Arial"/>
          <w:bCs/>
          <w:sz w:val="24"/>
          <w:szCs w:val="24"/>
        </w:rPr>
        <w:t>Devolver las actuaciones.</w:t>
      </w:r>
      <w:r w:rsidRPr="005E71EF">
        <w:rPr>
          <w:rFonts w:ascii="Arial" w:hAnsi="Arial" w:cs="Arial"/>
          <w:bCs/>
          <w:sz w:val="24"/>
          <w:szCs w:val="24"/>
        </w:rPr>
        <w:t xml:space="preserve"> </w:t>
      </w:r>
    </w:p>
    <w:p w:rsidR="005E71EF" w:rsidRPr="005E71EF" w:rsidRDefault="005E71EF" w:rsidP="005E71EF">
      <w:pPr>
        <w:pStyle w:val="Ttulo"/>
        <w:ind w:left="1068"/>
        <w:jc w:val="both"/>
        <w:rPr>
          <w:bCs/>
          <w:u w:val="none"/>
          <w:lang w:val="es-ES_tradnl"/>
        </w:rPr>
      </w:pPr>
    </w:p>
    <w:p w:rsidR="00A5344B" w:rsidRPr="004A1D26" w:rsidRDefault="004A1D26" w:rsidP="00ED357A">
      <w:pPr>
        <w:spacing w:line="360" w:lineRule="auto"/>
        <w:jc w:val="both"/>
        <w:rPr>
          <w:rFonts w:ascii="Arial" w:hAnsi="Arial" w:cs="Arial"/>
          <w:color w:val="0D0D0D" w:themeColor="text1" w:themeTint="F2"/>
          <w:sz w:val="24"/>
          <w:szCs w:val="24"/>
        </w:rPr>
      </w:pPr>
      <w:proofErr w:type="spellStart"/>
      <w:proofErr w:type="gramStart"/>
      <w:r w:rsidRPr="004A1D26">
        <w:rPr>
          <w:rFonts w:ascii="Arial" w:hAnsi="Arial" w:cs="Arial"/>
          <w:color w:val="0D0D0D" w:themeColor="text1" w:themeTint="F2"/>
          <w:sz w:val="24"/>
          <w:szCs w:val="24"/>
        </w:rPr>
        <w:t>cr</w:t>
      </w:r>
      <w:proofErr w:type="spellEnd"/>
      <w:proofErr w:type="gramEnd"/>
    </w:p>
    <w:p w:rsidR="00A5344B" w:rsidRPr="0032770B" w:rsidRDefault="00A5344B" w:rsidP="00982589">
      <w:pPr>
        <w:pStyle w:val="Prrafodelista"/>
        <w:spacing w:after="0" w:line="360" w:lineRule="auto"/>
        <w:jc w:val="both"/>
        <w:rPr>
          <w:rFonts w:ascii="Arial" w:hAnsi="Arial" w:cs="Arial"/>
          <w:color w:val="FF0000"/>
          <w:sz w:val="24"/>
          <w:szCs w:val="24"/>
        </w:rPr>
      </w:pPr>
    </w:p>
    <w:sectPr w:rsidR="00A5344B" w:rsidRPr="0032770B" w:rsidSect="004A1D26">
      <w:foot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1D9" w:rsidRDefault="00D661D9" w:rsidP="00987C74">
      <w:pPr>
        <w:spacing w:after="0" w:line="240" w:lineRule="auto"/>
      </w:pPr>
      <w:r>
        <w:separator/>
      </w:r>
    </w:p>
  </w:endnote>
  <w:endnote w:type="continuationSeparator" w:id="0">
    <w:p w:rsidR="00D661D9" w:rsidRDefault="00D661D9" w:rsidP="0098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AB" w:rsidRDefault="006058AB">
    <w:pPr>
      <w:pStyle w:val="Piedepgina"/>
      <w:jc w:val="center"/>
    </w:pPr>
    <w:r>
      <w:fldChar w:fldCharType="begin"/>
    </w:r>
    <w:r>
      <w:instrText>PAGE   \* MERGEFORMAT</w:instrText>
    </w:r>
    <w:r>
      <w:fldChar w:fldCharType="separate"/>
    </w:r>
    <w:r w:rsidR="004A1D26">
      <w:rPr>
        <w:noProof/>
      </w:rPr>
      <w:t>4</w:t>
    </w:r>
    <w:r>
      <w:rPr>
        <w:noProof/>
      </w:rPr>
      <w:fldChar w:fldCharType="end"/>
    </w:r>
  </w:p>
  <w:p w:rsidR="006058AB" w:rsidRDefault="006058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1D9" w:rsidRDefault="00D661D9" w:rsidP="00987C74">
      <w:pPr>
        <w:spacing w:after="0" w:line="240" w:lineRule="auto"/>
      </w:pPr>
      <w:r>
        <w:separator/>
      </w:r>
    </w:p>
  </w:footnote>
  <w:footnote w:type="continuationSeparator" w:id="0">
    <w:p w:rsidR="00D661D9" w:rsidRDefault="00D661D9" w:rsidP="00987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F9D"/>
    <w:multiLevelType w:val="hybridMultilevel"/>
    <w:tmpl w:val="36805098"/>
    <w:lvl w:ilvl="0" w:tplc="0C0A0011">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A63221"/>
    <w:multiLevelType w:val="hybridMultilevel"/>
    <w:tmpl w:val="1DE68076"/>
    <w:lvl w:ilvl="0" w:tplc="A0CE79F4">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F4B61D9"/>
    <w:multiLevelType w:val="hybridMultilevel"/>
    <w:tmpl w:val="F2C4CE34"/>
    <w:lvl w:ilvl="0" w:tplc="50F2ACE2">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nsid w:val="120874DB"/>
    <w:multiLevelType w:val="hybridMultilevel"/>
    <w:tmpl w:val="F67A3300"/>
    <w:lvl w:ilvl="0" w:tplc="DF60FAD8">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B1A7544"/>
    <w:multiLevelType w:val="hybridMultilevel"/>
    <w:tmpl w:val="A512393E"/>
    <w:lvl w:ilvl="0" w:tplc="A704AF3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C9348F8"/>
    <w:multiLevelType w:val="hybridMultilevel"/>
    <w:tmpl w:val="4F4EB776"/>
    <w:lvl w:ilvl="0" w:tplc="89ECB28C">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6">
    <w:nsid w:val="34D91D43"/>
    <w:multiLevelType w:val="hybridMultilevel"/>
    <w:tmpl w:val="A66AB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62C4BFE"/>
    <w:multiLevelType w:val="hybridMultilevel"/>
    <w:tmpl w:val="EFB4858C"/>
    <w:lvl w:ilvl="0" w:tplc="C86C5F4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4D347807"/>
    <w:multiLevelType w:val="hybridMultilevel"/>
    <w:tmpl w:val="57D63644"/>
    <w:lvl w:ilvl="0" w:tplc="42285DBC">
      <w:start w:val="1"/>
      <w:numFmt w:val="decimal"/>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9">
    <w:nsid w:val="5091149A"/>
    <w:multiLevelType w:val="hybridMultilevel"/>
    <w:tmpl w:val="4696650C"/>
    <w:lvl w:ilvl="0" w:tplc="7756BF46">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0A34D08"/>
    <w:multiLevelType w:val="hybridMultilevel"/>
    <w:tmpl w:val="875C4C1A"/>
    <w:lvl w:ilvl="0" w:tplc="0C0A0011">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2AC4C91"/>
    <w:multiLevelType w:val="hybridMultilevel"/>
    <w:tmpl w:val="E2F0B4D8"/>
    <w:lvl w:ilvl="0" w:tplc="D9649280">
      <w:start w:val="1"/>
      <w:numFmt w:val="bullet"/>
      <w:lvlText w:val="-"/>
      <w:lvlJc w:val="left"/>
      <w:pPr>
        <w:ind w:left="720" w:hanging="360"/>
      </w:pPr>
      <w:rPr>
        <w:rFonts w:ascii="Arial" w:eastAsia="Calibri" w:hAnsi="Arial" w:cs="Arial"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F124E5"/>
    <w:multiLevelType w:val="hybridMultilevel"/>
    <w:tmpl w:val="21A2952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4BF7C43"/>
    <w:multiLevelType w:val="hybridMultilevel"/>
    <w:tmpl w:val="E846843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56F12BF3"/>
    <w:multiLevelType w:val="hybridMultilevel"/>
    <w:tmpl w:val="5178F28A"/>
    <w:lvl w:ilvl="0" w:tplc="AD3A0A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5735555A"/>
    <w:multiLevelType w:val="hybridMultilevel"/>
    <w:tmpl w:val="BC9053B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DAD6E40"/>
    <w:multiLevelType w:val="hybridMultilevel"/>
    <w:tmpl w:val="6E38BC32"/>
    <w:lvl w:ilvl="0" w:tplc="F5A667B8">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72C241DF"/>
    <w:multiLevelType w:val="hybridMultilevel"/>
    <w:tmpl w:val="3FC0F790"/>
    <w:lvl w:ilvl="0" w:tplc="F92255C8">
      <w:start w:val="1"/>
      <w:numFmt w:val="upperRoman"/>
      <w:lvlText w:val="%1)"/>
      <w:lvlJc w:val="left"/>
      <w:pPr>
        <w:ind w:left="1428" w:hanging="72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num w:numId="1">
    <w:abstractNumId w:val="17"/>
  </w:num>
  <w:num w:numId="2">
    <w:abstractNumId w:val="1"/>
  </w:num>
  <w:num w:numId="3">
    <w:abstractNumId w:val="12"/>
  </w:num>
  <w:num w:numId="4">
    <w:abstractNumId w:val="13"/>
  </w:num>
  <w:num w:numId="5">
    <w:abstractNumId w:val="5"/>
  </w:num>
  <w:num w:numId="6">
    <w:abstractNumId w:val="2"/>
  </w:num>
  <w:num w:numId="7">
    <w:abstractNumId w:val="16"/>
  </w:num>
  <w:num w:numId="8">
    <w:abstractNumId w:val="8"/>
  </w:num>
  <w:num w:numId="9">
    <w:abstractNumId w:val="11"/>
  </w:num>
  <w:num w:numId="10">
    <w:abstractNumId w:val="0"/>
  </w:num>
  <w:num w:numId="11">
    <w:abstractNumId w:val="10"/>
  </w:num>
  <w:num w:numId="12">
    <w:abstractNumId w:val="9"/>
  </w:num>
  <w:num w:numId="13">
    <w:abstractNumId w:val="3"/>
  </w:num>
  <w:num w:numId="14">
    <w:abstractNumId w:val="6"/>
  </w:num>
  <w:num w:numId="15">
    <w:abstractNumId w:val="7"/>
  </w:num>
  <w:num w:numId="16">
    <w:abstractNumId w:val="14"/>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127"/>
    <w:rsid w:val="00011D0D"/>
    <w:rsid w:val="00062615"/>
    <w:rsid w:val="00074FF5"/>
    <w:rsid w:val="00093C11"/>
    <w:rsid w:val="000A5160"/>
    <w:rsid w:val="000B3724"/>
    <w:rsid w:val="000C4499"/>
    <w:rsid w:val="00112A50"/>
    <w:rsid w:val="00112E48"/>
    <w:rsid w:val="00114C4A"/>
    <w:rsid w:val="00117D90"/>
    <w:rsid w:val="00121A68"/>
    <w:rsid w:val="0012351F"/>
    <w:rsid w:val="00134985"/>
    <w:rsid w:val="00142088"/>
    <w:rsid w:val="001850CF"/>
    <w:rsid w:val="001A6127"/>
    <w:rsid w:val="001E2F24"/>
    <w:rsid w:val="00215BB5"/>
    <w:rsid w:val="002222EC"/>
    <w:rsid w:val="00245720"/>
    <w:rsid w:val="002715D4"/>
    <w:rsid w:val="00277F31"/>
    <w:rsid w:val="0029444F"/>
    <w:rsid w:val="002D25FA"/>
    <w:rsid w:val="00301B30"/>
    <w:rsid w:val="00322E68"/>
    <w:rsid w:val="00324D6B"/>
    <w:rsid w:val="0032770B"/>
    <w:rsid w:val="00337B6C"/>
    <w:rsid w:val="003456B8"/>
    <w:rsid w:val="00362DC5"/>
    <w:rsid w:val="00366720"/>
    <w:rsid w:val="00367357"/>
    <w:rsid w:val="0039570F"/>
    <w:rsid w:val="003D1A57"/>
    <w:rsid w:val="003F2553"/>
    <w:rsid w:val="004040D6"/>
    <w:rsid w:val="00422064"/>
    <w:rsid w:val="00454417"/>
    <w:rsid w:val="004568F6"/>
    <w:rsid w:val="00464485"/>
    <w:rsid w:val="004770F7"/>
    <w:rsid w:val="0049245B"/>
    <w:rsid w:val="00496671"/>
    <w:rsid w:val="004A1D26"/>
    <w:rsid w:val="004B5CB4"/>
    <w:rsid w:val="004C27A8"/>
    <w:rsid w:val="004D2372"/>
    <w:rsid w:val="004D42CF"/>
    <w:rsid w:val="004E0E0C"/>
    <w:rsid w:val="004F689D"/>
    <w:rsid w:val="00507889"/>
    <w:rsid w:val="00516E50"/>
    <w:rsid w:val="005A5755"/>
    <w:rsid w:val="005C168D"/>
    <w:rsid w:val="005E71EF"/>
    <w:rsid w:val="006058AB"/>
    <w:rsid w:val="00613E3C"/>
    <w:rsid w:val="00651D86"/>
    <w:rsid w:val="00654B56"/>
    <w:rsid w:val="00655089"/>
    <w:rsid w:val="006720A4"/>
    <w:rsid w:val="006736F4"/>
    <w:rsid w:val="00673E7A"/>
    <w:rsid w:val="00690004"/>
    <w:rsid w:val="006B0815"/>
    <w:rsid w:val="006F57F9"/>
    <w:rsid w:val="00732289"/>
    <w:rsid w:val="0078452F"/>
    <w:rsid w:val="007975D0"/>
    <w:rsid w:val="007B1B7C"/>
    <w:rsid w:val="007C6298"/>
    <w:rsid w:val="008046E5"/>
    <w:rsid w:val="008227D7"/>
    <w:rsid w:val="008356CC"/>
    <w:rsid w:val="00841AD4"/>
    <w:rsid w:val="008E6804"/>
    <w:rsid w:val="008F0A86"/>
    <w:rsid w:val="00942938"/>
    <w:rsid w:val="009433E0"/>
    <w:rsid w:val="00982589"/>
    <w:rsid w:val="00987C74"/>
    <w:rsid w:val="00991849"/>
    <w:rsid w:val="009C6379"/>
    <w:rsid w:val="009F6080"/>
    <w:rsid w:val="00A059BD"/>
    <w:rsid w:val="00A351E1"/>
    <w:rsid w:val="00A5344B"/>
    <w:rsid w:val="00A73EBD"/>
    <w:rsid w:val="00A93B7C"/>
    <w:rsid w:val="00AA7531"/>
    <w:rsid w:val="00AB32C0"/>
    <w:rsid w:val="00AB755C"/>
    <w:rsid w:val="00AC25B9"/>
    <w:rsid w:val="00AC4D36"/>
    <w:rsid w:val="00AD4BED"/>
    <w:rsid w:val="00AD7B69"/>
    <w:rsid w:val="00AF548B"/>
    <w:rsid w:val="00B0252E"/>
    <w:rsid w:val="00B11C27"/>
    <w:rsid w:val="00B61D94"/>
    <w:rsid w:val="00BA33DF"/>
    <w:rsid w:val="00BE5B6E"/>
    <w:rsid w:val="00C038E1"/>
    <w:rsid w:val="00C155F3"/>
    <w:rsid w:val="00C3654F"/>
    <w:rsid w:val="00C43AF6"/>
    <w:rsid w:val="00C62F83"/>
    <w:rsid w:val="00C65CED"/>
    <w:rsid w:val="00C81A9C"/>
    <w:rsid w:val="00C92AC9"/>
    <w:rsid w:val="00CA3BF8"/>
    <w:rsid w:val="00CD2ABD"/>
    <w:rsid w:val="00D27C9A"/>
    <w:rsid w:val="00D36C30"/>
    <w:rsid w:val="00D4298B"/>
    <w:rsid w:val="00D46E2C"/>
    <w:rsid w:val="00D661D9"/>
    <w:rsid w:val="00D75869"/>
    <w:rsid w:val="00E15FFA"/>
    <w:rsid w:val="00E356E3"/>
    <w:rsid w:val="00E40928"/>
    <w:rsid w:val="00E42279"/>
    <w:rsid w:val="00EB06AE"/>
    <w:rsid w:val="00ED357A"/>
    <w:rsid w:val="00ED4EEA"/>
    <w:rsid w:val="00EE7B11"/>
    <w:rsid w:val="00F31C43"/>
    <w:rsid w:val="00FA065C"/>
    <w:rsid w:val="00FB77DC"/>
    <w:rsid w:val="00FC7774"/>
    <w:rsid w:val="00FE3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ED"/>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67357"/>
    <w:pPr>
      <w:ind w:left="720"/>
      <w:contextualSpacing/>
    </w:pPr>
  </w:style>
  <w:style w:type="paragraph" w:styleId="Encabezado">
    <w:name w:val="header"/>
    <w:basedOn w:val="Normal"/>
    <w:link w:val="EncabezadoCar"/>
    <w:uiPriority w:val="99"/>
    <w:rsid w:val="00987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987C74"/>
    <w:rPr>
      <w:rFonts w:cs="Times New Roman"/>
    </w:rPr>
  </w:style>
  <w:style w:type="paragraph" w:styleId="Piedepgina">
    <w:name w:val="footer"/>
    <w:basedOn w:val="Normal"/>
    <w:link w:val="PiedepginaCar"/>
    <w:uiPriority w:val="99"/>
    <w:rsid w:val="00987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987C74"/>
    <w:rPr>
      <w:rFonts w:cs="Times New Roman"/>
    </w:rPr>
  </w:style>
  <w:style w:type="paragraph" w:styleId="Sangradetextonormal">
    <w:name w:val="Body Text Indent"/>
    <w:basedOn w:val="Normal"/>
    <w:link w:val="SangradetextonormalCar"/>
    <w:uiPriority w:val="99"/>
    <w:rsid w:val="0029444F"/>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uiPriority w:val="99"/>
    <w:locked/>
    <w:rsid w:val="0029444F"/>
    <w:rPr>
      <w:rFonts w:ascii="Arial" w:hAnsi="Arial" w:cs="Arial"/>
      <w:bCs/>
      <w:color w:val="000000"/>
      <w:sz w:val="20"/>
      <w:szCs w:val="20"/>
      <w:lang w:eastAsia="es-ES"/>
    </w:rPr>
  </w:style>
  <w:style w:type="paragraph" w:styleId="Ttulo">
    <w:name w:val="Title"/>
    <w:basedOn w:val="Normal"/>
    <w:link w:val="TtuloCar"/>
    <w:qFormat/>
    <w:rsid w:val="0029444F"/>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basedOn w:val="Fuentedeprrafopredeter"/>
    <w:link w:val="Ttulo"/>
    <w:locked/>
    <w:rsid w:val="0029444F"/>
    <w:rPr>
      <w:rFonts w:ascii="Arial" w:hAnsi="Arial" w:cs="Times New Roman"/>
      <w:b/>
      <w:sz w:val="24"/>
      <w:szCs w:val="24"/>
      <w:u w:val="single"/>
      <w:lang w:val="es-UY"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BED"/>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67357"/>
    <w:pPr>
      <w:ind w:left="720"/>
      <w:contextualSpacing/>
    </w:pPr>
  </w:style>
  <w:style w:type="paragraph" w:styleId="Encabezado">
    <w:name w:val="header"/>
    <w:basedOn w:val="Normal"/>
    <w:link w:val="EncabezadoCar"/>
    <w:uiPriority w:val="99"/>
    <w:rsid w:val="00987C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987C74"/>
    <w:rPr>
      <w:rFonts w:cs="Times New Roman"/>
    </w:rPr>
  </w:style>
  <w:style w:type="paragraph" w:styleId="Piedepgina">
    <w:name w:val="footer"/>
    <w:basedOn w:val="Normal"/>
    <w:link w:val="PiedepginaCar"/>
    <w:uiPriority w:val="99"/>
    <w:rsid w:val="00987C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987C74"/>
    <w:rPr>
      <w:rFonts w:cs="Times New Roman"/>
    </w:rPr>
  </w:style>
  <w:style w:type="paragraph" w:styleId="Sangradetextonormal">
    <w:name w:val="Body Text Indent"/>
    <w:basedOn w:val="Normal"/>
    <w:link w:val="SangradetextonormalCar"/>
    <w:uiPriority w:val="99"/>
    <w:rsid w:val="0029444F"/>
    <w:pPr>
      <w:spacing w:after="0" w:line="360" w:lineRule="auto"/>
      <w:ind w:firstLine="708"/>
      <w:jc w:val="both"/>
    </w:pPr>
    <w:rPr>
      <w:rFonts w:ascii="Arial" w:eastAsia="Times New Roman" w:hAnsi="Arial" w:cs="Arial"/>
      <w:bCs/>
      <w:color w:val="000000"/>
      <w:sz w:val="24"/>
      <w:szCs w:val="20"/>
      <w:lang w:eastAsia="es-ES"/>
    </w:rPr>
  </w:style>
  <w:style w:type="character" w:customStyle="1" w:styleId="SangradetextonormalCar">
    <w:name w:val="Sangría de texto normal Car"/>
    <w:basedOn w:val="Fuentedeprrafopredeter"/>
    <w:link w:val="Sangradetextonormal"/>
    <w:uiPriority w:val="99"/>
    <w:locked/>
    <w:rsid w:val="0029444F"/>
    <w:rPr>
      <w:rFonts w:ascii="Arial" w:hAnsi="Arial" w:cs="Arial"/>
      <w:bCs/>
      <w:color w:val="000000"/>
      <w:sz w:val="20"/>
      <w:szCs w:val="20"/>
      <w:lang w:eastAsia="es-ES"/>
    </w:rPr>
  </w:style>
  <w:style w:type="paragraph" w:styleId="Ttulo">
    <w:name w:val="Title"/>
    <w:basedOn w:val="Normal"/>
    <w:link w:val="TtuloCar"/>
    <w:qFormat/>
    <w:rsid w:val="0029444F"/>
    <w:pPr>
      <w:spacing w:after="0" w:line="360" w:lineRule="auto"/>
      <w:jc w:val="center"/>
    </w:pPr>
    <w:rPr>
      <w:rFonts w:ascii="Arial" w:eastAsia="Times New Roman" w:hAnsi="Arial"/>
      <w:b/>
      <w:sz w:val="24"/>
      <w:szCs w:val="24"/>
      <w:u w:val="single"/>
      <w:lang w:val="es-UY" w:eastAsia="es-ES"/>
    </w:rPr>
  </w:style>
  <w:style w:type="character" w:customStyle="1" w:styleId="TtuloCar">
    <w:name w:val="Título Car"/>
    <w:basedOn w:val="Fuentedeprrafopredeter"/>
    <w:link w:val="Ttulo"/>
    <w:locked/>
    <w:rsid w:val="0029444F"/>
    <w:rPr>
      <w:rFonts w:ascii="Arial" w:hAnsi="Arial" w:cs="Times New Roman"/>
      <w:b/>
      <w:sz w:val="24"/>
      <w:szCs w:val="24"/>
      <w:u w:val="single"/>
      <w:lang w:val="es-UY"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4862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Miriam Cristina Rivero</cp:lastModifiedBy>
  <cp:revision>2</cp:revision>
  <cp:lastPrinted>2018-04-09T14:29:00Z</cp:lastPrinted>
  <dcterms:created xsi:type="dcterms:W3CDTF">2018-04-09T14:30:00Z</dcterms:created>
  <dcterms:modified xsi:type="dcterms:W3CDTF">2018-04-09T14:30:00Z</dcterms:modified>
</cp:coreProperties>
</file>