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FA" w:rsidRPr="00C61614" w:rsidRDefault="00FF59FA" w:rsidP="00C61614">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1412/18</w:t>
      </w:r>
    </w:p>
    <w:p w:rsidR="00FF59FA" w:rsidRDefault="00FF59FA">
      <w:pPr>
        <w:tabs>
          <w:tab w:val="center" w:pos="4253"/>
        </w:tabs>
        <w:suppressAutoHyphens/>
        <w:jc w:val="center"/>
        <w:rPr>
          <w:rFonts w:ascii="Arial" w:hAnsi="Arial" w:cs="Arial"/>
          <w:b/>
          <w:lang w:val="es-ES_tradnl"/>
        </w:rPr>
      </w:pPr>
    </w:p>
    <w:p w:rsidR="00FF59FA" w:rsidRDefault="00FF59FA"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FF59FA" w:rsidRDefault="00FF59FA" w:rsidP="00662BF1">
      <w:pPr>
        <w:tabs>
          <w:tab w:val="left" w:pos="-720"/>
        </w:tabs>
        <w:suppressAutoHyphens/>
        <w:jc w:val="center"/>
        <w:rPr>
          <w:rFonts w:ascii="Helvetica" w:hAnsi="Helvetica"/>
          <w:b/>
          <w:lang w:val="es-ES_tradnl"/>
        </w:rPr>
      </w:pPr>
    </w:p>
    <w:p w:rsidR="00FF59FA" w:rsidRDefault="00FF59FA"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FF59FA" w:rsidRDefault="00FF59FA" w:rsidP="00662BF1">
      <w:pPr>
        <w:tabs>
          <w:tab w:val="left" w:pos="-720"/>
        </w:tabs>
        <w:suppressAutoHyphens/>
        <w:jc w:val="center"/>
        <w:rPr>
          <w:rFonts w:ascii="Helvetica" w:hAnsi="Helvetica"/>
          <w:b/>
          <w:lang w:val="es-ES_tradnl"/>
        </w:rPr>
      </w:pPr>
    </w:p>
    <w:p w:rsidR="00FF59FA" w:rsidRDefault="00FF59FA" w:rsidP="00662BF1">
      <w:pPr>
        <w:tabs>
          <w:tab w:val="center" w:pos="4253"/>
        </w:tabs>
        <w:suppressAutoHyphens/>
        <w:jc w:val="center"/>
        <w:rPr>
          <w:rFonts w:ascii="Helvetica" w:hAnsi="Helvetica"/>
          <w:b/>
          <w:lang w:val="es-ES_tradnl"/>
        </w:rPr>
      </w:pPr>
      <w:r>
        <w:rPr>
          <w:rFonts w:ascii="Helvetica" w:hAnsi="Helvetica"/>
          <w:b/>
          <w:lang w:val="es-ES_tradnl"/>
        </w:rPr>
        <w:t xml:space="preserve">EN SESION DE FECHA 26 </w:t>
      </w:r>
      <w:r>
        <w:rPr>
          <w:rFonts w:ascii="Arial" w:hAnsi="Arial" w:cs="Arial"/>
          <w:b/>
          <w:lang w:val="es-ES_tradnl"/>
        </w:rPr>
        <w:t xml:space="preserve"> DE ABRIL </w:t>
      </w:r>
      <w:r>
        <w:rPr>
          <w:rFonts w:ascii="Helvetica" w:hAnsi="Helvetica"/>
          <w:b/>
          <w:lang w:val="es-ES_tradnl"/>
        </w:rPr>
        <w:t>DE 2018</w:t>
      </w:r>
    </w:p>
    <w:p w:rsidR="00FF59FA" w:rsidRDefault="00FF59FA" w:rsidP="00662BF1">
      <w:pPr>
        <w:tabs>
          <w:tab w:val="center" w:pos="4253"/>
        </w:tabs>
        <w:suppressAutoHyphens/>
        <w:jc w:val="center"/>
        <w:rPr>
          <w:rFonts w:ascii="Helvetica" w:hAnsi="Helvetica"/>
          <w:b/>
          <w:lang w:val="es-ES_tradnl"/>
        </w:rPr>
      </w:pPr>
    </w:p>
    <w:p w:rsidR="00FF59FA" w:rsidRPr="00FF59FA" w:rsidRDefault="00FF59FA" w:rsidP="00662BF1">
      <w:pPr>
        <w:tabs>
          <w:tab w:val="center" w:pos="4253"/>
        </w:tabs>
        <w:suppressAutoHyphens/>
        <w:jc w:val="center"/>
        <w:rPr>
          <w:rFonts w:ascii="Helvetica" w:hAnsi="Helvetica"/>
          <w:b/>
        </w:rPr>
      </w:pPr>
      <w:r w:rsidRPr="00FF59FA">
        <w:rPr>
          <w:rFonts w:ascii="Helvetica" w:hAnsi="Helvetica"/>
          <w:b/>
        </w:rPr>
        <w:t xml:space="preserve">(E. E. Nº 2018-17-1-0000247, </w:t>
      </w:r>
      <w:proofErr w:type="spellStart"/>
      <w:r w:rsidRPr="00FF59FA">
        <w:rPr>
          <w:rFonts w:ascii="Helvetica" w:hAnsi="Helvetica"/>
          <w:b/>
        </w:rPr>
        <w:t>Ent</w:t>
      </w:r>
      <w:proofErr w:type="spellEnd"/>
      <w:r w:rsidRPr="00FF59FA">
        <w:rPr>
          <w:rFonts w:ascii="Helvetica" w:hAnsi="Helvetica"/>
          <w:b/>
        </w:rPr>
        <w:t>. N° 1872/18)</w:t>
      </w:r>
    </w:p>
    <w:p w:rsidR="00FF59FA" w:rsidRPr="00FF59FA" w:rsidRDefault="00FF59FA">
      <w:pPr>
        <w:tabs>
          <w:tab w:val="center" w:pos="4253"/>
        </w:tabs>
        <w:suppressAutoHyphens/>
        <w:jc w:val="center"/>
        <w:rPr>
          <w:rFonts w:ascii="Arial" w:hAnsi="Arial" w:cs="Arial"/>
          <w:b/>
        </w:rPr>
      </w:pPr>
    </w:p>
    <w:p w:rsidR="00FF59FA" w:rsidRDefault="00FF59FA" w:rsidP="00305CD7">
      <w:pPr>
        <w:tabs>
          <w:tab w:val="center" w:pos="4253"/>
        </w:tabs>
        <w:suppressAutoHyphens/>
        <w:jc w:val="center"/>
        <w:rPr>
          <w:rFonts w:ascii="Helvetica" w:hAnsi="Helvetica"/>
          <w:b/>
          <w:lang w:val="es-ES_tradnl"/>
        </w:rPr>
      </w:pPr>
    </w:p>
    <w:p w:rsidR="00FF59FA" w:rsidRPr="00FF59FA" w:rsidRDefault="00FF59FA" w:rsidP="00305CD7">
      <w:pPr>
        <w:tabs>
          <w:tab w:val="center" w:pos="4253"/>
        </w:tabs>
        <w:suppressAutoHyphens/>
        <w:jc w:val="right"/>
        <w:rPr>
          <w:rFonts w:ascii="Arial" w:hAnsi="Arial" w:cs="Arial"/>
          <w:b/>
        </w:rPr>
      </w:pPr>
    </w:p>
    <w:p w:rsidR="00C23851" w:rsidRDefault="00C23851" w:rsidP="00FF59FA">
      <w:pPr>
        <w:spacing w:line="360" w:lineRule="auto"/>
        <w:ind w:right="-1" w:firstLine="851"/>
        <w:jc w:val="both"/>
        <w:rPr>
          <w:rFonts w:ascii="Arial" w:hAnsi="Arial" w:cs="Arial"/>
          <w:szCs w:val="20"/>
          <w:lang w:val="es-MX"/>
        </w:rPr>
      </w:pPr>
      <w:r>
        <w:rPr>
          <w:rFonts w:ascii="Arial" w:hAnsi="Arial" w:cs="Arial"/>
          <w:b/>
          <w:szCs w:val="20"/>
          <w:lang w:val="es-MX"/>
        </w:rPr>
        <w:t>VISTO:</w:t>
      </w:r>
      <w:r w:rsidR="00482151">
        <w:rPr>
          <w:rFonts w:ascii="Arial" w:hAnsi="Arial" w:cs="Arial"/>
          <w:b/>
          <w:szCs w:val="20"/>
          <w:lang w:val="es-MX"/>
        </w:rPr>
        <w:t xml:space="preserve"> </w:t>
      </w:r>
      <w:r w:rsidR="00482151" w:rsidRPr="00482151">
        <w:rPr>
          <w:rFonts w:ascii="Arial" w:hAnsi="Arial" w:cs="Arial"/>
        </w:rPr>
        <w:t>las actuaciones remitidas por la Contadora Delegada en la Intendencia de Montevideo relacionadas con la reiteración del gasto derivado</w:t>
      </w:r>
      <w:r w:rsidR="00482151">
        <w:rPr>
          <w:rFonts w:ascii="Arial" w:hAnsi="Arial" w:cs="Arial"/>
        </w:rPr>
        <w:t xml:space="preserve"> del</w:t>
      </w:r>
      <w:r>
        <w:rPr>
          <w:rFonts w:ascii="Arial" w:hAnsi="Arial" w:cs="Arial"/>
          <w:szCs w:val="20"/>
          <w:lang w:val="es-MX"/>
        </w:rPr>
        <w:t xml:space="preserve"> llamado Público a </w:t>
      </w:r>
      <w:proofErr w:type="spellStart"/>
      <w:r w:rsidR="008E2460">
        <w:rPr>
          <w:rFonts w:ascii="Arial" w:hAnsi="Arial" w:cs="Arial"/>
          <w:szCs w:val="20"/>
          <w:lang w:val="es-MX"/>
        </w:rPr>
        <w:t>ONG</w:t>
      </w:r>
      <w:r w:rsidR="004C7567">
        <w:rPr>
          <w:rFonts w:ascii="Arial" w:hAnsi="Arial" w:cs="Arial"/>
          <w:szCs w:val="20"/>
          <w:lang w:val="es-MX"/>
        </w:rPr>
        <w:t>s</w:t>
      </w:r>
      <w:proofErr w:type="spellEnd"/>
      <w:r w:rsidR="004C7567">
        <w:rPr>
          <w:rFonts w:ascii="Arial" w:hAnsi="Arial" w:cs="Arial"/>
          <w:szCs w:val="20"/>
          <w:lang w:val="es-MX"/>
        </w:rPr>
        <w:t>, interesadas en suscribir un c</w:t>
      </w:r>
      <w:r>
        <w:rPr>
          <w:rFonts w:ascii="Arial" w:hAnsi="Arial" w:cs="Arial"/>
          <w:szCs w:val="20"/>
          <w:lang w:val="es-MX"/>
        </w:rPr>
        <w:t xml:space="preserve">onvenio </w:t>
      </w:r>
      <w:r w:rsidR="004C7567">
        <w:rPr>
          <w:rFonts w:ascii="Arial" w:hAnsi="Arial" w:cs="Arial"/>
          <w:szCs w:val="20"/>
          <w:lang w:val="es-MX"/>
        </w:rPr>
        <w:t>e</w:t>
      </w:r>
      <w:r>
        <w:rPr>
          <w:rFonts w:ascii="Arial" w:hAnsi="Arial" w:cs="Arial"/>
          <w:szCs w:val="20"/>
          <w:lang w:val="es-MX"/>
        </w:rPr>
        <w:t>ducativo</w:t>
      </w:r>
      <w:r w:rsidR="00CA258C">
        <w:rPr>
          <w:rFonts w:ascii="Arial" w:hAnsi="Arial" w:cs="Arial"/>
          <w:szCs w:val="20"/>
          <w:lang w:val="es-MX"/>
        </w:rPr>
        <w:t xml:space="preserve"> </w:t>
      </w:r>
      <w:r w:rsidR="00F950D5">
        <w:rPr>
          <w:rFonts w:ascii="Arial" w:hAnsi="Arial" w:cs="Arial"/>
          <w:szCs w:val="20"/>
          <w:lang w:val="es-MX"/>
        </w:rPr>
        <w:t xml:space="preserve">laboral </w:t>
      </w:r>
      <w:r>
        <w:rPr>
          <w:rFonts w:ascii="Arial" w:hAnsi="Arial" w:cs="Arial"/>
          <w:szCs w:val="20"/>
          <w:lang w:val="es-MX"/>
        </w:rPr>
        <w:t xml:space="preserve">  para la realización de tareas de</w:t>
      </w:r>
      <w:r w:rsidR="00CA258C">
        <w:rPr>
          <w:rFonts w:ascii="Arial" w:hAnsi="Arial" w:cs="Arial"/>
          <w:szCs w:val="20"/>
          <w:lang w:val="es-MX"/>
        </w:rPr>
        <w:t xml:space="preserve"> man</w:t>
      </w:r>
      <w:r w:rsidR="00153A00">
        <w:rPr>
          <w:rFonts w:ascii="Arial" w:hAnsi="Arial" w:cs="Arial"/>
          <w:szCs w:val="20"/>
          <w:lang w:val="es-MX"/>
        </w:rPr>
        <w:t>tenimiento</w:t>
      </w:r>
      <w:r w:rsidR="00CA258C">
        <w:rPr>
          <w:rFonts w:ascii="Arial" w:hAnsi="Arial" w:cs="Arial"/>
          <w:szCs w:val="20"/>
          <w:lang w:val="es-MX"/>
        </w:rPr>
        <w:t xml:space="preserve"> de </w:t>
      </w:r>
      <w:r w:rsidR="00153A00">
        <w:rPr>
          <w:rFonts w:ascii="Arial" w:hAnsi="Arial" w:cs="Arial"/>
          <w:szCs w:val="20"/>
          <w:lang w:val="es-MX"/>
        </w:rPr>
        <w:t xml:space="preserve">los </w:t>
      </w:r>
      <w:r w:rsidR="00CA258C">
        <w:rPr>
          <w:rFonts w:ascii="Arial" w:hAnsi="Arial" w:cs="Arial"/>
          <w:szCs w:val="20"/>
          <w:lang w:val="es-MX"/>
        </w:rPr>
        <w:t>cursos de aguas</w:t>
      </w:r>
      <w:r w:rsidR="00153A00">
        <w:rPr>
          <w:rFonts w:ascii="Arial" w:hAnsi="Arial" w:cs="Arial"/>
          <w:szCs w:val="20"/>
          <w:lang w:val="es-MX"/>
        </w:rPr>
        <w:t xml:space="preserve"> (arroyos, cañadas y cunetas) y tareas de limpieza </w:t>
      </w:r>
      <w:r w:rsidR="00531298">
        <w:rPr>
          <w:rFonts w:ascii="Arial" w:hAnsi="Arial" w:cs="Arial"/>
          <w:szCs w:val="20"/>
          <w:lang w:val="es-MX"/>
        </w:rPr>
        <w:t>en</w:t>
      </w:r>
      <w:r w:rsidR="00153A00">
        <w:rPr>
          <w:rFonts w:ascii="Arial" w:hAnsi="Arial" w:cs="Arial"/>
          <w:szCs w:val="20"/>
          <w:lang w:val="es-MX"/>
        </w:rPr>
        <w:t xml:space="preserve"> </w:t>
      </w:r>
      <w:r w:rsidR="00CA258C">
        <w:rPr>
          <w:rFonts w:ascii="Arial" w:hAnsi="Arial" w:cs="Arial"/>
          <w:szCs w:val="20"/>
          <w:lang w:val="es-MX"/>
        </w:rPr>
        <w:t>taludes</w:t>
      </w:r>
      <w:r>
        <w:rPr>
          <w:rFonts w:ascii="Arial" w:hAnsi="Arial" w:cs="Arial"/>
          <w:szCs w:val="20"/>
          <w:lang w:val="es-MX"/>
        </w:rPr>
        <w:t xml:space="preserve"> y</w:t>
      </w:r>
      <w:r w:rsidR="00153A00">
        <w:rPr>
          <w:rFonts w:ascii="Arial" w:hAnsi="Arial" w:cs="Arial"/>
          <w:szCs w:val="20"/>
          <w:lang w:val="es-MX"/>
        </w:rPr>
        <w:t xml:space="preserve"> en los segmentos de canales de drenaje de la ciudad de Montevideo</w:t>
      </w:r>
      <w:r>
        <w:rPr>
          <w:rFonts w:ascii="Arial" w:hAnsi="Arial" w:cs="Arial"/>
          <w:szCs w:val="20"/>
          <w:lang w:val="es-MX"/>
        </w:rPr>
        <w:t>;</w:t>
      </w:r>
    </w:p>
    <w:p w:rsidR="007429ED" w:rsidRDefault="00C23851" w:rsidP="00821EA2">
      <w:pPr>
        <w:spacing w:line="360" w:lineRule="auto"/>
        <w:ind w:right="-1" w:firstLine="851"/>
        <w:jc w:val="both"/>
        <w:rPr>
          <w:rFonts w:ascii="Arial" w:hAnsi="Arial" w:cs="Arial"/>
        </w:rPr>
      </w:pPr>
      <w:r>
        <w:rPr>
          <w:rFonts w:ascii="Arial" w:hAnsi="Arial"/>
          <w:b/>
          <w:spacing w:val="-3"/>
          <w:lang w:val="es-ES_tradnl"/>
        </w:rPr>
        <w:t xml:space="preserve">RESULTANDO: </w:t>
      </w:r>
      <w:r>
        <w:rPr>
          <w:rFonts w:ascii="Arial" w:hAnsi="Arial"/>
          <w:b/>
          <w:bCs/>
          <w:spacing w:val="-3"/>
          <w:lang w:val="es-ES_tradnl"/>
        </w:rPr>
        <w:t xml:space="preserve">1) </w:t>
      </w:r>
      <w:r>
        <w:rPr>
          <w:rFonts w:ascii="Arial" w:hAnsi="Arial" w:cs="Arial"/>
        </w:rPr>
        <w:t>que</w:t>
      </w:r>
      <w:r w:rsidR="00CF3934">
        <w:rPr>
          <w:rFonts w:ascii="Arial" w:hAnsi="Arial" w:cs="Arial"/>
        </w:rPr>
        <w:t>,</w:t>
      </w:r>
      <w:r w:rsidR="007429ED">
        <w:rPr>
          <w:rFonts w:ascii="Arial" w:hAnsi="Arial" w:cs="Arial"/>
        </w:rPr>
        <w:t xml:space="preserve"> por Resolución Nº </w:t>
      </w:r>
      <w:r w:rsidR="00446D2F">
        <w:rPr>
          <w:rFonts w:ascii="Arial" w:hAnsi="Arial" w:cs="Arial"/>
        </w:rPr>
        <w:t>3808/</w:t>
      </w:r>
      <w:r w:rsidR="007429ED">
        <w:rPr>
          <w:rFonts w:ascii="Arial" w:hAnsi="Arial" w:cs="Arial"/>
        </w:rPr>
        <w:t xml:space="preserve">17 </w:t>
      </w:r>
      <w:r w:rsidR="004C7567">
        <w:rPr>
          <w:rFonts w:ascii="Arial" w:hAnsi="Arial" w:cs="Arial"/>
        </w:rPr>
        <w:t xml:space="preserve">del  28/08/17, </w:t>
      </w:r>
      <w:r w:rsidR="007429ED">
        <w:rPr>
          <w:rFonts w:ascii="Arial" w:hAnsi="Arial" w:cs="Arial"/>
        </w:rPr>
        <w:t>el Intendente aprobó el proyecto de contrato de donación modal a suscribirse con la Acción  Promocional 18 de Julio</w:t>
      </w:r>
      <w:r w:rsidR="004C7567">
        <w:rPr>
          <w:rFonts w:ascii="Arial" w:hAnsi="Arial" w:cs="Arial"/>
        </w:rPr>
        <w:t>, que fue la que obtuvo mayor puntaje</w:t>
      </w:r>
      <w:r w:rsidR="00CF3934">
        <w:rPr>
          <w:rFonts w:ascii="Arial" w:hAnsi="Arial" w:cs="Arial"/>
        </w:rPr>
        <w:t>;</w:t>
      </w:r>
      <w:r w:rsidR="007429ED">
        <w:rPr>
          <w:rFonts w:ascii="Arial" w:hAnsi="Arial" w:cs="Arial"/>
        </w:rPr>
        <w:t xml:space="preserve"> </w:t>
      </w:r>
    </w:p>
    <w:p w:rsidR="00376124" w:rsidRDefault="004C7567" w:rsidP="00821EA2">
      <w:pPr>
        <w:tabs>
          <w:tab w:val="left" w:pos="1843"/>
        </w:tabs>
        <w:spacing w:line="360" w:lineRule="auto"/>
        <w:ind w:right="-1" w:firstLine="2694"/>
        <w:jc w:val="both"/>
        <w:rPr>
          <w:rFonts w:ascii="Arial" w:hAnsi="Arial" w:cs="Arial"/>
        </w:rPr>
      </w:pPr>
      <w:r>
        <w:rPr>
          <w:rFonts w:ascii="Arial" w:hAnsi="Arial" w:cs="Arial"/>
          <w:b/>
        </w:rPr>
        <w:t>2</w:t>
      </w:r>
      <w:r w:rsidR="00C23851">
        <w:rPr>
          <w:rFonts w:ascii="Arial" w:hAnsi="Arial" w:cs="Arial"/>
          <w:b/>
        </w:rPr>
        <w:t>)</w:t>
      </w:r>
      <w:r w:rsidR="00C23851">
        <w:rPr>
          <w:rFonts w:ascii="Arial" w:hAnsi="Arial" w:cs="Arial"/>
        </w:rPr>
        <w:t xml:space="preserve"> que de</w:t>
      </w:r>
      <w:r w:rsidR="00CF3934">
        <w:rPr>
          <w:rFonts w:ascii="Arial" w:hAnsi="Arial" w:cs="Arial"/>
        </w:rPr>
        <w:t xml:space="preserve">l </w:t>
      </w:r>
      <w:r w:rsidR="00C23851">
        <w:rPr>
          <w:rFonts w:ascii="Arial" w:hAnsi="Arial" w:cs="Arial"/>
        </w:rPr>
        <w:t xml:space="preserve">Proyecto de Convenio </w:t>
      </w:r>
      <w:r w:rsidR="00CF3934">
        <w:rPr>
          <w:rFonts w:ascii="Arial" w:hAnsi="Arial" w:cs="Arial"/>
        </w:rPr>
        <w:t xml:space="preserve">remitido </w:t>
      </w:r>
      <w:r w:rsidR="00C23851">
        <w:rPr>
          <w:rFonts w:ascii="Arial" w:hAnsi="Arial" w:cs="Arial"/>
        </w:rPr>
        <w:t>surge</w:t>
      </w:r>
      <w:r w:rsidR="00376124">
        <w:rPr>
          <w:rFonts w:ascii="Arial" w:hAnsi="Arial" w:cs="Arial"/>
        </w:rPr>
        <w:t>n, entre otr</w:t>
      </w:r>
      <w:r>
        <w:rPr>
          <w:rFonts w:ascii="Arial" w:hAnsi="Arial" w:cs="Arial"/>
        </w:rPr>
        <w:t>o</w:t>
      </w:r>
      <w:r w:rsidR="00376124">
        <w:rPr>
          <w:rFonts w:ascii="Arial" w:hAnsi="Arial" w:cs="Arial"/>
        </w:rPr>
        <w:t xml:space="preserve">s </w:t>
      </w:r>
      <w:r>
        <w:rPr>
          <w:rFonts w:ascii="Arial" w:hAnsi="Arial" w:cs="Arial"/>
        </w:rPr>
        <w:t>que</w:t>
      </w:r>
      <w:r w:rsidR="00376124">
        <w:rPr>
          <w:rFonts w:ascii="Arial" w:hAnsi="Arial" w:cs="Arial"/>
        </w:rPr>
        <w:t>:</w:t>
      </w:r>
    </w:p>
    <w:p w:rsidR="00DA3C96" w:rsidRDefault="004C7567" w:rsidP="007429ED">
      <w:pPr>
        <w:tabs>
          <w:tab w:val="left" w:pos="1843"/>
        </w:tabs>
        <w:spacing w:line="360" w:lineRule="auto"/>
        <w:ind w:right="-1"/>
        <w:jc w:val="both"/>
        <w:rPr>
          <w:rFonts w:ascii="Arial" w:hAnsi="Arial" w:cs="Arial"/>
        </w:rPr>
      </w:pPr>
      <w:r>
        <w:rPr>
          <w:rFonts w:ascii="Arial" w:hAnsi="Arial" w:cs="Arial"/>
          <w:b/>
        </w:rPr>
        <w:t>2</w:t>
      </w:r>
      <w:r w:rsidR="00CF3934" w:rsidRPr="00CF3934">
        <w:rPr>
          <w:rFonts w:ascii="Arial" w:hAnsi="Arial" w:cs="Arial"/>
          <w:b/>
        </w:rPr>
        <w:t>.1)</w:t>
      </w:r>
      <w:r w:rsidR="00D669E7">
        <w:rPr>
          <w:rFonts w:ascii="Arial" w:hAnsi="Arial" w:cs="Arial"/>
          <w:b/>
        </w:rPr>
        <w:t xml:space="preserve"> </w:t>
      </w:r>
      <w:r w:rsidR="00D669E7">
        <w:rPr>
          <w:rFonts w:ascii="Arial" w:hAnsi="Arial" w:cs="Arial"/>
        </w:rPr>
        <w:t xml:space="preserve">la Intendencia dona a la Asociación </w:t>
      </w:r>
      <w:r w:rsidR="00C23851">
        <w:rPr>
          <w:rFonts w:ascii="Arial" w:hAnsi="Arial" w:cs="Arial"/>
        </w:rPr>
        <w:t xml:space="preserve">la suma </w:t>
      </w:r>
      <w:r w:rsidR="00D669E7">
        <w:rPr>
          <w:rFonts w:ascii="Arial" w:hAnsi="Arial" w:cs="Arial"/>
        </w:rPr>
        <w:t xml:space="preserve">total de </w:t>
      </w:r>
      <w:r w:rsidR="00C23851">
        <w:rPr>
          <w:rFonts w:ascii="Arial" w:hAnsi="Arial" w:cs="Arial"/>
        </w:rPr>
        <w:t>$</w:t>
      </w:r>
      <w:r w:rsidR="00924912">
        <w:rPr>
          <w:rFonts w:ascii="Arial" w:hAnsi="Arial" w:cs="Arial"/>
        </w:rPr>
        <w:t xml:space="preserve"> </w:t>
      </w:r>
      <w:r w:rsidR="00D669E7">
        <w:rPr>
          <w:rFonts w:ascii="Arial" w:hAnsi="Arial" w:cs="Arial"/>
        </w:rPr>
        <w:t>21:</w:t>
      </w:r>
      <w:r w:rsidR="00446D2F">
        <w:rPr>
          <w:rFonts w:ascii="Arial" w:hAnsi="Arial" w:cs="Arial"/>
        </w:rPr>
        <w:t>2</w:t>
      </w:r>
      <w:r w:rsidR="00D669E7">
        <w:rPr>
          <w:rFonts w:ascii="Arial" w:hAnsi="Arial" w:cs="Arial"/>
        </w:rPr>
        <w:t>8</w:t>
      </w:r>
      <w:r w:rsidR="00446D2F">
        <w:rPr>
          <w:rFonts w:ascii="Arial" w:hAnsi="Arial" w:cs="Arial"/>
        </w:rPr>
        <w:t>9</w:t>
      </w:r>
      <w:r w:rsidR="00D669E7">
        <w:rPr>
          <w:rFonts w:ascii="Arial" w:hAnsi="Arial" w:cs="Arial"/>
        </w:rPr>
        <w:t>.</w:t>
      </w:r>
      <w:r w:rsidR="00A1454E">
        <w:rPr>
          <w:rFonts w:ascii="Arial" w:hAnsi="Arial" w:cs="Arial"/>
        </w:rPr>
        <w:t>930</w:t>
      </w:r>
      <w:r w:rsidR="00D669E7">
        <w:rPr>
          <w:rFonts w:ascii="Arial" w:hAnsi="Arial" w:cs="Arial"/>
        </w:rPr>
        <w:t>, la que se integrará de la siguiente forma: una partida inicial de $</w:t>
      </w:r>
      <w:r w:rsidR="00964219">
        <w:rPr>
          <w:rFonts w:ascii="Arial" w:hAnsi="Arial" w:cs="Arial"/>
        </w:rPr>
        <w:t xml:space="preserve"> </w:t>
      </w:r>
      <w:r w:rsidR="00D669E7">
        <w:rPr>
          <w:rFonts w:ascii="Arial" w:hAnsi="Arial" w:cs="Arial"/>
        </w:rPr>
        <w:t>1:</w:t>
      </w:r>
      <w:r w:rsidR="00A1454E">
        <w:rPr>
          <w:rFonts w:ascii="Arial" w:hAnsi="Arial" w:cs="Arial"/>
        </w:rPr>
        <w:t>133.434</w:t>
      </w:r>
      <w:r w:rsidR="00D669E7">
        <w:rPr>
          <w:rFonts w:ascii="Arial" w:hAnsi="Arial" w:cs="Arial"/>
        </w:rPr>
        <w:t xml:space="preserve"> la que se entregará a los 10 días</w:t>
      </w:r>
      <w:r w:rsidR="00DA3C96">
        <w:rPr>
          <w:rFonts w:ascii="Arial" w:hAnsi="Arial" w:cs="Arial"/>
        </w:rPr>
        <w:t xml:space="preserve"> de la firma del contrato</w:t>
      </w:r>
      <w:r>
        <w:rPr>
          <w:rFonts w:ascii="Arial" w:hAnsi="Arial" w:cs="Arial"/>
        </w:rPr>
        <w:t>, e</w:t>
      </w:r>
      <w:r w:rsidR="00DA3C96">
        <w:rPr>
          <w:rFonts w:ascii="Arial" w:hAnsi="Arial" w:cs="Arial"/>
        </w:rPr>
        <w:t>l saldo de $ 20:</w:t>
      </w:r>
      <w:r w:rsidR="00A1454E">
        <w:rPr>
          <w:rFonts w:ascii="Arial" w:hAnsi="Arial" w:cs="Arial"/>
        </w:rPr>
        <w:t>156</w:t>
      </w:r>
      <w:r w:rsidR="00DA3C96">
        <w:rPr>
          <w:rFonts w:ascii="Arial" w:hAnsi="Arial" w:cs="Arial"/>
        </w:rPr>
        <w:t>.</w:t>
      </w:r>
      <w:r w:rsidR="00A1454E">
        <w:rPr>
          <w:rFonts w:ascii="Arial" w:hAnsi="Arial" w:cs="Arial"/>
        </w:rPr>
        <w:t>496</w:t>
      </w:r>
      <w:r w:rsidR="00DA3C96">
        <w:rPr>
          <w:rFonts w:ascii="Arial" w:hAnsi="Arial" w:cs="Arial"/>
        </w:rPr>
        <w:t xml:space="preserve"> se pagará en 24 cuotas iguales y consecutivas de $ 83</w:t>
      </w:r>
      <w:r w:rsidR="00A1454E">
        <w:rPr>
          <w:rFonts w:ascii="Arial" w:hAnsi="Arial" w:cs="Arial"/>
        </w:rPr>
        <w:t>9</w:t>
      </w:r>
      <w:r w:rsidR="00DA3C96">
        <w:rPr>
          <w:rFonts w:ascii="Arial" w:hAnsi="Arial" w:cs="Arial"/>
        </w:rPr>
        <w:t>.</w:t>
      </w:r>
      <w:r w:rsidR="00A1454E">
        <w:rPr>
          <w:rFonts w:ascii="Arial" w:hAnsi="Arial" w:cs="Arial"/>
        </w:rPr>
        <w:t>854</w:t>
      </w:r>
      <w:r>
        <w:rPr>
          <w:rFonts w:ascii="Arial" w:hAnsi="Arial" w:cs="Arial"/>
        </w:rPr>
        <w:t>,</w:t>
      </w:r>
      <w:r w:rsidR="00DA3C96">
        <w:rPr>
          <w:rFonts w:ascii="Arial" w:hAnsi="Arial" w:cs="Arial"/>
        </w:rPr>
        <w:t xml:space="preserve"> ajustándose semestralmente de acuerdo al IPC del período</w:t>
      </w:r>
      <w:r w:rsidR="00A1454E">
        <w:rPr>
          <w:rFonts w:ascii="Arial" w:hAnsi="Arial" w:cs="Arial"/>
        </w:rPr>
        <w:t xml:space="preserve">, excepto </w:t>
      </w:r>
      <w:r w:rsidR="00DA3C96">
        <w:rPr>
          <w:rFonts w:ascii="Arial" w:hAnsi="Arial" w:cs="Arial"/>
        </w:rPr>
        <w:t xml:space="preserve"> la suma de $ </w:t>
      </w:r>
      <w:r w:rsidR="00A1454E">
        <w:rPr>
          <w:rFonts w:ascii="Arial" w:hAnsi="Arial" w:cs="Arial"/>
        </w:rPr>
        <w:t xml:space="preserve">517.998 mensuales </w:t>
      </w:r>
      <w:r w:rsidR="00DA3C96">
        <w:rPr>
          <w:rFonts w:ascii="Arial" w:hAnsi="Arial" w:cs="Arial"/>
        </w:rPr>
        <w:t xml:space="preserve"> que corresponde a recursos humanos que se ajustará por Consejo de Salarios Grupo 16 subgrupo 07</w:t>
      </w:r>
      <w:r w:rsidR="00CF3934">
        <w:rPr>
          <w:rFonts w:ascii="Arial" w:hAnsi="Arial" w:cs="Arial"/>
        </w:rPr>
        <w:t xml:space="preserve"> (Clausula Segundo)</w:t>
      </w:r>
      <w:r w:rsidR="00821EA2">
        <w:rPr>
          <w:rFonts w:ascii="Arial" w:hAnsi="Arial" w:cs="Arial"/>
        </w:rPr>
        <w:t>;</w:t>
      </w:r>
    </w:p>
    <w:p w:rsidR="00A9380B" w:rsidRDefault="004C7567" w:rsidP="007429ED">
      <w:pPr>
        <w:tabs>
          <w:tab w:val="left" w:pos="1843"/>
        </w:tabs>
        <w:spacing w:line="360" w:lineRule="auto"/>
        <w:ind w:right="-1"/>
        <w:jc w:val="both"/>
        <w:rPr>
          <w:rFonts w:ascii="Arial" w:hAnsi="Arial" w:cs="Arial"/>
        </w:rPr>
      </w:pPr>
      <w:r w:rsidRPr="00821EA2">
        <w:rPr>
          <w:rFonts w:ascii="Arial" w:hAnsi="Arial" w:cs="Arial"/>
          <w:b/>
        </w:rPr>
        <w:t>2.2)</w:t>
      </w:r>
      <w:r w:rsidR="00821EA2">
        <w:rPr>
          <w:rFonts w:ascii="Arial" w:hAnsi="Arial" w:cs="Arial"/>
        </w:rPr>
        <w:t xml:space="preserve"> </w:t>
      </w:r>
      <w:r w:rsidR="00CF3934">
        <w:rPr>
          <w:rFonts w:ascii="Arial" w:hAnsi="Arial" w:cs="Arial"/>
        </w:rPr>
        <w:t>la</w:t>
      </w:r>
      <w:r w:rsidR="00DA3C96">
        <w:rPr>
          <w:rFonts w:ascii="Arial" w:hAnsi="Arial" w:cs="Arial"/>
        </w:rPr>
        <w:t xml:space="preserve"> </w:t>
      </w:r>
      <w:r w:rsidR="00C23851">
        <w:rPr>
          <w:rFonts w:ascii="Arial" w:hAnsi="Arial" w:cs="Arial"/>
        </w:rPr>
        <w:t xml:space="preserve">ONG </w:t>
      </w:r>
      <w:r w:rsidR="00DA3C96">
        <w:rPr>
          <w:rFonts w:ascii="Arial" w:hAnsi="Arial" w:cs="Arial"/>
        </w:rPr>
        <w:t xml:space="preserve">seleccionada </w:t>
      </w:r>
      <w:r w:rsidR="00C23851">
        <w:rPr>
          <w:rFonts w:ascii="Arial" w:hAnsi="Arial" w:cs="Arial"/>
        </w:rPr>
        <w:t>se obliga a un modo consistente en</w:t>
      </w:r>
      <w:r w:rsidR="00A9380B">
        <w:rPr>
          <w:rFonts w:ascii="Arial" w:hAnsi="Arial" w:cs="Arial"/>
        </w:rPr>
        <w:t>:</w:t>
      </w:r>
      <w:r w:rsidR="00C23851">
        <w:rPr>
          <w:rFonts w:ascii="Arial" w:hAnsi="Arial" w:cs="Arial"/>
        </w:rPr>
        <w:t xml:space="preserve"> </w:t>
      </w:r>
    </w:p>
    <w:p w:rsidR="00A9380B" w:rsidRDefault="00B1213E" w:rsidP="007429ED">
      <w:pPr>
        <w:tabs>
          <w:tab w:val="left" w:pos="1843"/>
        </w:tabs>
        <w:spacing w:line="360" w:lineRule="auto"/>
        <w:ind w:right="-1"/>
        <w:jc w:val="both"/>
        <w:rPr>
          <w:rFonts w:ascii="Arial" w:hAnsi="Arial" w:cs="Arial"/>
        </w:rPr>
      </w:pPr>
      <w:r>
        <w:rPr>
          <w:rFonts w:ascii="Arial" w:hAnsi="Arial" w:cs="Arial"/>
        </w:rPr>
        <w:t xml:space="preserve">I) </w:t>
      </w:r>
      <w:proofErr w:type="gramStart"/>
      <w:r w:rsidR="00C23851">
        <w:rPr>
          <w:rFonts w:ascii="Arial" w:hAnsi="Arial" w:cs="Arial"/>
        </w:rPr>
        <w:t>desarrollar</w:t>
      </w:r>
      <w:proofErr w:type="gramEnd"/>
      <w:r w:rsidR="00C23851">
        <w:rPr>
          <w:rFonts w:ascii="Arial" w:hAnsi="Arial" w:cs="Arial"/>
        </w:rPr>
        <w:t xml:space="preserve"> tareas de limpieza</w:t>
      </w:r>
      <w:r w:rsidR="00DA3C96">
        <w:rPr>
          <w:rFonts w:ascii="Arial" w:hAnsi="Arial" w:cs="Arial"/>
        </w:rPr>
        <w:t xml:space="preserve"> manual de cursos de agua, </w:t>
      </w:r>
      <w:r w:rsidR="00A1454E">
        <w:rPr>
          <w:rFonts w:ascii="Arial" w:hAnsi="Arial" w:cs="Arial"/>
        </w:rPr>
        <w:t xml:space="preserve">para mantener los cauces de cañadas, arroyos y cunetas y de mantenimiento de </w:t>
      </w:r>
      <w:r w:rsidR="00DA3C96">
        <w:rPr>
          <w:rFonts w:ascii="Arial" w:hAnsi="Arial" w:cs="Arial"/>
        </w:rPr>
        <w:t xml:space="preserve"> taludes</w:t>
      </w:r>
      <w:r w:rsidR="00A1454E">
        <w:rPr>
          <w:rFonts w:ascii="Arial" w:hAnsi="Arial" w:cs="Arial"/>
        </w:rPr>
        <w:t xml:space="preserve"> de cursos </w:t>
      </w:r>
      <w:r w:rsidR="00DA3C96">
        <w:rPr>
          <w:rFonts w:ascii="Arial" w:hAnsi="Arial" w:cs="Arial"/>
        </w:rPr>
        <w:t xml:space="preserve"> y</w:t>
      </w:r>
      <w:r w:rsidR="00A1454E">
        <w:rPr>
          <w:rFonts w:ascii="Arial" w:hAnsi="Arial" w:cs="Arial"/>
        </w:rPr>
        <w:t xml:space="preserve"> de los segmentos de cabales de drenaje de la ciudad de Montevideo</w:t>
      </w:r>
      <w:r w:rsidR="00B71AE8">
        <w:rPr>
          <w:rFonts w:ascii="Arial" w:hAnsi="Arial" w:cs="Arial"/>
        </w:rPr>
        <w:t>,</w:t>
      </w:r>
      <w:r w:rsidR="00176253">
        <w:rPr>
          <w:rFonts w:ascii="Arial" w:hAnsi="Arial" w:cs="Arial"/>
        </w:rPr>
        <w:t xml:space="preserve"> </w:t>
      </w:r>
      <w:r>
        <w:rPr>
          <w:rFonts w:ascii="Arial" w:hAnsi="Arial" w:cs="Arial"/>
        </w:rPr>
        <w:t>II) seleccionar e incorporara las tareas educativo-laborales a 1</w:t>
      </w:r>
      <w:r w:rsidR="00176253">
        <w:rPr>
          <w:rFonts w:ascii="Arial" w:hAnsi="Arial" w:cs="Arial"/>
        </w:rPr>
        <w:t>6</w:t>
      </w:r>
      <w:r>
        <w:rPr>
          <w:rFonts w:ascii="Arial" w:hAnsi="Arial" w:cs="Arial"/>
        </w:rPr>
        <w:t xml:space="preserve"> educandos con paridad de género y con un nivel educativo preferentemente no superior al ciclo básico,</w:t>
      </w:r>
      <w:r w:rsidR="00176253">
        <w:rPr>
          <w:rFonts w:ascii="Arial" w:hAnsi="Arial" w:cs="Arial"/>
        </w:rPr>
        <w:t xml:space="preserve"> los que cumplirán 6 horas diarias de labor cada uno. L</w:t>
      </w:r>
      <w:r>
        <w:rPr>
          <w:rFonts w:ascii="Arial" w:hAnsi="Arial" w:cs="Arial"/>
        </w:rPr>
        <w:t xml:space="preserve">as cuadrillas se dedicarán a </w:t>
      </w:r>
      <w:r>
        <w:rPr>
          <w:rFonts w:ascii="Arial" w:hAnsi="Arial" w:cs="Arial"/>
        </w:rPr>
        <w:lastRenderedPageBreak/>
        <w:t>las tareas encomendadas debiendo dar prioridad a las tareas requeridas por denuncias</w:t>
      </w:r>
      <w:r w:rsidR="00176253">
        <w:rPr>
          <w:rFonts w:ascii="Arial" w:hAnsi="Arial" w:cs="Arial"/>
        </w:rPr>
        <w:t xml:space="preserve"> de los Municipios  y al mantenimiento preventivo de las cañadas y cunetas correspondi</w:t>
      </w:r>
      <w:r>
        <w:rPr>
          <w:rFonts w:ascii="Arial" w:hAnsi="Arial" w:cs="Arial"/>
        </w:rPr>
        <w:t xml:space="preserve">entes </w:t>
      </w:r>
      <w:r w:rsidR="00176253">
        <w:rPr>
          <w:rFonts w:ascii="Arial" w:hAnsi="Arial" w:cs="Arial"/>
        </w:rPr>
        <w:t>a</w:t>
      </w:r>
      <w:r>
        <w:rPr>
          <w:rFonts w:ascii="Arial" w:hAnsi="Arial" w:cs="Arial"/>
        </w:rPr>
        <w:t xml:space="preserve"> los CCZ</w:t>
      </w:r>
      <w:r w:rsidR="00176253">
        <w:rPr>
          <w:rFonts w:ascii="Arial" w:hAnsi="Arial" w:cs="Arial"/>
        </w:rPr>
        <w:t xml:space="preserve"> 10,11,12,13,</w:t>
      </w:r>
      <w:r>
        <w:rPr>
          <w:rFonts w:ascii="Arial" w:hAnsi="Arial" w:cs="Arial"/>
        </w:rPr>
        <w:t xml:space="preserve"> 14</w:t>
      </w:r>
      <w:r w:rsidR="00176253">
        <w:rPr>
          <w:rFonts w:ascii="Arial" w:hAnsi="Arial" w:cs="Arial"/>
        </w:rPr>
        <w:t xml:space="preserve">, 15, 16, 17 y 18 con exclusión expresa de las asignadas en contratos con empresas. La ONG </w:t>
      </w:r>
      <w:r>
        <w:rPr>
          <w:rFonts w:ascii="Arial" w:hAnsi="Arial" w:cs="Arial"/>
        </w:rPr>
        <w:t xml:space="preserve">deberá </w:t>
      </w:r>
      <w:r w:rsidR="001A7314">
        <w:rPr>
          <w:rFonts w:ascii="Arial" w:hAnsi="Arial" w:cs="Arial"/>
        </w:rPr>
        <w:t>asegurar la presencia de suplentes cuando se produzcan</w:t>
      </w:r>
      <w:r w:rsidR="00176253">
        <w:rPr>
          <w:rFonts w:ascii="Arial" w:hAnsi="Arial" w:cs="Arial"/>
        </w:rPr>
        <w:t xml:space="preserve"> inasistencias de los titulares, </w:t>
      </w:r>
    </w:p>
    <w:p w:rsidR="00A9380B" w:rsidRDefault="00176253" w:rsidP="007429ED">
      <w:pPr>
        <w:tabs>
          <w:tab w:val="left" w:pos="1843"/>
        </w:tabs>
        <w:spacing w:line="360" w:lineRule="auto"/>
        <w:ind w:right="-1"/>
        <w:jc w:val="both"/>
        <w:rPr>
          <w:rFonts w:ascii="Arial" w:hAnsi="Arial" w:cs="Arial"/>
        </w:rPr>
      </w:pPr>
      <w:r>
        <w:rPr>
          <w:rFonts w:ascii="Arial" w:hAnsi="Arial" w:cs="Arial"/>
        </w:rPr>
        <w:t xml:space="preserve">III) </w:t>
      </w:r>
      <w:r w:rsidR="001A7314">
        <w:rPr>
          <w:rFonts w:ascii="Arial" w:hAnsi="Arial" w:cs="Arial"/>
        </w:rPr>
        <w:t xml:space="preserve"> </w:t>
      </w:r>
      <w:r w:rsidR="004C7567">
        <w:rPr>
          <w:rFonts w:ascii="Arial" w:hAnsi="Arial" w:cs="Arial"/>
        </w:rPr>
        <w:t>o</w:t>
      </w:r>
      <w:r w:rsidR="001A7314">
        <w:rPr>
          <w:rFonts w:ascii="Arial" w:hAnsi="Arial" w:cs="Arial"/>
        </w:rPr>
        <w:t>rganizar</w:t>
      </w:r>
      <w:r w:rsidR="00434615">
        <w:rPr>
          <w:rFonts w:ascii="Arial" w:hAnsi="Arial" w:cs="Arial"/>
        </w:rPr>
        <w:t xml:space="preserve"> y supervisar </w:t>
      </w:r>
      <w:r w:rsidR="001A7314">
        <w:rPr>
          <w:rFonts w:ascii="Arial" w:hAnsi="Arial" w:cs="Arial"/>
        </w:rPr>
        <w:t>las tareas de las cuadrillas me</w:t>
      </w:r>
      <w:r w:rsidR="00434615">
        <w:rPr>
          <w:rFonts w:ascii="Arial" w:hAnsi="Arial" w:cs="Arial"/>
        </w:rPr>
        <w:t xml:space="preserve">diante un capataz supervisor, </w:t>
      </w:r>
    </w:p>
    <w:p w:rsidR="00C23851" w:rsidRDefault="00434615" w:rsidP="007429ED">
      <w:pPr>
        <w:tabs>
          <w:tab w:val="left" w:pos="1843"/>
        </w:tabs>
        <w:spacing w:line="360" w:lineRule="auto"/>
        <w:ind w:right="-1"/>
        <w:jc w:val="both"/>
        <w:rPr>
          <w:rFonts w:ascii="Arial" w:hAnsi="Arial" w:cs="Arial"/>
        </w:rPr>
      </w:pPr>
      <w:r>
        <w:rPr>
          <w:rFonts w:ascii="Arial" w:hAnsi="Arial" w:cs="Arial"/>
        </w:rPr>
        <w:t>IV</w:t>
      </w:r>
      <w:r w:rsidR="001A7314">
        <w:rPr>
          <w:rFonts w:ascii="Arial" w:hAnsi="Arial" w:cs="Arial"/>
        </w:rPr>
        <w:t xml:space="preserve">) </w:t>
      </w:r>
      <w:proofErr w:type="gramStart"/>
      <w:r w:rsidR="001A7314">
        <w:rPr>
          <w:rFonts w:ascii="Arial" w:hAnsi="Arial" w:cs="Arial"/>
        </w:rPr>
        <w:t>realizar</w:t>
      </w:r>
      <w:proofErr w:type="gramEnd"/>
      <w:r w:rsidR="001A7314">
        <w:rPr>
          <w:rFonts w:ascii="Arial" w:hAnsi="Arial" w:cs="Arial"/>
        </w:rPr>
        <w:t xml:space="preserve"> la tarea educativa y e</w:t>
      </w:r>
      <w:r w:rsidR="00CF3934">
        <w:rPr>
          <w:rFonts w:ascii="Arial" w:hAnsi="Arial" w:cs="Arial"/>
        </w:rPr>
        <w:t>n</w:t>
      </w:r>
      <w:r w:rsidR="001A7314">
        <w:rPr>
          <w:rFonts w:ascii="Arial" w:hAnsi="Arial" w:cs="Arial"/>
        </w:rPr>
        <w:t xml:space="preserve"> el s</w:t>
      </w:r>
      <w:r w:rsidR="00687BA3">
        <w:rPr>
          <w:rFonts w:ascii="Arial" w:hAnsi="Arial" w:cs="Arial"/>
        </w:rPr>
        <w:t>eguimiento de dicho proceso; V</w:t>
      </w:r>
      <w:r w:rsidR="001A7314">
        <w:rPr>
          <w:rFonts w:ascii="Arial" w:hAnsi="Arial" w:cs="Arial"/>
        </w:rPr>
        <w:t>) sustituir a los educandos participan</w:t>
      </w:r>
      <w:r w:rsidR="00376124">
        <w:rPr>
          <w:rFonts w:ascii="Arial" w:hAnsi="Arial" w:cs="Arial"/>
        </w:rPr>
        <w:t>t</w:t>
      </w:r>
      <w:r w:rsidR="001A7314">
        <w:rPr>
          <w:rFonts w:ascii="Arial" w:hAnsi="Arial" w:cs="Arial"/>
        </w:rPr>
        <w:t>es del primer año de convenio los que no podrán serlo del segundo</w:t>
      </w:r>
      <w:r w:rsidR="00CF3934">
        <w:rPr>
          <w:rFonts w:ascii="Arial" w:hAnsi="Arial" w:cs="Arial"/>
        </w:rPr>
        <w:t xml:space="preserve"> </w:t>
      </w:r>
      <w:r w:rsidR="001A7314">
        <w:rPr>
          <w:rFonts w:ascii="Arial" w:hAnsi="Arial" w:cs="Arial"/>
        </w:rPr>
        <w:t>en caso de renovación del convenio</w:t>
      </w:r>
      <w:r w:rsidR="00687BA3">
        <w:rPr>
          <w:rFonts w:ascii="Arial" w:hAnsi="Arial" w:cs="Arial"/>
        </w:rPr>
        <w:t xml:space="preserve"> VI) disponer de algunas de las horas de coordinación asignadas a efectos</w:t>
      </w:r>
      <w:r w:rsidR="00D21C3C">
        <w:rPr>
          <w:rFonts w:ascii="Arial" w:hAnsi="Arial" w:cs="Arial"/>
        </w:rPr>
        <w:t xml:space="preserve"> de desarrollar temas acordes al funcionamiento  de las tareas con la IMM</w:t>
      </w:r>
      <w:r w:rsidR="00A9380B">
        <w:rPr>
          <w:rFonts w:ascii="Arial" w:hAnsi="Arial" w:cs="Arial"/>
        </w:rPr>
        <w:t>;</w:t>
      </w:r>
    </w:p>
    <w:p w:rsidR="007D7397" w:rsidRDefault="004C7567" w:rsidP="007D7397">
      <w:pPr>
        <w:tabs>
          <w:tab w:val="left" w:pos="1843"/>
        </w:tabs>
        <w:spacing w:line="360" w:lineRule="auto"/>
        <w:ind w:right="-1"/>
        <w:jc w:val="both"/>
        <w:rPr>
          <w:rFonts w:ascii="Arial" w:hAnsi="Arial" w:cs="Arial"/>
        </w:rPr>
      </w:pPr>
      <w:r>
        <w:rPr>
          <w:rFonts w:ascii="Arial" w:hAnsi="Arial" w:cs="Arial"/>
          <w:b/>
        </w:rPr>
        <w:t>2.3)</w:t>
      </w:r>
      <w:r w:rsidR="007D7397">
        <w:rPr>
          <w:rFonts w:ascii="Arial" w:hAnsi="Arial" w:cs="Arial"/>
        </w:rPr>
        <w:t xml:space="preserve"> el plazo del c</w:t>
      </w:r>
      <w:r w:rsidR="004E1809">
        <w:rPr>
          <w:rFonts w:ascii="Arial" w:hAnsi="Arial" w:cs="Arial"/>
        </w:rPr>
        <w:t>onvenio se estipula en dos años,</w:t>
      </w:r>
      <w:r w:rsidR="007D7397">
        <w:rPr>
          <w:rFonts w:ascii="Arial" w:hAnsi="Arial" w:cs="Arial"/>
        </w:rPr>
        <w:t xml:space="preserve"> pudiendo prorrogarse por un plazo igual o menor si mediare informe técnico elaborado por los técnicos de saneamiento y los de la Secretaría de Empleabilidad para la Inclusión Social, siempre que no se</w:t>
      </w:r>
      <w:r w:rsidR="00A9380B">
        <w:rPr>
          <w:rFonts w:ascii="Arial" w:hAnsi="Arial" w:cs="Arial"/>
        </w:rPr>
        <w:t xml:space="preserve"> exceda el período de gobierno;</w:t>
      </w:r>
    </w:p>
    <w:p w:rsidR="00C23851" w:rsidRDefault="004C7567" w:rsidP="00A9380B">
      <w:pPr>
        <w:tabs>
          <w:tab w:val="left" w:pos="1843"/>
        </w:tabs>
        <w:spacing w:line="360" w:lineRule="auto"/>
        <w:ind w:right="-1" w:firstLine="2694"/>
        <w:jc w:val="both"/>
        <w:rPr>
          <w:rFonts w:ascii="Arial" w:hAnsi="Arial"/>
        </w:rPr>
      </w:pPr>
      <w:r w:rsidRPr="00A9380B">
        <w:rPr>
          <w:rFonts w:ascii="Arial" w:hAnsi="Arial"/>
          <w:b/>
        </w:rPr>
        <w:t>3</w:t>
      </w:r>
      <w:r w:rsidR="001A7314">
        <w:rPr>
          <w:rFonts w:ascii="Arial" w:hAnsi="Arial"/>
          <w:b/>
        </w:rPr>
        <w:t xml:space="preserve">) </w:t>
      </w:r>
      <w:r w:rsidR="00C23851">
        <w:rPr>
          <w:rFonts w:ascii="Arial" w:hAnsi="Arial"/>
          <w:b/>
        </w:rPr>
        <w:t xml:space="preserve"> </w:t>
      </w:r>
      <w:r w:rsidR="00C23851">
        <w:rPr>
          <w:rFonts w:ascii="Arial" w:hAnsi="Arial"/>
        </w:rPr>
        <w:t>que con</w:t>
      </w:r>
      <w:r w:rsidR="004E1809">
        <w:rPr>
          <w:rFonts w:ascii="Arial" w:hAnsi="Arial"/>
        </w:rPr>
        <w:t xml:space="preserve"> fecha 04/09/2017 la Contadora Delegada observó un gasto de $ </w:t>
      </w:r>
      <w:r w:rsidR="00D400F0">
        <w:rPr>
          <w:rFonts w:ascii="Arial" w:hAnsi="Arial"/>
        </w:rPr>
        <w:t xml:space="preserve">3.652.996 por </w:t>
      </w:r>
      <w:r>
        <w:rPr>
          <w:rFonts w:ascii="Arial" w:hAnsi="Arial"/>
        </w:rPr>
        <w:t>Procedimiento,</w:t>
      </w:r>
      <w:r w:rsidR="00A9380B">
        <w:rPr>
          <w:rFonts w:ascii="Arial" w:hAnsi="Arial"/>
        </w:rPr>
        <w:t xml:space="preserve"> A</w:t>
      </w:r>
      <w:r>
        <w:rPr>
          <w:rFonts w:ascii="Arial" w:hAnsi="Arial"/>
        </w:rPr>
        <w:t>rt</w:t>
      </w:r>
      <w:r w:rsidR="00A9380B">
        <w:rPr>
          <w:rFonts w:ascii="Arial" w:hAnsi="Arial"/>
        </w:rPr>
        <w:t>ículo</w:t>
      </w:r>
      <w:r>
        <w:rPr>
          <w:rFonts w:ascii="Arial" w:hAnsi="Arial"/>
        </w:rPr>
        <w:t xml:space="preserve"> </w:t>
      </w:r>
      <w:r w:rsidR="00D400F0">
        <w:rPr>
          <w:rFonts w:ascii="Arial" w:hAnsi="Arial"/>
        </w:rPr>
        <w:t xml:space="preserve"> 33 TOCAF</w:t>
      </w:r>
      <w:r>
        <w:rPr>
          <w:rFonts w:ascii="Arial" w:hAnsi="Arial"/>
        </w:rPr>
        <w:t xml:space="preserve"> del T</w:t>
      </w:r>
      <w:r w:rsidR="00A9380B">
        <w:rPr>
          <w:rFonts w:ascii="Arial" w:hAnsi="Arial"/>
        </w:rPr>
        <w:t>OCAF</w:t>
      </w:r>
      <w:r w:rsidR="00C23851">
        <w:rPr>
          <w:rFonts w:ascii="Arial" w:hAnsi="Arial"/>
        </w:rPr>
        <w:t>;</w:t>
      </w:r>
    </w:p>
    <w:p w:rsidR="00695833" w:rsidRDefault="00A9380B" w:rsidP="00A9380B">
      <w:pPr>
        <w:tabs>
          <w:tab w:val="left" w:pos="1843"/>
        </w:tabs>
        <w:spacing w:line="360" w:lineRule="auto"/>
        <w:ind w:right="-1" w:firstLine="2694"/>
        <w:jc w:val="both"/>
        <w:rPr>
          <w:rFonts w:ascii="Arial" w:hAnsi="Arial"/>
        </w:rPr>
      </w:pPr>
      <w:r w:rsidRPr="00A9380B">
        <w:rPr>
          <w:rFonts w:ascii="Arial" w:hAnsi="Arial"/>
          <w:b/>
        </w:rPr>
        <w:t>4</w:t>
      </w:r>
      <w:r w:rsidR="00695833">
        <w:rPr>
          <w:rFonts w:ascii="Arial" w:hAnsi="Arial"/>
          <w:b/>
        </w:rPr>
        <w:t xml:space="preserve">) </w:t>
      </w:r>
      <w:r w:rsidR="00695833">
        <w:rPr>
          <w:rFonts w:ascii="Arial" w:hAnsi="Arial"/>
        </w:rPr>
        <w:t>que se remit</w:t>
      </w:r>
      <w:r w:rsidR="00D30611">
        <w:rPr>
          <w:rFonts w:ascii="Arial" w:hAnsi="Arial"/>
        </w:rPr>
        <w:t>ió</w:t>
      </w:r>
      <w:r w:rsidR="00695833">
        <w:rPr>
          <w:rFonts w:ascii="Arial" w:hAnsi="Arial"/>
        </w:rPr>
        <w:t xml:space="preserve"> imputación definitiva correspondiente al Ejercicio 2018 por la suma de $ 10.076.248 con cargo a la actividad 308000205 </w:t>
      </w:r>
      <w:proofErr w:type="gramStart"/>
      <w:r w:rsidR="00695833">
        <w:rPr>
          <w:rFonts w:ascii="Arial" w:hAnsi="Arial"/>
        </w:rPr>
        <w:t>derivado</w:t>
      </w:r>
      <w:proofErr w:type="gramEnd"/>
      <w:r w:rsidR="00695833">
        <w:rPr>
          <w:rFonts w:ascii="Arial" w:hAnsi="Arial"/>
        </w:rPr>
        <w:t xml:space="preserve"> 554000, con disponibilidad suficiente;</w:t>
      </w:r>
    </w:p>
    <w:p w:rsidR="0005516C" w:rsidRDefault="004C7567" w:rsidP="00A9380B">
      <w:pPr>
        <w:tabs>
          <w:tab w:val="left" w:pos="1843"/>
        </w:tabs>
        <w:spacing w:line="360" w:lineRule="auto"/>
        <w:ind w:right="-1" w:firstLine="2694"/>
        <w:jc w:val="both"/>
        <w:rPr>
          <w:rFonts w:ascii="Arial" w:hAnsi="Arial"/>
        </w:rPr>
      </w:pPr>
      <w:r w:rsidRPr="00A9380B">
        <w:rPr>
          <w:rFonts w:ascii="Arial" w:hAnsi="Arial"/>
          <w:b/>
        </w:rPr>
        <w:t>5</w:t>
      </w:r>
      <w:r w:rsidR="00D30611">
        <w:rPr>
          <w:rFonts w:ascii="Arial" w:hAnsi="Arial"/>
          <w:b/>
        </w:rPr>
        <w:t xml:space="preserve">) </w:t>
      </w:r>
      <w:r w:rsidR="00D30611">
        <w:rPr>
          <w:rFonts w:ascii="Arial" w:hAnsi="Arial"/>
        </w:rPr>
        <w:t>que este Tribunal en sesión de fecha 31 de enero de 2018</w:t>
      </w:r>
      <w:r>
        <w:rPr>
          <w:rFonts w:ascii="Arial" w:hAnsi="Arial"/>
        </w:rPr>
        <w:t>,</w:t>
      </w:r>
      <w:r w:rsidR="00D30611">
        <w:rPr>
          <w:rFonts w:ascii="Arial" w:hAnsi="Arial"/>
        </w:rPr>
        <w:t xml:space="preserve"> observó el gasto por $ 21:289.930 en </w:t>
      </w:r>
      <w:r>
        <w:rPr>
          <w:rFonts w:ascii="Arial" w:hAnsi="Arial"/>
        </w:rPr>
        <w:t>razón de que</w:t>
      </w:r>
      <w:r w:rsidR="00D30611">
        <w:rPr>
          <w:rFonts w:ascii="Arial" w:hAnsi="Arial"/>
        </w:rPr>
        <w:t>:</w:t>
      </w:r>
    </w:p>
    <w:p w:rsidR="0005516C" w:rsidRDefault="00D30611" w:rsidP="0005516C">
      <w:pPr>
        <w:tabs>
          <w:tab w:val="left" w:pos="1843"/>
        </w:tabs>
        <w:spacing w:line="360" w:lineRule="auto"/>
        <w:ind w:right="-1"/>
        <w:jc w:val="both"/>
        <w:rPr>
          <w:rFonts w:ascii="Arial" w:hAnsi="Arial" w:cs="Arial"/>
          <w:bCs/>
          <w:lang w:val="es-MX"/>
        </w:rPr>
      </w:pPr>
      <w:r>
        <w:rPr>
          <w:rFonts w:ascii="Arial" w:hAnsi="Arial"/>
        </w:rPr>
        <w:t xml:space="preserve"> a) </w:t>
      </w:r>
      <w:r w:rsidR="00782B57">
        <w:rPr>
          <w:rFonts w:ascii="Arial" w:hAnsi="Arial" w:cs="Arial"/>
          <w:b/>
          <w:bCs/>
          <w:lang w:val="es-MX"/>
        </w:rPr>
        <w:t xml:space="preserve"> </w:t>
      </w:r>
      <w:r w:rsidR="00782B57">
        <w:rPr>
          <w:rFonts w:ascii="Arial" w:hAnsi="Arial" w:cs="Arial"/>
          <w:bCs/>
          <w:lang w:val="es-MX"/>
        </w:rPr>
        <w:t xml:space="preserve"> el monto del gasto </w:t>
      </w:r>
      <w:r w:rsidR="00AA2928">
        <w:rPr>
          <w:rFonts w:ascii="Arial" w:hAnsi="Arial" w:cs="Arial"/>
          <w:bCs/>
          <w:lang w:val="es-MX"/>
        </w:rPr>
        <w:t>de</w:t>
      </w:r>
      <w:r w:rsidR="00782B57">
        <w:rPr>
          <w:rFonts w:ascii="Arial" w:hAnsi="Arial" w:cs="Arial"/>
          <w:bCs/>
          <w:lang w:val="es-MX"/>
        </w:rPr>
        <w:t xml:space="preserve">  la</w:t>
      </w:r>
      <w:r w:rsidR="00AA2928">
        <w:rPr>
          <w:rFonts w:ascii="Arial" w:hAnsi="Arial" w:cs="Arial"/>
          <w:bCs/>
          <w:lang w:val="es-MX"/>
        </w:rPr>
        <w:t xml:space="preserve"> contratación de referencia,</w:t>
      </w:r>
      <w:r w:rsidR="00782B57">
        <w:rPr>
          <w:rFonts w:ascii="Arial" w:hAnsi="Arial" w:cs="Arial"/>
          <w:bCs/>
          <w:lang w:val="es-MX"/>
        </w:rPr>
        <w:t xml:space="preserve"> supera el límite de actuación d</w:t>
      </w:r>
      <w:r w:rsidR="00FF52F4">
        <w:rPr>
          <w:rFonts w:ascii="Arial" w:hAnsi="Arial" w:cs="Arial"/>
          <w:bCs/>
          <w:lang w:val="es-MX"/>
        </w:rPr>
        <w:t>e los Contadores Delegados (Artículo</w:t>
      </w:r>
      <w:r w:rsidR="00782B57">
        <w:rPr>
          <w:rFonts w:ascii="Arial" w:hAnsi="Arial" w:cs="Arial"/>
          <w:bCs/>
          <w:lang w:val="es-MX"/>
        </w:rPr>
        <w:t xml:space="preserve"> 16 Ordenanza 64), por lo que la imputación</w:t>
      </w:r>
      <w:r w:rsidR="00AA2928">
        <w:rPr>
          <w:rFonts w:ascii="Arial" w:hAnsi="Arial" w:cs="Arial"/>
          <w:bCs/>
          <w:lang w:val="es-MX"/>
        </w:rPr>
        <w:t xml:space="preserve"> correspondiente a</w:t>
      </w:r>
      <w:r w:rsidR="00782B57">
        <w:rPr>
          <w:rFonts w:ascii="Arial" w:hAnsi="Arial" w:cs="Arial"/>
          <w:bCs/>
          <w:lang w:val="es-MX"/>
        </w:rPr>
        <w:t xml:space="preserve"> 2017 por $ 3</w:t>
      </w:r>
      <w:r w:rsidR="00AF46FA">
        <w:rPr>
          <w:rFonts w:ascii="Arial" w:hAnsi="Arial" w:cs="Arial"/>
          <w:bCs/>
          <w:lang w:val="es-MX"/>
        </w:rPr>
        <w:t>.662.996 debió remitirse a este Tribunal para su intervención</w:t>
      </w:r>
      <w:r w:rsidR="0005516C">
        <w:rPr>
          <w:rFonts w:ascii="Arial" w:hAnsi="Arial" w:cs="Arial"/>
          <w:bCs/>
          <w:lang w:val="es-MX"/>
        </w:rPr>
        <w:t>;</w:t>
      </w:r>
      <w:r>
        <w:rPr>
          <w:rFonts w:ascii="Arial" w:hAnsi="Arial" w:cs="Arial"/>
          <w:bCs/>
          <w:lang w:val="es-MX"/>
        </w:rPr>
        <w:t xml:space="preserve"> </w:t>
      </w:r>
    </w:p>
    <w:p w:rsidR="00FF52F4" w:rsidRDefault="00D30611" w:rsidP="0005516C">
      <w:pPr>
        <w:tabs>
          <w:tab w:val="left" w:pos="1843"/>
        </w:tabs>
        <w:spacing w:line="360" w:lineRule="auto"/>
        <w:ind w:right="-1"/>
        <w:jc w:val="both"/>
        <w:rPr>
          <w:rFonts w:ascii="Arial" w:hAnsi="Arial" w:cs="Arial"/>
          <w:bCs/>
          <w:lang w:val="es-MX"/>
        </w:rPr>
      </w:pPr>
      <w:r>
        <w:rPr>
          <w:rFonts w:ascii="Arial" w:hAnsi="Arial" w:cs="Arial"/>
          <w:bCs/>
          <w:lang w:val="es-MX"/>
        </w:rPr>
        <w:t xml:space="preserve">b) </w:t>
      </w:r>
      <w:r w:rsidR="00AF46FA">
        <w:rPr>
          <w:rFonts w:ascii="Arial" w:hAnsi="Arial" w:cs="Arial"/>
          <w:bCs/>
          <w:lang w:val="es-MX"/>
        </w:rPr>
        <w:t xml:space="preserve"> la Resolución 4125/17</w:t>
      </w:r>
      <w:r w:rsidR="00AA2928">
        <w:rPr>
          <w:rFonts w:ascii="Arial" w:hAnsi="Arial" w:cs="Arial"/>
          <w:bCs/>
          <w:lang w:val="es-MX"/>
        </w:rPr>
        <w:t xml:space="preserve"> de reiteración</w:t>
      </w:r>
      <w:r w:rsidR="00AF46FA">
        <w:rPr>
          <w:rFonts w:ascii="Arial" w:hAnsi="Arial" w:cs="Arial"/>
          <w:bCs/>
          <w:lang w:val="es-MX"/>
        </w:rPr>
        <w:t xml:space="preserve"> dictada por el Ordenador </w:t>
      </w:r>
      <w:r w:rsidR="00AA2928">
        <w:rPr>
          <w:rFonts w:ascii="Arial" w:hAnsi="Arial" w:cs="Arial"/>
          <w:bCs/>
          <w:lang w:val="es-MX"/>
        </w:rPr>
        <w:t>refiere a</w:t>
      </w:r>
      <w:r w:rsidR="00AF46FA">
        <w:rPr>
          <w:rFonts w:ascii="Arial" w:hAnsi="Arial" w:cs="Arial"/>
          <w:bCs/>
          <w:lang w:val="es-MX"/>
        </w:rPr>
        <w:t xml:space="preserve"> un  gasto que aún no ha</w:t>
      </w:r>
      <w:r w:rsidR="00835D66">
        <w:rPr>
          <w:rFonts w:ascii="Arial" w:hAnsi="Arial" w:cs="Arial"/>
          <w:bCs/>
          <w:lang w:val="es-MX"/>
        </w:rPr>
        <w:t>bía</w:t>
      </w:r>
      <w:r w:rsidR="00AF46FA">
        <w:rPr>
          <w:rFonts w:ascii="Arial" w:hAnsi="Arial" w:cs="Arial"/>
          <w:bCs/>
          <w:lang w:val="es-MX"/>
        </w:rPr>
        <w:t xml:space="preserve"> sido observado</w:t>
      </w:r>
      <w:r w:rsidR="00835D66">
        <w:rPr>
          <w:rFonts w:ascii="Arial" w:hAnsi="Arial" w:cs="Arial"/>
          <w:bCs/>
          <w:lang w:val="es-MX"/>
        </w:rPr>
        <w:t xml:space="preserve"> en su totalidad</w:t>
      </w:r>
      <w:r w:rsidR="00AF46FA">
        <w:rPr>
          <w:rFonts w:ascii="Arial" w:hAnsi="Arial" w:cs="Arial"/>
          <w:bCs/>
          <w:lang w:val="es-MX"/>
        </w:rPr>
        <w:t>;</w:t>
      </w:r>
      <w:r>
        <w:rPr>
          <w:rFonts w:ascii="Arial" w:hAnsi="Arial" w:cs="Arial"/>
          <w:bCs/>
          <w:lang w:val="es-MX"/>
        </w:rPr>
        <w:t xml:space="preserve"> </w:t>
      </w:r>
      <w:r w:rsidR="00AF46FA">
        <w:rPr>
          <w:rFonts w:ascii="Arial" w:hAnsi="Arial" w:cs="Arial"/>
          <w:bCs/>
          <w:lang w:val="es-MX"/>
        </w:rPr>
        <w:t xml:space="preserve">                              </w:t>
      </w:r>
    </w:p>
    <w:p w:rsidR="0005516C" w:rsidRDefault="00D30611" w:rsidP="0005516C">
      <w:pPr>
        <w:tabs>
          <w:tab w:val="left" w:pos="1843"/>
        </w:tabs>
        <w:spacing w:line="360" w:lineRule="auto"/>
        <w:ind w:right="-1"/>
        <w:jc w:val="both"/>
        <w:rPr>
          <w:rFonts w:ascii="Arial" w:hAnsi="Arial" w:cs="Arial"/>
          <w:lang w:val="es-MX"/>
        </w:rPr>
      </w:pPr>
      <w:r>
        <w:rPr>
          <w:rFonts w:ascii="Arial" w:hAnsi="Arial" w:cs="Arial"/>
          <w:bCs/>
          <w:lang w:val="es-MX"/>
        </w:rPr>
        <w:t>c)</w:t>
      </w:r>
      <w:r w:rsidR="00AF46FA">
        <w:rPr>
          <w:rFonts w:ascii="Arial" w:hAnsi="Arial" w:cs="Arial"/>
          <w:b/>
          <w:bCs/>
          <w:lang w:val="es-MX"/>
        </w:rPr>
        <w:t xml:space="preserve"> </w:t>
      </w:r>
      <w:r w:rsidR="00C23851">
        <w:rPr>
          <w:rFonts w:ascii="Arial" w:hAnsi="Arial" w:cs="Arial"/>
          <w:bCs/>
          <w:lang w:val="es-MX"/>
        </w:rPr>
        <w:t>q</w:t>
      </w:r>
      <w:r w:rsidR="00C23851">
        <w:rPr>
          <w:rFonts w:ascii="Arial" w:hAnsi="Arial" w:cs="Arial"/>
          <w:lang w:val="es-MX"/>
        </w:rPr>
        <w:t>ue si bien se realizó un llamado a distintas Organizaciones No Gubernamentales, se trata de un procedimiento</w:t>
      </w:r>
      <w:r w:rsidR="00FF52F4">
        <w:rPr>
          <w:rFonts w:ascii="Arial" w:hAnsi="Arial" w:cs="Arial"/>
          <w:lang w:val="es-MX"/>
        </w:rPr>
        <w:t xml:space="preserve"> especial no habilitado por el A</w:t>
      </w:r>
      <w:r w:rsidR="00C23851">
        <w:rPr>
          <w:rFonts w:ascii="Arial" w:hAnsi="Arial" w:cs="Arial"/>
          <w:lang w:val="es-MX"/>
        </w:rPr>
        <w:t>rtículo 37 del T.O.C.A.F.</w:t>
      </w:r>
      <w:r w:rsidR="0005516C">
        <w:rPr>
          <w:rFonts w:ascii="Arial" w:hAnsi="Arial" w:cs="Arial"/>
          <w:lang w:val="es-MX"/>
        </w:rPr>
        <w:t>;</w:t>
      </w:r>
      <w:r>
        <w:rPr>
          <w:rFonts w:ascii="Arial" w:hAnsi="Arial" w:cs="Arial"/>
          <w:lang w:val="es-MX"/>
        </w:rPr>
        <w:t xml:space="preserve"> </w:t>
      </w:r>
    </w:p>
    <w:p w:rsidR="0005516C" w:rsidRDefault="00D30611" w:rsidP="0005516C">
      <w:pPr>
        <w:tabs>
          <w:tab w:val="left" w:pos="1843"/>
        </w:tabs>
        <w:spacing w:line="360" w:lineRule="auto"/>
        <w:ind w:right="-1"/>
        <w:jc w:val="both"/>
        <w:rPr>
          <w:rFonts w:ascii="Arial" w:hAnsi="Arial" w:cs="Arial"/>
        </w:rPr>
      </w:pPr>
      <w:r>
        <w:rPr>
          <w:rFonts w:ascii="Arial" w:hAnsi="Arial" w:cs="Arial"/>
          <w:lang w:val="es-MX"/>
        </w:rPr>
        <w:lastRenderedPageBreak/>
        <w:t xml:space="preserve">d) </w:t>
      </w:r>
      <w:r w:rsidR="00C23851">
        <w:rPr>
          <w:rFonts w:ascii="Arial" w:hAnsi="Arial" w:cs="Arial"/>
        </w:rPr>
        <w:t xml:space="preserve"> para que se configure una donación modal nuestra legislación requiere (</w:t>
      </w:r>
      <w:r w:rsidR="006F0727">
        <w:rPr>
          <w:rFonts w:ascii="Arial" w:hAnsi="Arial" w:cs="Arial"/>
        </w:rPr>
        <w:t>A</w:t>
      </w:r>
      <w:r w:rsidR="00C23851">
        <w:rPr>
          <w:rFonts w:ascii="Arial" w:hAnsi="Arial" w:cs="Arial"/>
        </w:rPr>
        <w:t>rt</w:t>
      </w:r>
      <w:r w:rsidR="006F0727">
        <w:rPr>
          <w:rFonts w:ascii="Arial" w:hAnsi="Arial" w:cs="Arial"/>
        </w:rPr>
        <w:t>ículo</w:t>
      </w:r>
      <w:r w:rsidR="00C23851">
        <w:rPr>
          <w:rFonts w:ascii="Arial" w:hAnsi="Arial" w:cs="Arial"/>
        </w:rPr>
        <w:t xml:space="preserve">s 1613 y 1615 del Código Civil) que </w:t>
      </w:r>
      <w:r w:rsidR="00C23851" w:rsidRPr="00AA2928">
        <w:rPr>
          <w:rFonts w:ascii="Arial" w:hAnsi="Arial" w:cs="Arial"/>
          <w:i/>
        </w:rPr>
        <w:t>“el donante ejerza un acto de liberalidad”</w:t>
      </w:r>
      <w:r w:rsidR="00C23851">
        <w:rPr>
          <w:rFonts w:ascii="Arial" w:hAnsi="Arial" w:cs="Arial"/>
        </w:rPr>
        <w:t xml:space="preserve"> y que “</w:t>
      </w:r>
      <w:r w:rsidR="00C23851" w:rsidRPr="00AA2928">
        <w:rPr>
          <w:rFonts w:ascii="Arial" w:hAnsi="Arial" w:cs="Arial"/>
          <w:i/>
        </w:rPr>
        <w:t>el modo o ganancia impuesto y apreciable en dinero no sea equivalente al valor del objeto donado”</w:t>
      </w:r>
      <w:r w:rsidR="00C23851">
        <w:rPr>
          <w:rFonts w:ascii="Arial" w:hAnsi="Arial" w:cs="Arial"/>
        </w:rPr>
        <w:t>; ello es abonado por la doctrina que establece que la donación modal constituye un instrumento para realizar en primer término una liberalidad y solamente en vía accesoria se propone gravar al donatario con una obligación que asume carácter de secundaria o subordinada;</w:t>
      </w:r>
      <w:r>
        <w:rPr>
          <w:rFonts w:ascii="Arial" w:hAnsi="Arial" w:cs="Arial"/>
        </w:rPr>
        <w:t xml:space="preserve"> </w:t>
      </w:r>
    </w:p>
    <w:p w:rsidR="0005516C" w:rsidRDefault="00D30611" w:rsidP="0005516C">
      <w:pPr>
        <w:tabs>
          <w:tab w:val="left" w:pos="1843"/>
        </w:tabs>
        <w:spacing w:line="360" w:lineRule="auto"/>
        <w:ind w:right="-1"/>
        <w:jc w:val="both"/>
        <w:rPr>
          <w:rFonts w:ascii="Arial" w:hAnsi="Arial" w:cs="Arial"/>
        </w:rPr>
      </w:pPr>
      <w:r>
        <w:rPr>
          <w:rFonts w:ascii="Arial" w:hAnsi="Arial" w:cs="Arial"/>
        </w:rPr>
        <w:t xml:space="preserve">e) </w:t>
      </w:r>
      <w:r w:rsidR="00C23851">
        <w:rPr>
          <w:rFonts w:ascii="Arial" w:hAnsi="Arial" w:cs="Arial"/>
        </w:rPr>
        <w:t xml:space="preserve"> el texto del convenio desvirtúa el tipo contractual estipulado, en razón de que instrumenta una situación diferente a la prevista como tal por el Código Civil, lo que determina que la causa del contrato no sea efectuar una liberalidad, sino contratar servicios personales, revistiendo el mismo, las notas características del contrat</w:t>
      </w:r>
      <w:r>
        <w:rPr>
          <w:rFonts w:ascii="Arial" w:hAnsi="Arial" w:cs="Arial"/>
        </w:rPr>
        <w:t>o de arrendamiento de servicios</w:t>
      </w:r>
      <w:r w:rsidR="0005516C">
        <w:rPr>
          <w:rFonts w:ascii="Arial" w:hAnsi="Arial" w:cs="Arial"/>
        </w:rPr>
        <w:t>;</w:t>
      </w:r>
      <w:r>
        <w:rPr>
          <w:rFonts w:ascii="Arial" w:hAnsi="Arial" w:cs="Arial"/>
        </w:rPr>
        <w:t xml:space="preserve"> </w:t>
      </w:r>
    </w:p>
    <w:p w:rsidR="0005516C" w:rsidRDefault="00D30611" w:rsidP="0005516C">
      <w:pPr>
        <w:tabs>
          <w:tab w:val="left" w:pos="1843"/>
        </w:tabs>
        <w:spacing w:line="360" w:lineRule="auto"/>
        <w:ind w:right="-1"/>
        <w:jc w:val="both"/>
        <w:rPr>
          <w:rFonts w:ascii="Arial" w:hAnsi="Arial" w:cs="Arial"/>
          <w:lang w:val="es-MX"/>
        </w:rPr>
      </w:pPr>
      <w:r>
        <w:rPr>
          <w:rFonts w:ascii="Arial" w:hAnsi="Arial" w:cs="Arial"/>
        </w:rPr>
        <w:t>f)</w:t>
      </w:r>
      <w:r w:rsidR="00F046D0">
        <w:rPr>
          <w:rFonts w:ascii="Arial" w:hAnsi="Arial" w:cs="Arial"/>
          <w:b/>
        </w:rPr>
        <w:t xml:space="preserve"> </w:t>
      </w:r>
      <w:r w:rsidR="009519E9">
        <w:rPr>
          <w:rFonts w:ascii="Arial" w:hAnsi="Arial" w:cs="Arial"/>
          <w:lang w:val="es-MX"/>
        </w:rPr>
        <w:t xml:space="preserve"> se contravino el </w:t>
      </w:r>
      <w:r w:rsidR="006F0727">
        <w:rPr>
          <w:rFonts w:ascii="Arial" w:hAnsi="Arial" w:cs="Arial"/>
          <w:lang w:val="es-MX"/>
        </w:rPr>
        <w:t>A</w:t>
      </w:r>
      <w:r w:rsidR="009519E9">
        <w:rPr>
          <w:rFonts w:ascii="Arial" w:hAnsi="Arial" w:cs="Arial"/>
          <w:lang w:val="es-MX"/>
        </w:rPr>
        <w:t>rtículo 50 del T.O.C.A.F. en cuanto no se publicitó la convocatoria al presente proceso competitivo en el Sitio Web de Com</w:t>
      </w:r>
      <w:r w:rsidR="00AF46FA">
        <w:rPr>
          <w:rFonts w:ascii="Arial" w:hAnsi="Arial" w:cs="Arial"/>
          <w:lang w:val="es-MX"/>
        </w:rPr>
        <w:t>pras y Contrataciones Estatales</w:t>
      </w:r>
      <w:r w:rsidR="0005516C">
        <w:rPr>
          <w:rFonts w:ascii="Arial" w:hAnsi="Arial" w:cs="Arial"/>
          <w:lang w:val="es-MX"/>
        </w:rPr>
        <w:t xml:space="preserve"> y</w:t>
      </w:r>
    </w:p>
    <w:p w:rsidR="00AF46FA" w:rsidRDefault="0005516C" w:rsidP="0005516C">
      <w:pPr>
        <w:tabs>
          <w:tab w:val="left" w:pos="1843"/>
        </w:tabs>
        <w:spacing w:line="360" w:lineRule="auto"/>
        <w:ind w:right="-1"/>
        <w:jc w:val="both"/>
        <w:rPr>
          <w:rFonts w:ascii="Arial" w:hAnsi="Arial" w:cs="Arial"/>
          <w:b/>
          <w:lang w:val="es-MX"/>
        </w:rPr>
      </w:pPr>
      <w:r>
        <w:rPr>
          <w:rFonts w:ascii="Arial" w:hAnsi="Arial" w:cs="Arial"/>
          <w:lang w:val="es-MX"/>
        </w:rPr>
        <w:t xml:space="preserve"> g) </w:t>
      </w:r>
      <w:r w:rsidR="0076290E">
        <w:rPr>
          <w:rFonts w:ascii="Arial" w:hAnsi="Arial" w:cs="Arial"/>
          <w:b/>
          <w:lang w:val="es-MX"/>
        </w:rPr>
        <w:t xml:space="preserve"> </w:t>
      </w:r>
      <w:r w:rsidR="0076290E">
        <w:rPr>
          <w:rFonts w:ascii="Arial" w:hAnsi="Arial" w:cs="Arial"/>
          <w:lang w:val="es-MX"/>
        </w:rPr>
        <w:t xml:space="preserve"> el contrato fue suscrito el 29/09/2017 por lo que  las actuaciones cuentan con principio de ejecución </w:t>
      </w:r>
      <w:r w:rsidR="00261DA9">
        <w:rPr>
          <w:rFonts w:ascii="Arial" w:hAnsi="Arial" w:cs="Arial"/>
          <w:lang w:val="es-MX"/>
        </w:rPr>
        <w:t>incumpliendo</w:t>
      </w:r>
      <w:r w:rsidR="0076290E">
        <w:rPr>
          <w:rFonts w:ascii="Arial" w:hAnsi="Arial" w:cs="Arial"/>
          <w:lang w:val="es-MX"/>
        </w:rPr>
        <w:t xml:space="preserve"> la intervención preventiva que le compete a este </w:t>
      </w:r>
      <w:r w:rsidR="006F0727">
        <w:rPr>
          <w:rFonts w:ascii="Arial" w:hAnsi="Arial" w:cs="Arial"/>
          <w:lang w:val="es-MX"/>
        </w:rPr>
        <w:t>Tribunal</w:t>
      </w:r>
      <w:r w:rsidR="0076290E">
        <w:rPr>
          <w:rFonts w:ascii="Arial" w:hAnsi="Arial" w:cs="Arial"/>
          <w:lang w:val="es-MX"/>
        </w:rPr>
        <w:t>;</w:t>
      </w:r>
      <w:r w:rsidR="00AF46FA">
        <w:rPr>
          <w:rFonts w:ascii="Arial" w:hAnsi="Arial" w:cs="Arial"/>
          <w:b/>
          <w:lang w:val="es-MX"/>
        </w:rPr>
        <w:t xml:space="preserve"> </w:t>
      </w:r>
    </w:p>
    <w:p w:rsidR="0005516C" w:rsidRDefault="004C7567" w:rsidP="006F0727">
      <w:pPr>
        <w:tabs>
          <w:tab w:val="left" w:pos="1843"/>
        </w:tabs>
        <w:spacing w:line="360" w:lineRule="auto"/>
        <w:ind w:right="-1" w:firstLine="2694"/>
        <w:jc w:val="both"/>
        <w:rPr>
          <w:rFonts w:ascii="Arial" w:hAnsi="Arial" w:cs="Arial"/>
          <w:lang w:val="es-MX"/>
        </w:rPr>
      </w:pPr>
      <w:r>
        <w:rPr>
          <w:rFonts w:ascii="Arial" w:hAnsi="Arial" w:cs="Arial"/>
          <w:b/>
          <w:lang w:val="es-MX"/>
        </w:rPr>
        <w:t>6</w:t>
      </w:r>
      <w:r w:rsidR="0005516C">
        <w:rPr>
          <w:rFonts w:ascii="Arial" w:hAnsi="Arial" w:cs="Arial"/>
          <w:b/>
          <w:lang w:val="es-MX"/>
        </w:rPr>
        <w:t xml:space="preserve">) </w:t>
      </w:r>
      <w:r w:rsidR="0005516C">
        <w:rPr>
          <w:rFonts w:ascii="Arial" w:hAnsi="Arial" w:cs="Arial"/>
          <w:lang w:val="es-MX"/>
        </w:rPr>
        <w:t xml:space="preserve"> en la oportunidad</w:t>
      </w:r>
      <w:r>
        <w:rPr>
          <w:rFonts w:ascii="Arial" w:hAnsi="Arial" w:cs="Arial"/>
          <w:lang w:val="es-MX"/>
        </w:rPr>
        <w:t>, el Intendente,</w:t>
      </w:r>
      <w:r w:rsidR="006F0727">
        <w:rPr>
          <w:rFonts w:ascii="Arial" w:hAnsi="Arial" w:cs="Arial"/>
          <w:lang w:val="es-MX"/>
        </w:rPr>
        <w:t xml:space="preserve"> </w:t>
      </w:r>
      <w:r w:rsidR="0005516C">
        <w:rPr>
          <w:rFonts w:ascii="Arial" w:hAnsi="Arial" w:cs="Arial"/>
          <w:lang w:val="es-MX"/>
        </w:rPr>
        <w:t>por Resolución No. 1226/18 de fecha 12/3/2018</w:t>
      </w:r>
      <w:r w:rsidR="00F332A6">
        <w:rPr>
          <w:rFonts w:ascii="Arial" w:hAnsi="Arial" w:cs="Arial"/>
          <w:lang w:val="es-MX"/>
        </w:rPr>
        <w:t>,</w:t>
      </w:r>
      <w:r w:rsidR="0005516C">
        <w:rPr>
          <w:rFonts w:ascii="Arial" w:hAnsi="Arial" w:cs="Arial"/>
          <w:lang w:val="es-MX"/>
        </w:rPr>
        <w:t xml:space="preserve"> reitera la totalidad del gasto emergente de la Resolución No. 3808/17 de fecha 28 de agosto de 2017 a favor de la Asociación Civil “Acción Promocional 18 de Julio”</w:t>
      </w:r>
      <w:r w:rsidR="007A54B4">
        <w:rPr>
          <w:rFonts w:ascii="Arial" w:hAnsi="Arial" w:cs="Arial"/>
          <w:lang w:val="es-MX"/>
        </w:rPr>
        <w:t xml:space="preserve"> expresando que</w:t>
      </w:r>
      <w:r w:rsidR="00F332A6">
        <w:rPr>
          <w:rFonts w:ascii="Arial" w:hAnsi="Arial" w:cs="Arial"/>
          <w:lang w:val="es-MX"/>
        </w:rPr>
        <w:t xml:space="preserve">, </w:t>
      </w:r>
      <w:r w:rsidR="007A54B4">
        <w:rPr>
          <w:rFonts w:ascii="Arial" w:hAnsi="Arial" w:cs="Arial"/>
          <w:lang w:val="es-MX"/>
        </w:rPr>
        <w:t xml:space="preserve"> el Convenio aprobado es necesario para dar cumplimiento a los trabajos</w:t>
      </w:r>
      <w:r w:rsidR="00F332A6">
        <w:rPr>
          <w:rFonts w:ascii="Arial" w:hAnsi="Arial" w:cs="Arial"/>
          <w:lang w:val="es-MX"/>
        </w:rPr>
        <w:t xml:space="preserve"> y que dicha donación se enmarca en las disposiciones contenidas en el </w:t>
      </w:r>
      <w:r w:rsidR="006F0727">
        <w:rPr>
          <w:rFonts w:ascii="Arial" w:hAnsi="Arial" w:cs="Arial"/>
          <w:lang w:val="es-MX"/>
        </w:rPr>
        <w:t>A</w:t>
      </w:r>
      <w:r w:rsidR="00F332A6">
        <w:rPr>
          <w:rFonts w:ascii="Arial" w:hAnsi="Arial" w:cs="Arial"/>
          <w:lang w:val="es-MX"/>
        </w:rPr>
        <w:t>rt</w:t>
      </w:r>
      <w:r w:rsidR="006F0727">
        <w:rPr>
          <w:rFonts w:ascii="Arial" w:hAnsi="Arial" w:cs="Arial"/>
          <w:lang w:val="es-MX"/>
        </w:rPr>
        <w:t>ículo</w:t>
      </w:r>
      <w:r w:rsidR="00F332A6">
        <w:rPr>
          <w:rFonts w:ascii="Arial" w:hAnsi="Arial" w:cs="Arial"/>
          <w:lang w:val="es-MX"/>
        </w:rPr>
        <w:t xml:space="preserve"> 149 del Decreto Departamental No. 26.949 del 14/12/1995 que faculta a la Intendencia a celebrar convenios o contrataciones con asociaciones, instituciones sociales u otras organizaciones no gubernamentales sin fines de lucro , a través de regímenes y procedmientos especiales , cuando las características del mercado o de los bienes o servicios requeridos lo hagan conveniente para la Administración;</w:t>
      </w:r>
      <w:r w:rsidR="0005516C">
        <w:rPr>
          <w:rFonts w:ascii="Arial" w:hAnsi="Arial" w:cs="Arial"/>
          <w:lang w:val="es-MX"/>
        </w:rPr>
        <w:t xml:space="preserve"> </w:t>
      </w:r>
    </w:p>
    <w:p w:rsidR="00664F22" w:rsidRDefault="00664F22" w:rsidP="00B13D7D">
      <w:pPr>
        <w:spacing w:line="360" w:lineRule="auto"/>
        <w:ind w:firstLine="851"/>
        <w:jc w:val="both"/>
        <w:rPr>
          <w:rFonts w:ascii="Arial" w:hAnsi="Arial"/>
          <w:bCs/>
          <w:lang w:val="es-MX"/>
        </w:rPr>
      </w:pPr>
      <w:r w:rsidRPr="00664F22">
        <w:rPr>
          <w:rFonts w:ascii="Arial" w:hAnsi="Arial" w:cs="Arial"/>
          <w:b/>
          <w:lang w:val="es-UY"/>
        </w:rPr>
        <w:t>CONSIDERANDO:</w:t>
      </w:r>
      <w:r w:rsidRPr="00664F22">
        <w:rPr>
          <w:b/>
        </w:rPr>
        <w:t xml:space="preserve"> </w:t>
      </w:r>
      <w:r w:rsidRPr="00664F22">
        <w:rPr>
          <w:rFonts w:ascii="Arial" w:hAnsi="Arial" w:cs="Arial"/>
          <w:b/>
        </w:rPr>
        <w:t>1)</w:t>
      </w:r>
      <w:r w:rsidRPr="00664F22">
        <w:rPr>
          <w:rFonts w:ascii="Arial" w:hAnsi="Arial" w:cs="Arial"/>
        </w:rPr>
        <w:t xml:space="preserve"> </w:t>
      </w:r>
      <w:r w:rsidRPr="00664F22">
        <w:rPr>
          <w:rFonts w:ascii="Arial" w:hAnsi="Arial"/>
          <w:bCs/>
          <w:lang w:val="es-MX"/>
        </w:rPr>
        <w:t xml:space="preserve">que el </w:t>
      </w:r>
      <w:r w:rsidR="00B13D7D">
        <w:rPr>
          <w:rFonts w:ascii="Arial" w:hAnsi="Arial"/>
          <w:bCs/>
          <w:lang w:val="es-MX"/>
        </w:rPr>
        <w:t>A</w:t>
      </w:r>
      <w:r w:rsidRPr="00664F22">
        <w:rPr>
          <w:rFonts w:ascii="Arial" w:hAnsi="Arial"/>
          <w:bCs/>
          <w:lang w:val="es-MX"/>
        </w:rPr>
        <w:t>rt</w:t>
      </w:r>
      <w:r w:rsidR="00B13D7D">
        <w:rPr>
          <w:rFonts w:ascii="Arial" w:hAnsi="Arial"/>
          <w:bCs/>
          <w:lang w:val="es-MX"/>
        </w:rPr>
        <w:t>ículo</w:t>
      </w:r>
      <w:r w:rsidRPr="00664F22">
        <w:rPr>
          <w:rFonts w:ascii="Arial" w:hAnsi="Arial"/>
          <w:bCs/>
          <w:lang w:val="es-MX"/>
        </w:rPr>
        <w:t xml:space="preserve"> 475 de la Ley 17.296 dispone que los Ordenadores de gastos o pagos, al ejercer la facultad de insistencia  o reit</w:t>
      </w:r>
      <w:r w:rsidR="00B13D7D">
        <w:rPr>
          <w:rFonts w:ascii="Arial" w:hAnsi="Arial"/>
          <w:bCs/>
          <w:lang w:val="es-MX"/>
        </w:rPr>
        <w:t>eración que les confiere el Artículo 211 Literal</w:t>
      </w:r>
      <w:r w:rsidRPr="00664F22">
        <w:rPr>
          <w:rFonts w:ascii="Arial" w:hAnsi="Arial"/>
          <w:bCs/>
          <w:lang w:val="es-MX"/>
        </w:rPr>
        <w:t xml:space="preserve"> B) de la Constitución de la República deberán hacerlo en forma fundada, detallando los motivos que a su juicio justifican seguir el curso del gasto o pago; </w:t>
      </w:r>
    </w:p>
    <w:p w:rsidR="00664F22" w:rsidRPr="00664F22" w:rsidRDefault="00664F22" w:rsidP="00032775">
      <w:pPr>
        <w:spacing w:line="360" w:lineRule="auto"/>
        <w:ind w:firstLine="2977"/>
        <w:jc w:val="both"/>
        <w:rPr>
          <w:rFonts w:ascii="Arial" w:hAnsi="Arial" w:cs="Arial"/>
          <w:bCs/>
        </w:rPr>
      </w:pPr>
      <w:r w:rsidRPr="00664F22">
        <w:rPr>
          <w:rFonts w:ascii="Arial" w:hAnsi="Arial" w:cs="Arial"/>
          <w:b/>
        </w:rPr>
        <w:t>2)</w:t>
      </w:r>
      <w:r w:rsidRPr="00664F22">
        <w:rPr>
          <w:rFonts w:ascii="Arial" w:hAnsi="Arial" w:cs="Arial"/>
        </w:rPr>
        <w:t xml:space="preserve"> </w:t>
      </w:r>
      <w:r w:rsidRPr="00664F22">
        <w:rPr>
          <w:rFonts w:ascii="Arial" w:hAnsi="Arial" w:cs="Arial"/>
          <w:bCs/>
        </w:rPr>
        <w:t>que los</w:t>
      </w:r>
      <w:r w:rsidRPr="00664F22">
        <w:rPr>
          <w:rFonts w:ascii="Arial" w:hAnsi="Arial" w:cs="Arial"/>
          <w:bCs/>
          <w:lang w:val="es-MX"/>
        </w:rPr>
        <w:t xml:space="preserve"> argumentos invocados en la resolución de reiteración del gasto no subsanan la causal de observación oportunamente efectuada, al mantenerse </w:t>
      </w:r>
      <w:r w:rsidRPr="00664F22">
        <w:rPr>
          <w:rFonts w:ascii="Arial" w:hAnsi="Arial" w:cs="Arial"/>
          <w:bCs/>
        </w:rPr>
        <w:t xml:space="preserve">incambiados los hechos con relevancia jurídica que motivaron las mismas;                    </w:t>
      </w:r>
      <w:r w:rsidRPr="00664F22">
        <w:rPr>
          <w:rFonts w:ascii="Arial" w:hAnsi="Arial" w:cs="Arial"/>
          <w:bCs/>
        </w:rPr>
        <w:tab/>
      </w:r>
      <w:r w:rsidRPr="00664F22">
        <w:rPr>
          <w:rFonts w:ascii="Arial" w:hAnsi="Arial" w:cs="Arial"/>
          <w:bCs/>
        </w:rPr>
        <w:tab/>
        <w:t xml:space="preserve"> </w:t>
      </w:r>
    </w:p>
    <w:p w:rsidR="00664F22" w:rsidRPr="00664F22" w:rsidRDefault="00664F22" w:rsidP="00032775">
      <w:pPr>
        <w:spacing w:line="360" w:lineRule="auto"/>
        <w:ind w:firstLine="851"/>
        <w:jc w:val="both"/>
        <w:rPr>
          <w:rFonts w:ascii="Arial" w:hAnsi="Arial" w:cs="Arial"/>
        </w:rPr>
      </w:pPr>
      <w:r w:rsidRPr="00664F22">
        <w:rPr>
          <w:rFonts w:ascii="Arial" w:hAnsi="Arial" w:cs="Arial"/>
          <w:b/>
        </w:rPr>
        <w:t>ATENTO:</w:t>
      </w:r>
      <w:r w:rsidRPr="00664F22">
        <w:rPr>
          <w:rFonts w:ascii="Arial" w:hAnsi="Arial" w:cs="Arial"/>
          <w:bCs/>
        </w:rPr>
        <w:t xml:space="preserve"> a lo expuesto y a lo dispuesto por el </w:t>
      </w:r>
      <w:r w:rsidR="00032775">
        <w:rPr>
          <w:rFonts w:ascii="Arial" w:hAnsi="Arial" w:cs="Arial"/>
          <w:bCs/>
        </w:rPr>
        <w:t>A</w:t>
      </w:r>
      <w:r w:rsidRPr="00664F22">
        <w:rPr>
          <w:rFonts w:ascii="Arial" w:hAnsi="Arial" w:cs="Arial"/>
          <w:bCs/>
        </w:rPr>
        <w:t>rt</w:t>
      </w:r>
      <w:r w:rsidR="00032775">
        <w:rPr>
          <w:rFonts w:ascii="Arial" w:hAnsi="Arial" w:cs="Arial"/>
          <w:bCs/>
        </w:rPr>
        <w:t>ículo</w:t>
      </w:r>
      <w:r w:rsidRPr="00664F22">
        <w:rPr>
          <w:rFonts w:ascii="Arial" w:hAnsi="Arial" w:cs="Arial"/>
          <w:bCs/>
        </w:rPr>
        <w:t xml:space="preserve"> 211 </w:t>
      </w:r>
      <w:r w:rsidR="00032775">
        <w:rPr>
          <w:rFonts w:ascii="Arial" w:hAnsi="Arial" w:cs="Arial"/>
          <w:bCs/>
        </w:rPr>
        <w:t>L</w:t>
      </w:r>
      <w:r w:rsidRPr="00664F22">
        <w:rPr>
          <w:rFonts w:ascii="Arial" w:hAnsi="Arial" w:cs="Arial"/>
          <w:bCs/>
        </w:rPr>
        <w:t>it</w:t>
      </w:r>
      <w:r w:rsidR="00032775">
        <w:rPr>
          <w:rFonts w:ascii="Arial" w:hAnsi="Arial" w:cs="Arial"/>
          <w:bCs/>
        </w:rPr>
        <w:t>eral</w:t>
      </w:r>
      <w:r w:rsidRPr="00664F22">
        <w:rPr>
          <w:rFonts w:ascii="Arial" w:hAnsi="Arial" w:cs="Arial"/>
          <w:bCs/>
        </w:rPr>
        <w:t xml:space="preserve"> B) de la Constitución de la República;</w:t>
      </w:r>
    </w:p>
    <w:p w:rsidR="00664F22" w:rsidRPr="00664F22" w:rsidRDefault="00664F22" w:rsidP="00664F22">
      <w:pPr>
        <w:pStyle w:val="Ttulo1"/>
        <w:spacing w:after="200"/>
        <w:rPr>
          <w:rFonts w:eastAsia="Calibri"/>
        </w:rPr>
      </w:pPr>
      <w:r w:rsidRPr="00664F22">
        <w:rPr>
          <w:rFonts w:eastAsia="Calibri"/>
        </w:rPr>
        <w:t>EL TRIBUNAL ACUERDA</w:t>
      </w:r>
    </w:p>
    <w:p w:rsidR="00664F22" w:rsidRPr="00664F22" w:rsidRDefault="00664F22" w:rsidP="00032775">
      <w:pPr>
        <w:spacing w:line="360" w:lineRule="auto"/>
        <w:jc w:val="both"/>
        <w:rPr>
          <w:rFonts w:ascii="Arial" w:hAnsi="Arial" w:cs="Arial"/>
          <w:bCs/>
        </w:rPr>
      </w:pPr>
      <w:r w:rsidRPr="00032775">
        <w:rPr>
          <w:rFonts w:ascii="Arial" w:hAnsi="Arial" w:cs="Arial"/>
          <w:b/>
          <w:lang w:val="es-ES_tradnl"/>
        </w:rPr>
        <w:t>1)</w:t>
      </w:r>
      <w:r w:rsidRPr="00664F22">
        <w:rPr>
          <w:rFonts w:ascii="Arial" w:hAnsi="Arial" w:cs="Arial"/>
          <w:lang w:val="es-ES_tradnl"/>
        </w:rPr>
        <w:t xml:space="preserve"> </w:t>
      </w:r>
      <w:r w:rsidRPr="00664F22">
        <w:rPr>
          <w:rFonts w:ascii="Arial" w:hAnsi="Arial" w:cs="Arial"/>
          <w:bCs/>
        </w:rPr>
        <w:t xml:space="preserve">Mantener la observación formulada con fecha </w:t>
      </w:r>
      <w:r w:rsidR="00A71BD5">
        <w:rPr>
          <w:rFonts w:ascii="Arial" w:hAnsi="Arial" w:cs="Arial"/>
          <w:bCs/>
        </w:rPr>
        <w:t>31</w:t>
      </w:r>
      <w:r w:rsidRPr="00664F22">
        <w:rPr>
          <w:rFonts w:ascii="Arial" w:hAnsi="Arial" w:cs="Arial"/>
          <w:bCs/>
        </w:rPr>
        <w:t>/01/2018;</w:t>
      </w:r>
    </w:p>
    <w:p w:rsidR="00664F22" w:rsidRPr="00664F22" w:rsidRDefault="00664F22" w:rsidP="00664F22">
      <w:pPr>
        <w:spacing w:line="360" w:lineRule="auto"/>
        <w:jc w:val="both"/>
        <w:rPr>
          <w:rFonts w:ascii="Arial" w:hAnsi="Arial" w:cs="Arial"/>
        </w:rPr>
      </w:pPr>
      <w:r w:rsidRPr="00032775">
        <w:rPr>
          <w:rFonts w:ascii="Arial" w:hAnsi="Arial" w:cs="Arial"/>
          <w:b/>
        </w:rPr>
        <w:t>2)</w:t>
      </w:r>
      <w:r w:rsidRPr="00664F22">
        <w:rPr>
          <w:rFonts w:ascii="Arial" w:hAnsi="Arial" w:cs="Arial"/>
          <w:bCs/>
        </w:rPr>
        <w:t xml:space="preserve">  Dar cuenta a la Junta Departamental de Montevideo; y</w:t>
      </w:r>
    </w:p>
    <w:p w:rsidR="00664F22" w:rsidRDefault="00235615" w:rsidP="00235615">
      <w:pPr>
        <w:spacing w:line="360" w:lineRule="auto"/>
        <w:jc w:val="both"/>
        <w:rPr>
          <w:rFonts w:ascii="Arial" w:hAnsi="Arial" w:cs="Arial"/>
        </w:rPr>
      </w:pPr>
      <w:r w:rsidRPr="00235615">
        <w:rPr>
          <w:rFonts w:ascii="Arial" w:hAnsi="Arial" w:cs="Arial"/>
          <w:b/>
          <w:bCs/>
        </w:rPr>
        <w:t>3)</w:t>
      </w:r>
      <w:r>
        <w:rPr>
          <w:rFonts w:ascii="Arial" w:hAnsi="Arial" w:cs="Arial"/>
          <w:bCs/>
        </w:rPr>
        <w:t xml:space="preserve"> </w:t>
      </w:r>
      <w:r w:rsidR="00664F22" w:rsidRPr="00664F22">
        <w:rPr>
          <w:rFonts w:ascii="Arial" w:hAnsi="Arial" w:cs="Arial"/>
          <w:bCs/>
        </w:rPr>
        <w:t>Comunicar a la Intendencia</w:t>
      </w:r>
      <w:r w:rsidR="00664F22" w:rsidRPr="00664F22">
        <w:rPr>
          <w:rFonts w:ascii="Arial" w:hAnsi="Arial" w:cs="Arial"/>
        </w:rPr>
        <w:t>.</w:t>
      </w:r>
    </w:p>
    <w:p w:rsidR="00235615" w:rsidRDefault="00235615" w:rsidP="00235615">
      <w:pPr>
        <w:spacing w:line="360" w:lineRule="auto"/>
        <w:jc w:val="both"/>
        <w:rPr>
          <w:rFonts w:ascii="Arial" w:hAnsi="Arial" w:cs="Arial"/>
        </w:rPr>
      </w:pPr>
    </w:p>
    <w:p w:rsidR="002614F1" w:rsidRDefault="002614F1" w:rsidP="00235615">
      <w:pPr>
        <w:spacing w:line="360" w:lineRule="auto"/>
        <w:jc w:val="both"/>
        <w:rPr>
          <w:rFonts w:ascii="Arial" w:hAnsi="Arial" w:cs="Arial"/>
        </w:rPr>
      </w:pPr>
    </w:p>
    <w:p w:rsidR="002614F1" w:rsidRDefault="002614F1" w:rsidP="00D71A3A">
      <w:pPr>
        <w:spacing w:line="360" w:lineRule="auto"/>
        <w:jc w:val="both"/>
        <w:rPr>
          <w:rFonts w:ascii="Arial" w:hAnsi="Arial" w:cs="Arial"/>
          <w:lang w:val="es-UY"/>
        </w:rPr>
      </w:pPr>
    </w:p>
    <w:p w:rsidR="002614F1" w:rsidRDefault="002614F1" w:rsidP="00D71A3A">
      <w:pPr>
        <w:spacing w:line="360" w:lineRule="auto"/>
        <w:jc w:val="both"/>
        <w:rPr>
          <w:rFonts w:ascii="Arial" w:hAnsi="Arial" w:cs="Arial"/>
          <w:lang w:val="es-UY"/>
        </w:rPr>
      </w:pPr>
    </w:p>
    <w:p w:rsidR="002614F1" w:rsidRPr="005C0AC0" w:rsidRDefault="002614F1" w:rsidP="00D71A3A">
      <w:pPr>
        <w:spacing w:line="360" w:lineRule="auto"/>
        <w:jc w:val="both"/>
        <w:rPr>
          <w:rFonts w:ascii="Arial" w:hAnsi="Arial" w:cs="Arial"/>
          <w:b/>
          <w:lang w:val="es-UY"/>
        </w:rPr>
      </w:pPr>
      <w:r w:rsidRPr="00E9382D">
        <w:rPr>
          <w:rFonts w:ascii="Arial" w:hAnsi="Arial" w:cs="Arial"/>
          <w:b/>
          <w:lang w:val="es-UY"/>
        </w:rPr>
        <w:t>CON</w:t>
      </w:r>
      <w:r>
        <w:rPr>
          <w:rFonts w:ascii="Arial" w:hAnsi="Arial" w:cs="Arial"/>
          <w:b/>
          <w:lang w:val="es-UY"/>
        </w:rPr>
        <w:t>S</w:t>
      </w:r>
      <w:r w:rsidRPr="00E9382D">
        <w:rPr>
          <w:rFonts w:ascii="Arial" w:hAnsi="Arial" w:cs="Arial"/>
          <w:b/>
          <w:lang w:val="es-UY"/>
        </w:rPr>
        <w:t xml:space="preserve">TANCIA DE FUNDAMENTO DE VOTO </w:t>
      </w:r>
      <w:r>
        <w:rPr>
          <w:rFonts w:ascii="Arial" w:hAnsi="Arial" w:cs="Arial"/>
          <w:b/>
          <w:lang w:val="es-UY"/>
        </w:rPr>
        <w:t>DISCORDE</w:t>
      </w:r>
      <w:r w:rsidRPr="00E9382D">
        <w:rPr>
          <w:rFonts w:ascii="Arial" w:hAnsi="Arial" w:cs="Arial"/>
          <w:b/>
          <w:lang w:val="es-UY"/>
        </w:rPr>
        <w:t xml:space="preserve"> DEL </w:t>
      </w:r>
      <w:r w:rsidRPr="00837E21">
        <w:rPr>
          <w:rFonts w:ascii="Arial" w:hAnsi="Arial" w:cs="Arial"/>
          <w:b/>
          <w:lang w:val="es-UY"/>
        </w:rPr>
        <w:t>MINISTRO</w:t>
      </w:r>
      <w:r>
        <w:rPr>
          <w:rFonts w:ascii="Arial" w:hAnsi="Arial" w:cs="Arial"/>
          <w:lang w:val="es-UY"/>
        </w:rPr>
        <w:t xml:space="preserve">               </w:t>
      </w:r>
      <w:r w:rsidRPr="00D71A3A">
        <w:rPr>
          <w:rFonts w:ascii="Arial" w:hAnsi="Arial" w:cs="Arial"/>
          <w:b/>
          <w:lang w:val="es-UY"/>
        </w:rPr>
        <w:t>ING. MIGUEL AUMENTO:</w:t>
      </w:r>
      <w:r w:rsidRPr="005C0AC0">
        <w:rPr>
          <w:rFonts w:ascii="Arial" w:hAnsi="Arial" w:cs="Arial"/>
          <w:b/>
          <w:lang w:val="es-UY"/>
        </w:rPr>
        <w:t xml:space="preserve"> </w:t>
      </w:r>
      <w:r w:rsidR="00C654AE" w:rsidRPr="00C654AE">
        <w:rPr>
          <w:rFonts w:ascii="Arial" w:hAnsi="Arial" w:cs="Arial"/>
          <w:lang w:val="es-UY"/>
        </w:rPr>
        <w:t>“</w:t>
      </w:r>
      <w:r w:rsidR="00C654AE">
        <w:rPr>
          <w:rFonts w:ascii="Arial" w:hAnsi="Arial" w:cs="Arial"/>
          <w:lang w:val="es-UY"/>
        </w:rPr>
        <w:t>He votado en forma discorde la Resolución recaída en este expediente, en tanto mantengo íntegramente mi posición, sustentada en ocasión de la Sesión del 31 de enero de 2018.-“</w:t>
      </w:r>
    </w:p>
    <w:p w:rsidR="002614F1" w:rsidRDefault="002614F1" w:rsidP="00D71A3A">
      <w:pPr>
        <w:spacing w:line="360" w:lineRule="auto"/>
        <w:jc w:val="both"/>
        <w:rPr>
          <w:rFonts w:ascii="Arial" w:hAnsi="Arial" w:cs="Arial"/>
          <w:lang w:val="es-UY"/>
        </w:rPr>
      </w:pPr>
    </w:p>
    <w:p w:rsidR="002614F1" w:rsidRPr="00FB4277" w:rsidRDefault="002614F1" w:rsidP="00D71A3A">
      <w:pPr>
        <w:spacing w:line="360" w:lineRule="auto"/>
        <w:jc w:val="both"/>
        <w:rPr>
          <w:rFonts w:ascii="Arial" w:hAnsi="Arial" w:cs="Arial"/>
          <w:lang w:val="es-UY"/>
        </w:rPr>
      </w:pPr>
    </w:p>
    <w:p w:rsidR="002614F1" w:rsidRPr="00FB4277" w:rsidRDefault="002614F1" w:rsidP="00BF5137">
      <w:pPr>
        <w:spacing w:line="360" w:lineRule="auto"/>
        <w:jc w:val="both"/>
        <w:rPr>
          <w:rFonts w:ascii="Arial" w:hAnsi="Arial" w:cs="Arial"/>
          <w:lang w:val="es-UY"/>
        </w:rPr>
      </w:pPr>
    </w:p>
    <w:p w:rsidR="002614F1" w:rsidRDefault="002614F1" w:rsidP="00BF5137">
      <w:pPr>
        <w:spacing w:line="360" w:lineRule="auto"/>
        <w:jc w:val="both"/>
        <w:rPr>
          <w:rFonts w:ascii="Arial" w:hAnsi="Arial" w:cs="Arial"/>
          <w:lang w:val="es-UY"/>
        </w:rPr>
      </w:pPr>
    </w:p>
    <w:p w:rsidR="00664F22" w:rsidRDefault="00235615" w:rsidP="00235615">
      <w:pPr>
        <w:spacing w:line="360" w:lineRule="auto"/>
        <w:jc w:val="both"/>
        <w:rPr>
          <w:rFonts w:ascii="Arial" w:hAnsi="Arial" w:cs="Arial"/>
          <w:lang w:val="es-MX"/>
        </w:rPr>
      </w:pPr>
      <w:bookmarkStart w:id="0" w:name="_GoBack"/>
      <w:bookmarkEnd w:id="0"/>
      <w:proofErr w:type="spellStart"/>
      <w:proofErr w:type="gramStart"/>
      <w:r>
        <w:rPr>
          <w:rFonts w:ascii="Arial" w:hAnsi="Arial" w:cs="Arial"/>
        </w:rPr>
        <w:t>ag</w:t>
      </w:r>
      <w:proofErr w:type="spellEnd"/>
      <w:proofErr w:type="gramEnd"/>
    </w:p>
    <w:sectPr w:rsidR="00664F22" w:rsidSect="002614F1">
      <w:headerReference w:type="even" r:id="rId8"/>
      <w:headerReference w:type="default" r:id="rId9"/>
      <w:footerReference w:type="even" r:id="rId10"/>
      <w:footerReference w:type="default" r:id="rId11"/>
      <w:headerReference w:type="first" r:id="rId12"/>
      <w:footerReference w:type="first" r:id="rId13"/>
      <w:pgSz w:w="11906" w:h="16838" w:code="9"/>
      <w:pgMar w:top="306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F22" w:rsidRDefault="00664F22" w:rsidP="00BA3588">
      <w:r>
        <w:separator/>
      </w:r>
    </w:p>
  </w:endnote>
  <w:endnote w:type="continuationSeparator" w:id="0">
    <w:p w:rsidR="00664F22" w:rsidRDefault="00664F22" w:rsidP="00BA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22" w:rsidRDefault="00664F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22" w:rsidRDefault="00664F22">
    <w:pPr>
      <w:pStyle w:val="Piedepgina"/>
      <w:jc w:val="center"/>
    </w:pPr>
    <w:r>
      <w:fldChar w:fldCharType="begin"/>
    </w:r>
    <w:r>
      <w:instrText>PAGE   \* MERGEFORMAT</w:instrText>
    </w:r>
    <w:r>
      <w:fldChar w:fldCharType="separate"/>
    </w:r>
    <w:r w:rsidR="00C654AE">
      <w:rPr>
        <w:noProof/>
      </w:rPr>
      <w:t>5</w:t>
    </w:r>
    <w:r>
      <w:fldChar w:fldCharType="end"/>
    </w:r>
  </w:p>
  <w:p w:rsidR="00664F22" w:rsidRDefault="00664F2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22" w:rsidRDefault="00664F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F22" w:rsidRDefault="00664F22" w:rsidP="00BA3588">
      <w:r>
        <w:separator/>
      </w:r>
    </w:p>
  </w:footnote>
  <w:footnote w:type="continuationSeparator" w:id="0">
    <w:p w:rsidR="00664F22" w:rsidRDefault="00664F22" w:rsidP="00BA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22" w:rsidRDefault="00664F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22" w:rsidRDefault="00664F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F22" w:rsidRDefault="00664F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4F"/>
    <w:multiLevelType w:val="hybridMultilevel"/>
    <w:tmpl w:val="34D068CE"/>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B87338"/>
    <w:multiLevelType w:val="hybridMultilevel"/>
    <w:tmpl w:val="430A3A66"/>
    <w:lvl w:ilvl="0" w:tplc="67DCD1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AA95F17"/>
    <w:multiLevelType w:val="hybridMultilevel"/>
    <w:tmpl w:val="64581E88"/>
    <w:lvl w:ilvl="0" w:tplc="3DE4AF44">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5C6C60B5"/>
    <w:multiLevelType w:val="hybridMultilevel"/>
    <w:tmpl w:val="A2DA0F64"/>
    <w:lvl w:ilvl="0" w:tplc="46743EAA">
      <w:start w:val="1"/>
      <w:numFmt w:val="decimal"/>
      <w:lvlText w:val="%1)"/>
      <w:lvlJc w:val="left"/>
      <w:pPr>
        <w:tabs>
          <w:tab w:val="num" w:pos="720"/>
        </w:tabs>
        <w:ind w:left="720" w:hanging="360"/>
      </w:pPr>
      <w:rPr>
        <w:b/>
        <w:i w:val="0"/>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4D"/>
    <w:rsid w:val="000117EA"/>
    <w:rsid w:val="00032775"/>
    <w:rsid w:val="0005516C"/>
    <w:rsid w:val="00153A00"/>
    <w:rsid w:val="00176253"/>
    <w:rsid w:val="001A7314"/>
    <w:rsid w:val="00207E4E"/>
    <w:rsid w:val="00235615"/>
    <w:rsid w:val="002614F1"/>
    <w:rsid w:val="00261DA9"/>
    <w:rsid w:val="002A678D"/>
    <w:rsid w:val="002F5CD9"/>
    <w:rsid w:val="00376124"/>
    <w:rsid w:val="0039603F"/>
    <w:rsid w:val="003A7F7C"/>
    <w:rsid w:val="003F46B4"/>
    <w:rsid w:val="0043410A"/>
    <w:rsid w:val="00434615"/>
    <w:rsid w:val="00446D2F"/>
    <w:rsid w:val="00482151"/>
    <w:rsid w:val="004C7567"/>
    <w:rsid w:val="004E1809"/>
    <w:rsid w:val="00531298"/>
    <w:rsid w:val="0058034D"/>
    <w:rsid w:val="00596D53"/>
    <w:rsid w:val="005C18D8"/>
    <w:rsid w:val="005D0CE8"/>
    <w:rsid w:val="00634488"/>
    <w:rsid w:val="00661A13"/>
    <w:rsid w:val="00664F22"/>
    <w:rsid w:val="006654BE"/>
    <w:rsid w:val="00687BA3"/>
    <w:rsid w:val="00695833"/>
    <w:rsid w:val="006B796E"/>
    <w:rsid w:val="006C50F9"/>
    <w:rsid w:val="006F0727"/>
    <w:rsid w:val="007429ED"/>
    <w:rsid w:val="0076290E"/>
    <w:rsid w:val="00773645"/>
    <w:rsid w:val="00782B57"/>
    <w:rsid w:val="00791124"/>
    <w:rsid w:val="007A54B4"/>
    <w:rsid w:val="007D7397"/>
    <w:rsid w:val="00821EA2"/>
    <w:rsid w:val="00835D66"/>
    <w:rsid w:val="008619F6"/>
    <w:rsid w:val="00887488"/>
    <w:rsid w:val="008C088A"/>
    <w:rsid w:val="008E0378"/>
    <w:rsid w:val="008E2460"/>
    <w:rsid w:val="008E47EB"/>
    <w:rsid w:val="00914D25"/>
    <w:rsid w:val="00924912"/>
    <w:rsid w:val="009519E9"/>
    <w:rsid w:val="00964219"/>
    <w:rsid w:val="009C0B05"/>
    <w:rsid w:val="00A1454E"/>
    <w:rsid w:val="00A71BD5"/>
    <w:rsid w:val="00A9380B"/>
    <w:rsid w:val="00AA2928"/>
    <w:rsid w:val="00AC1AF4"/>
    <w:rsid w:val="00AF46FA"/>
    <w:rsid w:val="00B1213E"/>
    <w:rsid w:val="00B13D7D"/>
    <w:rsid w:val="00B40026"/>
    <w:rsid w:val="00B635C4"/>
    <w:rsid w:val="00B71AE8"/>
    <w:rsid w:val="00BA3588"/>
    <w:rsid w:val="00BB285A"/>
    <w:rsid w:val="00C10043"/>
    <w:rsid w:val="00C13312"/>
    <w:rsid w:val="00C23851"/>
    <w:rsid w:val="00C654AE"/>
    <w:rsid w:val="00CA258C"/>
    <w:rsid w:val="00CF3934"/>
    <w:rsid w:val="00D21C3C"/>
    <w:rsid w:val="00D30611"/>
    <w:rsid w:val="00D400F0"/>
    <w:rsid w:val="00D419CD"/>
    <w:rsid w:val="00D62733"/>
    <w:rsid w:val="00D669E7"/>
    <w:rsid w:val="00DA3C96"/>
    <w:rsid w:val="00DA7816"/>
    <w:rsid w:val="00ED6B51"/>
    <w:rsid w:val="00F02CB2"/>
    <w:rsid w:val="00F046D0"/>
    <w:rsid w:val="00F332A6"/>
    <w:rsid w:val="00F342EE"/>
    <w:rsid w:val="00F94E3D"/>
    <w:rsid w:val="00F950D5"/>
    <w:rsid w:val="00F9720E"/>
    <w:rsid w:val="00FE3969"/>
    <w:rsid w:val="00FF52F4"/>
    <w:rsid w:val="00FF59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 w:type="paragraph" w:styleId="Sangradetextonormal">
    <w:name w:val="Body Text Indent"/>
    <w:basedOn w:val="Normal"/>
    <w:link w:val="SangradetextonormalCar"/>
    <w:semiHidden/>
    <w:rsid w:val="00664F22"/>
    <w:pPr>
      <w:spacing w:line="360" w:lineRule="auto"/>
      <w:ind w:firstLine="708"/>
      <w:jc w:val="both"/>
    </w:pPr>
    <w:rPr>
      <w:rFonts w:ascii="Arial" w:hAnsi="Arial" w:cs="Arial"/>
      <w:bCs/>
      <w:color w:val="000000"/>
      <w:szCs w:val="20"/>
    </w:rPr>
  </w:style>
  <w:style w:type="character" w:customStyle="1" w:styleId="SangradetextonormalCar">
    <w:name w:val="Sangría de texto normal Car"/>
    <w:basedOn w:val="Fuentedeprrafopredeter"/>
    <w:link w:val="Sangradetextonormal"/>
    <w:semiHidden/>
    <w:rsid w:val="00664F22"/>
    <w:rPr>
      <w:rFonts w:ascii="Arial" w:hAnsi="Arial" w:cs="Arial"/>
      <w:bCs/>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 w:type="paragraph" w:styleId="Sangradetextonormal">
    <w:name w:val="Body Text Indent"/>
    <w:basedOn w:val="Normal"/>
    <w:link w:val="SangradetextonormalCar"/>
    <w:semiHidden/>
    <w:rsid w:val="00664F22"/>
    <w:pPr>
      <w:spacing w:line="360" w:lineRule="auto"/>
      <w:ind w:firstLine="708"/>
      <w:jc w:val="both"/>
    </w:pPr>
    <w:rPr>
      <w:rFonts w:ascii="Arial" w:hAnsi="Arial" w:cs="Arial"/>
      <w:bCs/>
      <w:color w:val="000000"/>
      <w:szCs w:val="20"/>
    </w:rPr>
  </w:style>
  <w:style w:type="character" w:customStyle="1" w:styleId="SangradetextonormalCar">
    <w:name w:val="Sangría de texto normal Car"/>
    <w:basedOn w:val="Fuentedeprrafopredeter"/>
    <w:link w:val="Sangradetextonormal"/>
    <w:semiHidden/>
    <w:rsid w:val="00664F22"/>
    <w:rPr>
      <w:rFonts w:ascii="Arial" w:hAnsi="Arial" w:cs="Arial"/>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1165</Words>
  <Characters>6132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CARPETA Nº 2012-17-1-0000510                  Montevideo, 6 de febrero de 2013</vt:lpstr>
    </vt:vector>
  </TitlesOfParts>
  <Company/>
  <LinksUpToDate>false</LinksUpToDate>
  <CharactersWithSpaces>7283</CharactersWithSpaces>
  <SharedDoc>false</SharedDoc>
  <HLinks>
    <vt:vector size="6" baseType="variant">
      <vt:variant>
        <vt:i4>1114197</vt:i4>
      </vt:variant>
      <vt:variant>
        <vt:i4>0</vt:i4>
      </vt:variant>
      <vt:variant>
        <vt:i4>0</vt:i4>
      </vt:variant>
      <vt:variant>
        <vt:i4>5</vt:i4>
      </vt:variant>
      <vt:variant>
        <vt:lpwstr>\\Tcrnw03\vol1\USUARIOS\JUR-GDEP\Mis documentos\Donaciones\2018-17-1-0000247 limpieza arroyos.doc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2012-17-1-0000510                  Montevideo, 6 de febrero de 2013</dc:title>
  <dc:creator>13541803</dc:creator>
  <cp:lastModifiedBy>tribunal1</cp:lastModifiedBy>
  <cp:revision>16</cp:revision>
  <cp:lastPrinted>2018-04-16T16:30:00Z</cp:lastPrinted>
  <dcterms:created xsi:type="dcterms:W3CDTF">2018-05-02T18:49:00Z</dcterms:created>
  <dcterms:modified xsi:type="dcterms:W3CDTF">2018-05-02T19:01:00Z</dcterms:modified>
</cp:coreProperties>
</file>