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C3" w:rsidRPr="00CE1359" w:rsidRDefault="00FF56C3" w:rsidP="00FF56C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114</w:t>
      </w:r>
      <w:r>
        <w:rPr>
          <w:rFonts w:cs="Arial"/>
          <w:b/>
          <w:sz w:val="28"/>
          <w:szCs w:val="28"/>
          <w:lang w:val="es-ES_tradnl"/>
        </w:rPr>
        <w:t>9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FF56C3" w:rsidRPr="00221F5B" w:rsidRDefault="00FF56C3" w:rsidP="00FF56C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221F5B">
        <w:rPr>
          <w:rFonts w:cs="Arial"/>
          <w:b/>
          <w:lang w:val="es-ES_tradnl"/>
        </w:rPr>
        <w:t>RESOLUCION ADOPTADA POR EL</w:t>
      </w:r>
    </w:p>
    <w:p w:rsidR="00FF56C3" w:rsidRPr="00221F5B" w:rsidRDefault="00FF56C3" w:rsidP="00FF56C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F56C3" w:rsidRPr="00221F5B" w:rsidRDefault="00FF56C3" w:rsidP="00FF56C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221F5B">
        <w:rPr>
          <w:rFonts w:cs="Arial"/>
          <w:b/>
          <w:lang w:val="es-ES_tradnl"/>
        </w:rPr>
        <w:t>TRIBUNAL DE CUENTAS</w:t>
      </w:r>
    </w:p>
    <w:p w:rsidR="00FF56C3" w:rsidRPr="00221F5B" w:rsidRDefault="00FF56C3" w:rsidP="00FF56C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F56C3" w:rsidRPr="00221F5B" w:rsidRDefault="00FF56C3" w:rsidP="00FF56C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221F5B">
        <w:rPr>
          <w:rFonts w:cs="Arial"/>
          <w:b/>
          <w:lang w:val="es-ES_tradnl"/>
        </w:rPr>
        <w:t xml:space="preserve">EN SESION DE FECHA 4 DE ABRIL </w:t>
      </w:r>
      <w:r w:rsidRPr="00221F5B">
        <w:rPr>
          <w:rFonts w:ascii="Helvetica" w:hAnsi="Helvetica"/>
          <w:b/>
          <w:lang w:val="es-ES_tradnl"/>
        </w:rPr>
        <w:t>DE 2018</w:t>
      </w:r>
    </w:p>
    <w:p w:rsidR="00FF56C3" w:rsidRPr="00221F5B" w:rsidRDefault="00FF56C3" w:rsidP="00FF56C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F56C3" w:rsidRPr="000C17AF" w:rsidRDefault="00FF56C3" w:rsidP="00FF56C3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0C17AF">
        <w:rPr>
          <w:rFonts w:cs="Arial"/>
          <w:b/>
          <w:lang w:val="en-US"/>
        </w:rPr>
        <w:t xml:space="preserve">(E. E. Nº </w:t>
      </w:r>
      <w:r>
        <w:rPr>
          <w:rFonts w:cs="Arial"/>
          <w:b/>
        </w:rPr>
        <w:t>2017</w:t>
      </w:r>
      <w:r w:rsidRPr="000C17AF">
        <w:rPr>
          <w:rFonts w:cs="Arial"/>
          <w:b/>
        </w:rPr>
        <w:t>-17-1-000</w:t>
      </w:r>
      <w:r>
        <w:rPr>
          <w:rFonts w:cs="Arial"/>
          <w:b/>
        </w:rPr>
        <w:t>4374</w:t>
      </w:r>
      <w:r w:rsidRPr="000C17AF">
        <w:rPr>
          <w:rFonts w:cs="Arial"/>
          <w:b/>
          <w:lang w:val="en-US"/>
        </w:rPr>
        <w:t xml:space="preserve">, </w:t>
      </w:r>
      <w:proofErr w:type="gramStart"/>
      <w:r w:rsidRPr="000C17AF">
        <w:rPr>
          <w:rFonts w:cs="Arial"/>
          <w:b/>
          <w:lang w:val="en-US"/>
        </w:rPr>
        <w:t>Ent</w:t>
      </w:r>
      <w:proofErr w:type="gramEnd"/>
      <w:r w:rsidRPr="000C17AF">
        <w:rPr>
          <w:rFonts w:cs="Arial"/>
          <w:b/>
          <w:lang w:val="en-US"/>
        </w:rPr>
        <w:t>. N°</w:t>
      </w:r>
      <w:r>
        <w:rPr>
          <w:rFonts w:cs="Arial"/>
          <w:b/>
        </w:rPr>
        <w:t>11</w:t>
      </w:r>
      <w:r>
        <w:rPr>
          <w:rFonts w:cs="Arial"/>
          <w:b/>
        </w:rPr>
        <w:t>91</w:t>
      </w:r>
      <w:r>
        <w:rPr>
          <w:rFonts w:cs="Arial"/>
          <w:b/>
        </w:rPr>
        <w:t>/18</w:t>
      </w:r>
      <w:r>
        <w:rPr>
          <w:rFonts w:cs="Arial"/>
          <w:b/>
          <w:lang w:val="en-US"/>
        </w:rPr>
        <w:t>)</w:t>
      </w:r>
    </w:p>
    <w:p w:rsidR="003C4D7F" w:rsidRDefault="003C4D7F" w:rsidP="00FF56C3">
      <w:pPr>
        <w:spacing w:line="360" w:lineRule="auto"/>
        <w:jc w:val="both"/>
      </w:pPr>
    </w:p>
    <w:p w:rsidR="003C4D7F" w:rsidRDefault="003C4D7F" w:rsidP="003C4D7F">
      <w:pPr>
        <w:spacing w:line="360" w:lineRule="auto"/>
        <w:ind w:left="60"/>
        <w:jc w:val="both"/>
      </w:pPr>
      <w:r>
        <w:rPr>
          <w:b/>
          <w:bCs/>
        </w:rPr>
        <w:t xml:space="preserve">             VISTO: </w:t>
      </w:r>
      <w:r>
        <w:t>los antecedentes remitidos por el Instituto del Niño y Adolescente del Uruguay (INAU) relacionados con el proyecto de convenio a suscribir con la Asociación Psicoanalítica del Uruguay  (APU);</w:t>
      </w:r>
    </w:p>
    <w:p w:rsidR="003C4D7F" w:rsidRDefault="003C4D7F" w:rsidP="003C4D7F">
      <w:pPr>
        <w:spacing w:line="360" w:lineRule="auto"/>
        <w:ind w:left="60"/>
        <w:jc w:val="both"/>
      </w:pPr>
      <w:r>
        <w:rPr>
          <w:b/>
          <w:bCs/>
        </w:rPr>
        <w:t xml:space="preserve">             RESULTANDO: 1) </w:t>
      </w:r>
      <w:r w:rsidRPr="00A62D03">
        <w:rPr>
          <w:bCs/>
        </w:rPr>
        <w:t>que en su oportunidad</w:t>
      </w:r>
      <w:r>
        <w:t xml:space="preserve"> INAU remitió un</w:t>
      </w:r>
      <w:r w:rsidRPr="00A62D03">
        <w:t xml:space="preserve"> </w:t>
      </w:r>
      <w:r>
        <w:t>proyecto de convenio a celebrar c</w:t>
      </w:r>
      <w:r w:rsidR="00353409">
        <w:t xml:space="preserve">on la APU, cuyo objeto  consistía </w:t>
      </w:r>
      <w:r>
        <w:t xml:space="preserve">en  realizar: </w:t>
      </w:r>
      <w:r w:rsidRPr="00D75548">
        <w:rPr>
          <w:b/>
        </w:rPr>
        <w:t>a)</w:t>
      </w:r>
      <w:r>
        <w:rPr>
          <w:b/>
        </w:rPr>
        <w:t xml:space="preserve"> </w:t>
      </w:r>
      <w:r w:rsidRPr="00E916E5">
        <w:t>la</w:t>
      </w:r>
      <w:r>
        <w:t xml:space="preserve"> supervisión de Prácticas Psicoterapéuticas a Psicólogos del Servicio de Intervenciones Psicológicas (SIP)  que realizan tales abordajes, </w:t>
      </w:r>
      <w:r w:rsidRPr="00E916E5">
        <w:rPr>
          <w:b/>
        </w:rPr>
        <w:t>b)</w:t>
      </w:r>
      <w:r>
        <w:rPr>
          <w:b/>
        </w:rPr>
        <w:t xml:space="preserve"> </w:t>
      </w:r>
      <w:r>
        <w:t>la extensión de la s</w:t>
      </w:r>
      <w:r w:rsidRPr="00CD366D">
        <w:t>upervisión a intervenciones psicoterapéuticas que eventualmente pudieran realizarse por parte de los psicólogos que se desempeñen</w:t>
      </w:r>
      <w:r>
        <w:t xml:space="preserve"> en </w:t>
      </w:r>
      <w:r w:rsidRPr="00CD366D">
        <w:t xml:space="preserve">los centros de protección 24 horas dependientes de la coordinación 24 de Montevideo y de la </w:t>
      </w:r>
      <w:r>
        <w:t>Coordinación d</w:t>
      </w:r>
      <w:r w:rsidRPr="00CD366D">
        <w:t>e Intervenci</w:t>
      </w:r>
      <w:r>
        <w:t>ones Especializadas;</w:t>
      </w:r>
    </w:p>
    <w:p w:rsidR="00353409" w:rsidRDefault="00353409" w:rsidP="003C4D7F">
      <w:pPr>
        <w:spacing w:line="360" w:lineRule="auto"/>
        <w:ind w:left="60"/>
        <w:jc w:val="both"/>
      </w:pPr>
      <w:r>
        <w:rPr>
          <w:b/>
          <w:bCs/>
        </w:rPr>
        <w:t xml:space="preserve">                            </w:t>
      </w:r>
      <w:r w:rsidR="0017719E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="0017719E">
        <w:rPr>
          <w:b/>
          <w:bCs/>
        </w:rPr>
        <w:t xml:space="preserve"> </w:t>
      </w:r>
      <w:r>
        <w:rPr>
          <w:b/>
          <w:bCs/>
        </w:rPr>
        <w:t>2)</w:t>
      </w:r>
      <w:r w:rsidRPr="00353409">
        <w:rPr>
          <w:b/>
        </w:rPr>
        <w:t xml:space="preserve"> </w:t>
      </w:r>
      <w:r>
        <w:rPr>
          <w:b/>
        </w:rPr>
        <w:t xml:space="preserve"> </w:t>
      </w:r>
      <w:r w:rsidRPr="0017719E">
        <w:t>que  de acuerdo al citado proyecto, el INAU se obligaba</w:t>
      </w:r>
      <w:r>
        <w:rPr>
          <w:b/>
        </w:rPr>
        <w:t xml:space="preserve"> </w:t>
      </w:r>
      <w:r w:rsidRPr="00DD3DA9">
        <w:t xml:space="preserve">transferir </w:t>
      </w:r>
      <w:r>
        <w:t>a la APU el monto mensual de hasta $ 35.038,08 en virtud de las horas de trabajo realizadas por los Supervisores por los meses de julio a noviembre inclusive de 2017 y de marzo a octubre inclusive de 2018. En caso de renovación de</w:t>
      </w:r>
      <w:r w:rsidR="00E674FF">
        <w:t>l</w:t>
      </w:r>
      <w:r>
        <w:t xml:space="preserve"> convenio, el monto se ajustar</w:t>
      </w:r>
      <w:r w:rsidR="00E674FF">
        <w:t>ía</w:t>
      </w:r>
      <w:r>
        <w:t xml:space="preserve"> en base al arancel marcado por la Coordin</w:t>
      </w:r>
      <w:r w:rsidR="00E674FF">
        <w:t>adora de Psicólogos del Uruguay</w:t>
      </w:r>
      <w:r>
        <w:t>;</w:t>
      </w:r>
    </w:p>
    <w:p w:rsidR="00353409" w:rsidRPr="00171CAF" w:rsidRDefault="00353409" w:rsidP="00353409">
      <w:pPr>
        <w:spacing w:line="360" w:lineRule="auto"/>
        <w:ind w:left="60"/>
        <w:jc w:val="both"/>
      </w:pPr>
      <w:r>
        <w:rPr>
          <w:b/>
          <w:bCs/>
        </w:rPr>
        <w:t xml:space="preserve">                        </w:t>
      </w:r>
      <w:r w:rsidR="0017719E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17719E">
        <w:rPr>
          <w:b/>
          <w:bCs/>
        </w:rPr>
        <w:t xml:space="preserve">              </w:t>
      </w:r>
      <w:r>
        <w:rPr>
          <w:b/>
          <w:bCs/>
        </w:rPr>
        <w:t xml:space="preserve"> 3) </w:t>
      </w:r>
      <w:r w:rsidRPr="0017719E">
        <w:rPr>
          <w:bCs/>
        </w:rPr>
        <w:t>que por su parte, en</w:t>
      </w:r>
      <w:r>
        <w:rPr>
          <w:b/>
          <w:bCs/>
        </w:rPr>
        <w:t xml:space="preserve"> </w:t>
      </w:r>
      <w:r>
        <w:t>la cláusula sexta del convenio se establec</w:t>
      </w:r>
      <w:r w:rsidR="0017719E">
        <w:t>ió</w:t>
      </w:r>
      <w:r>
        <w:t xml:space="preserve"> que el mismo  regiría a partir de la fecha de su suscripción hasta el 31 de octubre de 2018, con posibilidades de renovación - no automática -  por un año, salvo voluntad en contario de alguna de las partes, la que deberá comunicarlo a la otra con 30 días de anticipación;</w:t>
      </w:r>
    </w:p>
    <w:p w:rsidR="00353409" w:rsidRPr="00CD366D" w:rsidRDefault="00353409" w:rsidP="003C4D7F">
      <w:pPr>
        <w:spacing w:line="360" w:lineRule="auto"/>
        <w:ind w:left="60"/>
        <w:jc w:val="both"/>
      </w:pPr>
      <w:r>
        <w:rPr>
          <w:b/>
          <w:bCs/>
        </w:rPr>
        <w:t xml:space="preserve"> </w:t>
      </w:r>
    </w:p>
    <w:p w:rsidR="003C4D7F" w:rsidRDefault="003C4D7F" w:rsidP="003C4D7F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</w:rPr>
      </w:pPr>
      <w:r>
        <w:rPr>
          <w:b/>
          <w:bCs/>
        </w:rPr>
        <w:lastRenderedPageBreak/>
        <w:t xml:space="preserve">                              </w:t>
      </w:r>
      <w:r w:rsidR="0017719E">
        <w:rPr>
          <w:b/>
          <w:bCs/>
        </w:rPr>
        <w:t xml:space="preserve">              4</w:t>
      </w:r>
      <w:r>
        <w:rPr>
          <w:b/>
          <w:bCs/>
        </w:rPr>
        <w:t xml:space="preserve">) </w:t>
      </w:r>
      <w:r>
        <w:t xml:space="preserve">que </w:t>
      </w:r>
      <w:r w:rsidR="00353409">
        <w:t>remitid</w:t>
      </w:r>
      <w:r w:rsidR="00976FC6">
        <w:t>a</w:t>
      </w:r>
      <w:r w:rsidR="00353409">
        <w:t xml:space="preserve">s las actuaciones, </w:t>
      </w:r>
      <w:r>
        <w:t xml:space="preserve">por Resolución </w:t>
      </w:r>
      <w:r w:rsidR="00353409">
        <w:t xml:space="preserve">adoptada </w:t>
      </w:r>
      <w:r>
        <w:t xml:space="preserve"> con fecha 9/8/17, este Tribunal observ</w:t>
      </w:r>
      <w:r w:rsidR="00CA4861">
        <w:t>ó</w:t>
      </w:r>
      <w:r>
        <w:t xml:space="preserve"> el convenio referido por </w:t>
      </w:r>
      <w:r w:rsidR="00472087">
        <w:t>in</w:t>
      </w:r>
      <w:r>
        <w:t>cumplir lo dispuesto en el artículo 33 del TOCAF, siendo que,  en atención al monto total de la contratación –incluida su pr</w:t>
      </w:r>
      <w:r w:rsidR="00CA4861">
        <w:t>ó</w:t>
      </w:r>
      <w:r>
        <w:t>rroga- no se había invocado ninguna causal de excepción par</w:t>
      </w:r>
      <w:r w:rsidR="00CA4861">
        <w:t>a</w:t>
      </w:r>
      <w:r>
        <w:t xml:space="preserve"> prescindir del procedimiento competitivo que dicha norma establece. Asimismo, en la misma Resolución se dispuso que la Administración debía tener presente que </w:t>
      </w:r>
      <w:r>
        <w:rPr>
          <w:rFonts w:ascii="LiberationSans-Regular" w:hAnsi="LiberationSans-Regular" w:cs="LiberationSans-Regular"/>
        </w:rPr>
        <w:t>si bien la cláusula sexta del</w:t>
      </w:r>
      <w:r w:rsidR="00353409">
        <w:rPr>
          <w:rFonts w:ascii="LiberationSans-Regular" w:hAnsi="LiberationSans-Regular" w:cs="LiberationSans-Regular"/>
        </w:rPr>
        <w:t xml:space="preserve"> proyecto de convenio  establecía</w:t>
      </w:r>
      <w:r>
        <w:rPr>
          <w:rFonts w:ascii="LiberationSans-Regular" w:hAnsi="LiberationSans-Regular" w:cs="LiberationSans-Regular"/>
        </w:rPr>
        <w:t xml:space="preserve"> que  la fecha de entrada de vigencia del convenio e</w:t>
      </w:r>
      <w:r w:rsidR="00472087">
        <w:rPr>
          <w:rFonts w:ascii="LiberationSans-Regular" w:hAnsi="LiberationSans-Regular" w:cs="LiberationSans-Regular"/>
        </w:rPr>
        <w:t>ra</w:t>
      </w:r>
      <w:r>
        <w:rPr>
          <w:rFonts w:ascii="LiberationSans-Regular" w:hAnsi="LiberationSans-Regular" w:cs="LiberationSans-Regular"/>
        </w:rPr>
        <w:t xml:space="preserve"> a partir de su suscripción, la cláusula cuarta habilita</w:t>
      </w:r>
      <w:r w:rsidR="00472087">
        <w:rPr>
          <w:rFonts w:ascii="LiberationSans-Regular" w:hAnsi="LiberationSans-Regular" w:cs="LiberationSans-Regular"/>
        </w:rPr>
        <w:t>ba</w:t>
      </w:r>
      <w:r>
        <w:rPr>
          <w:rFonts w:ascii="LiberationSans-Regular" w:hAnsi="LiberationSans-Regular" w:cs="LiberationSans-Regular"/>
        </w:rPr>
        <w:t xml:space="preserve"> la transferencia de fondos mensuales a partir del mes de julio, por lo que la misma deb</w:t>
      </w:r>
      <w:r w:rsidR="00472087">
        <w:rPr>
          <w:rFonts w:ascii="LiberationSans-Regular" w:hAnsi="LiberationSans-Regular" w:cs="LiberationSans-Regular"/>
        </w:rPr>
        <w:t>ía</w:t>
      </w:r>
      <w:r>
        <w:rPr>
          <w:rFonts w:ascii="LiberationSans-Regular" w:hAnsi="LiberationSans-Regular" w:cs="LiberationSans-Regular"/>
        </w:rPr>
        <w:t xml:space="preserve"> modificarse conforme con lo establecido en la cláusula sexta, para que se ajuste a lo dispuesto por el artículo 211 literal b) de la Constitución, que prevé la intervención preventiva de este Tribunal;</w:t>
      </w:r>
    </w:p>
    <w:p w:rsidR="003C4D7F" w:rsidRDefault="003C4D7F" w:rsidP="003C4D7F">
      <w:pPr>
        <w:spacing w:line="360" w:lineRule="auto"/>
        <w:ind w:left="60"/>
        <w:jc w:val="both"/>
      </w:pPr>
      <w:r w:rsidRPr="00930761">
        <w:rPr>
          <w:b/>
        </w:rPr>
        <w:t xml:space="preserve">                    </w:t>
      </w:r>
      <w:r w:rsidR="00CA4861" w:rsidRPr="00930761">
        <w:rPr>
          <w:b/>
        </w:rPr>
        <w:t xml:space="preserve">                </w:t>
      </w:r>
      <w:r w:rsidR="0017719E">
        <w:rPr>
          <w:b/>
        </w:rPr>
        <w:t xml:space="preserve"> </w:t>
      </w:r>
      <w:r w:rsidR="00CA4861" w:rsidRPr="00930761">
        <w:rPr>
          <w:b/>
        </w:rPr>
        <w:t xml:space="preserve"> </w:t>
      </w:r>
      <w:r w:rsidR="0017719E">
        <w:rPr>
          <w:b/>
        </w:rPr>
        <w:t>5</w:t>
      </w:r>
      <w:r w:rsidRPr="00930761">
        <w:rPr>
          <w:b/>
        </w:rPr>
        <w:t>)</w:t>
      </w:r>
      <w:r>
        <w:t xml:space="preserve"> que en esta oportunidad</w:t>
      </w:r>
      <w:r w:rsidR="00E674FF">
        <w:t>,</w:t>
      </w:r>
      <w:r>
        <w:t xml:space="preserve"> se remite  Resolución </w:t>
      </w:r>
      <w:r w:rsidR="00FF56C3">
        <w:t xml:space="preserve">      </w:t>
      </w:r>
      <w:r>
        <w:t>Nº 0769/2018 dictada por el INAU el 28/12/2018</w:t>
      </w:r>
      <w:r w:rsidR="00E674FF">
        <w:t>,</w:t>
      </w:r>
      <w:r>
        <w:t xml:space="preserve"> por </w:t>
      </w:r>
      <w:r w:rsidR="00CA4861">
        <w:t xml:space="preserve">el cual </w:t>
      </w:r>
      <w:r>
        <w:t>apr</w:t>
      </w:r>
      <w:r w:rsidR="00CA4861">
        <w:t>ueba</w:t>
      </w:r>
      <w:r>
        <w:t xml:space="preserve"> un nuevo  texto para el  convenio a suscribirse con la APU</w:t>
      </w:r>
      <w:r w:rsidR="00CA4861">
        <w:t>, procurando el levantamiento de la observación formulada por este Tribunal el 9/8/17</w:t>
      </w:r>
      <w:r>
        <w:t>;</w:t>
      </w:r>
    </w:p>
    <w:p w:rsidR="003C4D7F" w:rsidRDefault="003C4D7F" w:rsidP="003C4D7F">
      <w:pPr>
        <w:spacing w:line="360" w:lineRule="auto"/>
        <w:ind w:left="60"/>
        <w:jc w:val="both"/>
      </w:pPr>
      <w:r>
        <w:t xml:space="preserve">                    </w:t>
      </w:r>
      <w:r w:rsidR="00CA4861">
        <w:t xml:space="preserve">               </w:t>
      </w:r>
      <w:r w:rsidR="0017719E">
        <w:t xml:space="preserve">  </w:t>
      </w:r>
      <w:r w:rsidR="0017719E">
        <w:rPr>
          <w:b/>
        </w:rPr>
        <w:t>6</w:t>
      </w:r>
      <w:r w:rsidRPr="00930761">
        <w:rPr>
          <w:b/>
        </w:rPr>
        <w:t>)</w:t>
      </w:r>
      <w:r>
        <w:t xml:space="preserve"> que en </w:t>
      </w:r>
      <w:r w:rsidR="00353409">
        <w:t>tal sentido</w:t>
      </w:r>
      <w:r>
        <w:t xml:space="preserve">, según surge del </w:t>
      </w:r>
      <w:r w:rsidR="00CA4861">
        <w:t xml:space="preserve">nuevo </w:t>
      </w:r>
      <w:r>
        <w:t>proyecto,  se reduc</w:t>
      </w:r>
      <w:r w:rsidR="00CA4861">
        <w:t>e el gasto que deriva de</w:t>
      </w:r>
      <w:r>
        <w:t xml:space="preserve">l </w:t>
      </w:r>
      <w:r w:rsidR="00353409">
        <w:t>mismo</w:t>
      </w:r>
      <w:r>
        <w:t>, estableciéndose en la cláusula 4) numeral I.2)</w:t>
      </w:r>
      <w:r w:rsidR="00CA4861">
        <w:t xml:space="preserve">, </w:t>
      </w:r>
      <w:r>
        <w:t xml:space="preserve">que el INAU se obliga a transferir a </w:t>
      </w:r>
      <w:r w:rsidR="00353409">
        <w:t xml:space="preserve">la </w:t>
      </w:r>
      <w:r>
        <w:t xml:space="preserve">APU-CDI, el monto mensual de hasta $ 23.263 </w:t>
      </w:r>
      <w:r w:rsidR="00CA4861">
        <w:t xml:space="preserve"> -en lugar </w:t>
      </w:r>
      <w:r w:rsidR="00353409">
        <w:t>de los $ 35.038,08 que se preveí</w:t>
      </w:r>
      <w:r w:rsidR="00CA4861">
        <w:t xml:space="preserve">an en el proyecto </w:t>
      </w:r>
      <w:r w:rsidR="00930761">
        <w:t>original</w:t>
      </w:r>
      <w:r w:rsidR="00CA4861">
        <w:t>-</w:t>
      </w:r>
      <w:r w:rsidR="00353409">
        <w:t xml:space="preserve"> </w:t>
      </w:r>
      <w:r w:rsidR="00CA4861">
        <w:t xml:space="preserve"> </w:t>
      </w:r>
      <w:r>
        <w:t>en virtud de la hora</w:t>
      </w:r>
      <w:r w:rsidR="00E674FF">
        <w:t>s</w:t>
      </w:r>
      <w:r>
        <w:t xml:space="preserve">  de trabajo realizadas por los supervisores desde la firma del convenio hasta el mes de octubre de 2018 inclusive y que en caso de renovación de</w:t>
      </w:r>
      <w:r w:rsidR="00353409">
        <w:t>l convenio, el monto se ajustará</w:t>
      </w:r>
      <w:r>
        <w:t xml:space="preserve"> en base al arancel marcada por Coordinadora de Psicólogos del Uruguay</w:t>
      </w:r>
      <w:r w:rsidR="00930761">
        <w:t>. Asimi</w:t>
      </w:r>
      <w:r w:rsidR="00353409">
        <w:t>s</w:t>
      </w:r>
      <w:r w:rsidR="00930761">
        <w:t xml:space="preserve">mo, surge del nuevo </w:t>
      </w:r>
      <w:r w:rsidR="0017719E">
        <w:t>proyecto</w:t>
      </w:r>
      <w:r w:rsidR="00930761">
        <w:t xml:space="preserve"> remitido que se ha  acotado el objeto del mismo </w:t>
      </w:r>
      <w:r w:rsidR="0017719E">
        <w:t>limitando</w:t>
      </w:r>
      <w:r w:rsidR="00930761">
        <w:t xml:space="preserve"> el mimo a</w:t>
      </w:r>
      <w:r w:rsidR="00E674FF">
        <w:t xml:space="preserve"> </w:t>
      </w:r>
      <w:r w:rsidR="00930761">
        <w:t>l</w:t>
      </w:r>
      <w:r w:rsidR="00E674FF">
        <w:t>a</w:t>
      </w:r>
      <w:r w:rsidR="00930761">
        <w:t xml:space="preserve"> </w:t>
      </w:r>
      <w:r w:rsidR="0017719E">
        <w:t>Supervisión</w:t>
      </w:r>
      <w:r w:rsidR="00930761">
        <w:t xml:space="preserve"> de </w:t>
      </w:r>
      <w:r w:rsidR="00E674FF">
        <w:t>P</w:t>
      </w:r>
      <w:r w:rsidR="00930761">
        <w:t>r</w:t>
      </w:r>
      <w:r w:rsidR="0017719E">
        <w:t>á</w:t>
      </w:r>
      <w:r w:rsidR="00930761">
        <w:t xml:space="preserve">ctica </w:t>
      </w:r>
      <w:r w:rsidR="0017719E">
        <w:t>Psicoterapéutica</w:t>
      </w:r>
      <w:r w:rsidR="00353409">
        <w:t xml:space="preserve">, se han reducido las obligaciones a </w:t>
      </w:r>
      <w:r w:rsidR="0017719E">
        <w:t>cargo</w:t>
      </w:r>
      <w:r w:rsidR="00353409">
        <w:t xml:space="preserve"> de la APU </w:t>
      </w:r>
      <w:r w:rsidR="00930761">
        <w:t xml:space="preserve"> y se ha suprimido  la `previsión referida a la realización de </w:t>
      </w:r>
      <w:r w:rsidR="00930761">
        <w:rPr>
          <w:rFonts w:ascii="LiberationSans-Regular" w:hAnsi="LiberationSans-Regular" w:cs="LiberationSans-Regular"/>
        </w:rPr>
        <w:t>transferencias de fondos mensuales a partir del mes de julio de 2017;</w:t>
      </w:r>
    </w:p>
    <w:p w:rsidR="003C4D7F" w:rsidRDefault="003C4D7F" w:rsidP="003C4D7F">
      <w:pPr>
        <w:spacing w:line="360" w:lineRule="auto"/>
        <w:ind w:left="60"/>
        <w:jc w:val="both"/>
      </w:pPr>
    </w:p>
    <w:p w:rsidR="00CC38E1" w:rsidRPr="00FF56C3" w:rsidRDefault="003C4D7F" w:rsidP="00FF56C3">
      <w:pPr>
        <w:spacing w:line="360" w:lineRule="auto"/>
        <w:ind w:firstLine="851"/>
        <w:jc w:val="both"/>
      </w:pPr>
      <w:r>
        <w:rPr>
          <w:b/>
          <w:bCs/>
        </w:rPr>
        <w:t xml:space="preserve">CONSIDERANDO: 1) </w:t>
      </w:r>
      <w:r>
        <w:rPr>
          <w:rFonts w:cs="Arial"/>
        </w:rPr>
        <w:t xml:space="preserve">que </w:t>
      </w:r>
      <w:r w:rsidR="00FA5AC1">
        <w:rPr>
          <w:rFonts w:cs="Arial"/>
        </w:rPr>
        <w:t>si bien se ha reducido el gasto que se proyecta realizar  a través del convenio</w:t>
      </w:r>
      <w:r w:rsidR="00CC38E1">
        <w:rPr>
          <w:rFonts w:cs="Arial"/>
        </w:rPr>
        <w:t xml:space="preserve">,  </w:t>
      </w:r>
      <w:r w:rsidR="0066730D">
        <w:rPr>
          <w:rFonts w:cs="Arial"/>
        </w:rPr>
        <w:t xml:space="preserve">disminuyéndose </w:t>
      </w:r>
      <w:r w:rsidR="00CC38E1">
        <w:rPr>
          <w:rFonts w:cs="Arial"/>
        </w:rPr>
        <w:t>el</w:t>
      </w:r>
      <w:r w:rsidR="0066730D">
        <w:rPr>
          <w:rFonts w:cs="Arial"/>
        </w:rPr>
        <w:t xml:space="preserve"> plazo de vigencia del mismo y </w:t>
      </w:r>
      <w:r w:rsidR="00CC38E1">
        <w:rPr>
          <w:rFonts w:cs="Arial"/>
        </w:rPr>
        <w:t xml:space="preserve"> </w:t>
      </w:r>
      <w:r w:rsidR="00FA5AC1">
        <w:rPr>
          <w:rFonts w:cs="Arial"/>
        </w:rPr>
        <w:t>el precio mensual</w:t>
      </w:r>
      <w:r w:rsidR="00140F81">
        <w:rPr>
          <w:rFonts w:cs="Arial"/>
        </w:rPr>
        <w:t xml:space="preserve"> </w:t>
      </w:r>
      <w:r w:rsidR="006C3470">
        <w:rPr>
          <w:rFonts w:cs="Arial"/>
        </w:rPr>
        <w:t>que el INAU se obliga a</w:t>
      </w:r>
      <w:r w:rsidR="00FA5AC1">
        <w:rPr>
          <w:rFonts w:cs="Arial"/>
        </w:rPr>
        <w:t xml:space="preserve"> abonar a</w:t>
      </w:r>
      <w:r w:rsidR="0066730D">
        <w:rPr>
          <w:rFonts w:cs="Arial"/>
        </w:rPr>
        <w:t xml:space="preserve"> </w:t>
      </w:r>
      <w:r w:rsidR="00FA5AC1">
        <w:rPr>
          <w:rFonts w:cs="Arial"/>
        </w:rPr>
        <w:t>l</w:t>
      </w:r>
      <w:r w:rsidR="0066730D">
        <w:rPr>
          <w:rFonts w:cs="Arial"/>
        </w:rPr>
        <w:t>a</w:t>
      </w:r>
      <w:r w:rsidR="00FA5AC1">
        <w:rPr>
          <w:rFonts w:cs="Arial"/>
        </w:rPr>
        <w:t xml:space="preserve"> APU</w:t>
      </w:r>
      <w:r w:rsidR="00140F81">
        <w:rPr>
          <w:rFonts w:cs="Arial"/>
        </w:rPr>
        <w:t xml:space="preserve">, </w:t>
      </w:r>
      <w:r w:rsidR="00264AA1">
        <w:rPr>
          <w:rFonts w:cs="Arial"/>
        </w:rPr>
        <w:t>se advierte</w:t>
      </w:r>
      <w:r w:rsidR="0066730D">
        <w:rPr>
          <w:rFonts w:cs="Arial"/>
        </w:rPr>
        <w:t xml:space="preserve"> que</w:t>
      </w:r>
      <w:r w:rsidR="00264AA1">
        <w:rPr>
          <w:rFonts w:cs="Arial"/>
        </w:rPr>
        <w:t xml:space="preserve"> </w:t>
      </w:r>
      <w:r w:rsidR="00CC38E1">
        <w:rPr>
          <w:rFonts w:cs="Arial"/>
        </w:rPr>
        <w:t>el monto total de</w:t>
      </w:r>
      <w:r w:rsidR="0066730D">
        <w:rPr>
          <w:rFonts w:cs="Arial"/>
        </w:rPr>
        <w:t>l</w:t>
      </w:r>
      <w:r w:rsidR="00CC38E1">
        <w:rPr>
          <w:rFonts w:cs="Arial"/>
        </w:rPr>
        <w:t xml:space="preserve"> gast</w:t>
      </w:r>
      <w:r w:rsidR="0066730D">
        <w:rPr>
          <w:rFonts w:cs="Arial"/>
        </w:rPr>
        <w:t>o</w:t>
      </w:r>
      <w:r w:rsidR="00CC38E1">
        <w:rPr>
          <w:rFonts w:cs="Arial"/>
        </w:rPr>
        <w:t xml:space="preserve"> a ejecutarse por el convenio </w:t>
      </w:r>
      <w:r w:rsidR="00E674FF">
        <w:rPr>
          <w:rFonts w:cs="Arial"/>
        </w:rPr>
        <w:t>no puede</w:t>
      </w:r>
      <w:r w:rsidR="00264AA1">
        <w:rPr>
          <w:rFonts w:cs="Arial"/>
        </w:rPr>
        <w:t xml:space="preserve"> </w:t>
      </w:r>
      <w:r w:rsidR="0066730D">
        <w:rPr>
          <w:rFonts w:cs="Arial"/>
        </w:rPr>
        <w:t>cuantificarse</w:t>
      </w:r>
      <w:r w:rsidR="00264AA1">
        <w:rPr>
          <w:rFonts w:cs="Arial"/>
        </w:rPr>
        <w:t xml:space="preserve">  con ex</w:t>
      </w:r>
      <w:r w:rsidR="0066730D">
        <w:rPr>
          <w:rFonts w:cs="Arial"/>
        </w:rPr>
        <w:t>actitud, siendo</w:t>
      </w:r>
      <w:r w:rsidR="00264AA1">
        <w:rPr>
          <w:rFonts w:cs="Arial"/>
        </w:rPr>
        <w:t xml:space="preserve"> que </w:t>
      </w:r>
      <w:r w:rsidR="00CC38E1">
        <w:rPr>
          <w:rFonts w:cs="Arial"/>
        </w:rPr>
        <w:t>se descon</w:t>
      </w:r>
      <w:r w:rsidR="0066730D">
        <w:rPr>
          <w:rFonts w:cs="Arial"/>
        </w:rPr>
        <w:t>o</w:t>
      </w:r>
      <w:r w:rsidR="00CC38E1">
        <w:rPr>
          <w:rFonts w:cs="Arial"/>
        </w:rPr>
        <w:t>ce la fecha en l</w:t>
      </w:r>
      <w:r w:rsidR="0066730D">
        <w:rPr>
          <w:rFonts w:cs="Arial"/>
        </w:rPr>
        <w:t>a</w:t>
      </w:r>
      <w:r w:rsidR="00CC38E1">
        <w:rPr>
          <w:rFonts w:cs="Arial"/>
        </w:rPr>
        <w:t xml:space="preserve"> cual se celebrar</w:t>
      </w:r>
      <w:r w:rsidR="0066730D">
        <w:rPr>
          <w:rFonts w:cs="Arial"/>
        </w:rPr>
        <w:t>á</w:t>
      </w:r>
      <w:r w:rsidR="00CC38E1">
        <w:rPr>
          <w:rFonts w:cs="Arial"/>
        </w:rPr>
        <w:t xml:space="preserve"> el </w:t>
      </w:r>
      <w:r w:rsidR="0066730D">
        <w:rPr>
          <w:rFonts w:cs="Arial"/>
        </w:rPr>
        <w:t>acuerdo</w:t>
      </w:r>
      <w:r w:rsidR="00CC38E1">
        <w:rPr>
          <w:rFonts w:cs="Arial"/>
        </w:rPr>
        <w:t xml:space="preserve">  -lo cual </w:t>
      </w:r>
      <w:r w:rsidR="0066730D">
        <w:rPr>
          <w:rFonts w:cs="Arial"/>
        </w:rPr>
        <w:t>concretará la</w:t>
      </w:r>
      <w:r w:rsidR="00CC38E1">
        <w:rPr>
          <w:rFonts w:cs="Arial"/>
        </w:rPr>
        <w:t xml:space="preserve"> extensión del pl</w:t>
      </w:r>
      <w:r w:rsidR="0066730D">
        <w:rPr>
          <w:rFonts w:cs="Arial"/>
        </w:rPr>
        <w:t>a</w:t>
      </w:r>
      <w:r w:rsidR="00CC38E1">
        <w:rPr>
          <w:rFonts w:cs="Arial"/>
        </w:rPr>
        <w:t xml:space="preserve">zo del mismo- y </w:t>
      </w:r>
      <w:r w:rsidR="00264AA1">
        <w:rPr>
          <w:rFonts w:cs="Arial"/>
        </w:rPr>
        <w:t>la magnitu</w:t>
      </w:r>
      <w:r w:rsidR="0066730D">
        <w:rPr>
          <w:rFonts w:cs="Arial"/>
        </w:rPr>
        <w:t>d</w:t>
      </w:r>
      <w:r w:rsidR="00264AA1">
        <w:rPr>
          <w:rFonts w:cs="Arial"/>
        </w:rPr>
        <w:t xml:space="preserve"> del reaju</w:t>
      </w:r>
      <w:r w:rsidR="0066730D">
        <w:rPr>
          <w:rFonts w:cs="Arial"/>
        </w:rPr>
        <w:t>s</w:t>
      </w:r>
      <w:r w:rsidR="00264AA1">
        <w:rPr>
          <w:rFonts w:cs="Arial"/>
        </w:rPr>
        <w:t>te de</w:t>
      </w:r>
      <w:r w:rsidR="0066730D">
        <w:rPr>
          <w:rFonts w:cs="Arial"/>
        </w:rPr>
        <w:t>l</w:t>
      </w:r>
      <w:r w:rsidR="00264AA1">
        <w:rPr>
          <w:rFonts w:cs="Arial"/>
        </w:rPr>
        <w:t xml:space="preserve"> precio</w:t>
      </w:r>
      <w:r w:rsidR="00E37956">
        <w:rPr>
          <w:rFonts w:cs="Arial"/>
        </w:rPr>
        <w:t>,</w:t>
      </w:r>
      <w:r w:rsidR="00264AA1">
        <w:rPr>
          <w:rFonts w:cs="Arial"/>
        </w:rPr>
        <w:t xml:space="preserve"> previsto para la eventual </w:t>
      </w:r>
      <w:r w:rsidR="0066730D">
        <w:rPr>
          <w:rFonts w:cs="Arial"/>
        </w:rPr>
        <w:t>renovación</w:t>
      </w:r>
      <w:r w:rsidR="00CC38E1">
        <w:rPr>
          <w:rFonts w:cs="Arial"/>
        </w:rPr>
        <w:t>;</w:t>
      </w:r>
    </w:p>
    <w:p w:rsidR="00B16C04" w:rsidRDefault="00140F81" w:rsidP="00FF56C3">
      <w:pPr>
        <w:spacing w:line="360" w:lineRule="auto"/>
        <w:ind w:firstLine="2977"/>
        <w:jc w:val="both"/>
        <w:rPr>
          <w:rFonts w:cs="Arial"/>
        </w:rPr>
      </w:pPr>
      <w:r w:rsidRPr="0066730D">
        <w:rPr>
          <w:rFonts w:cs="Arial"/>
          <w:b/>
        </w:rPr>
        <w:t>2)</w:t>
      </w:r>
      <w:r>
        <w:rPr>
          <w:rFonts w:cs="Arial"/>
        </w:rPr>
        <w:t xml:space="preserve"> que consecuentemente, </w:t>
      </w:r>
      <w:r w:rsidR="00B16C04">
        <w:rPr>
          <w:rFonts w:cs="Arial"/>
        </w:rPr>
        <w:t>a efectos de dar cumpli</w:t>
      </w:r>
      <w:r w:rsidR="0066730D">
        <w:rPr>
          <w:rFonts w:cs="Arial"/>
        </w:rPr>
        <w:t>miento</w:t>
      </w:r>
      <w:r w:rsidR="00B16C04">
        <w:rPr>
          <w:rFonts w:cs="Arial"/>
        </w:rPr>
        <w:t xml:space="preserve"> con lo pre</w:t>
      </w:r>
      <w:r w:rsidR="0066730D">
        <w:rPr>
          <w:rFonts w:cs="Arial"/>
        </w:rPr>
        <w:t>ce</w:t>
      </w:r>
      <w:r w:rsidR="00E37956">
        <w:rPr>
          <w:rFonts w:cs="Arial"/>
        </w:rPr>
        <w:t>p</w:t>
      </w:r>
      <w:r w:rsidR="00B16C04">
        <w:rPr>
          <w:rFonts w:cs="Arial"/>
        </w:rPr>
        <w:t>tuado en el art</w:t>
      </w:r>
      <w:r w:rsidR="00E37956">
        <w:rPr>
          <w:rFonts w:cs="Arial"/>
        </w:rPr>
        <w:t>í</w:t>
      </w:r>
      <w:r w:rsidR="00B16C04">
        <w:rPr>
          <w:rFonts w:cs="Arial"/>
        </w:rPr>
        <w:t>culo 33 del TOCAF</w:t>
      </w:r>
      <w:r w:rsidR="00E37956">
        <w:rPr>
          <w:rFonts w:cs="Arial"/>
        </w:rPr>
        <w:t xml:space="preserve"> –cuyo incumplimiento motivó la observación </w:t>
      </w:r>
      <w:r w:rsidR="00976FC6">
        <w:rPr>
          <w:rFonts w:cs="Arial"/>
        </w:rPr>
        <w:t xml:space="preserve">formulada por </w:t>
      </w:r>
      <w:r w:rsidR="00E37956">
        <w:rPr>
          <w:rFonts w:cs="Arial"/>
        </w:rPr>
        <w:t>este Tribunal</w:t>
      </w:r>
      <w:r w:rsidR="00976FC6">
        <w:rPr>
          <w:rFonts w:cs="Arial"/>
        </w:rPr>
        <w:t xml:space="preserve"> el Acuerda 1) de su Resolución</w:t>
      </w:r>
      <w:r w:rsidR="003D1384">
        <w:rPr>
          <w:rFonts w:cs="Arial"/>
        </w:rPr>
        <w:t xml:space="preserve"> del 9/8/17</w:t>
      </w:r>
      <w:r w:rsidR="00E37956">
        <w:rPr>
          <w:rFonts w:cs="Arial"/>
        </w:rPr>
        <w:t>-</w:t>
      </w:r>
      <w:r w:rsidR="00B16C04">
        <w:rPr>
          <w:rFonts w:cs="Arial"/>
        </w:rPr>
        <w:t xml:space="preserve">, </w:t>
      </w:r>
      <w:r>
        <w:rPr>
          <w:rFonts w:cs="Arial"/>
        </w:rPr>
        <w:t>el INAU</w:t>
      </w:r>
      <w:r w:rsidR="00E37956">
        <w:rPr>
          <w:rFonts w:cs="Arial"/>
        </w:rPr>
        <w:t>,</w:t>
      </w:r>
      <w:r>
        <w:rPr>
          <w:rFonts w:cs="Arial"/>
        </w:rPr>
        <w:t xml:space="preserve"> al tiempo de la celebració</w:t>
      </w:r>
      <w:r w:rsidR="00B16C04">
        <w:rPr>
          <w:rFonts w:cs="Arial"/>
        </w:rPr>
        <w:t xml:space="preserve">n del convenio,  </w:t>
      </w:r>
      <w:r w:rsidR="00E37956">
        <w:rPr>
          <w:rFonts w:cs="Arial"/>
        </w:rPr>
        <w:t xml:space="preserve">deberá tener presente </w:t>
      </w:r>
      <w:r w:rsidR="0066730D">
        <w:rPr>
          <w:rFonts w:cs="Arial"/>
        </w:rPr>
        <w:t xml:space="preserve">que </w:t>
      </w:r>
      <w:r w:rsidR="00B16C04">
        <w:rPr>
          <w:rFonts w:cs="Arial"/>
        </w:rPr>
        <w:t xml:space="preserve">el gasto total </w:t>
      </w:r>
      <w:r w:rsidR="00CC38E1">
        <w:rPr>
          <w:rFonts w:cs="Arial"/>
        </w:rPr>
        <w:t xml:space="preserve">a </w:t>
      </w:r>
      <w:r w:rsidR="00E37956">
        <w:rPr>
          <w:rFonts w:cs="Arial"/>
        </w:rPr>
        <w:t>efectuarse</w:t>
      </w:r>
      <w:r w:rsidR="00CC38E1">
        <w:rPr>
          <w:rFonts w:cs="Arial"/>
        </w:rPr>
        <w:t xml:space="preserve"> en ejecución d</w:t>
      </w:r>
      <w:r w:rsidR="00B16C04">
        <w:rPr>
          <w:rFonts w:cs="Arial"/>
        </w:rPr>
        <w:t>el mismo –incl</w:t>
      </w:r>
      <w:r w:rsidR="00E37956">
        <w:rPr>
          <w:rFonts w:cs="Arial"/>
        </w:rPr>
        <w:t>u</w:t>
      </w:r>
      <w:r w:rsidR="00B16C04">
        <w:rPr>
          <w:rFonts w:cs="Arial"/>
        </w:rPr>
        <w:t>yendo su eventual renovación y el reajuste  de</w:t>
      </w:r>
      <w:r w:rsidR="00E37956">
        <w:rPr>
          <w:rFonts w:cs="Arial"/>
        </w:rPr>
        <w:t>l</w:t>
      </w:r>
      <w:r w:rsidR="00B16C04">
        <w:rPr>
          <w:rFonts w:cs="Arial"/>
        </w:rPr>
        <w:t xml:space="preserve"> precio previsto para tal </w:t>
      </w:r>
      <w:r w:rsidR="00E37956">
        <w:rPr>
          <w:rFonts w:cs="Arial"/>
        </w:rPr>
        <w:t>hipótesis</w:t>
      </w:r>
      <w:r w:rsidR="00B16C04">
        <w:rPr>
          <w:rFonts w:cs="Arial"/>
        </w:rPr>
        <w:t>-  no podrá superar</w:t>
      </w:r>
      <w:r w:rsidR="00E37956">
        <w:rPr>
          <w:rFonts w:cs="Arial"/>
        </w:rPr>
        <w:t xml:space="preserve"> en ningún caso</w:t>
      </w:r>
      <w:r w:rsidR="00B16C04">
        <w:rPr>
          <w:rFonts w:cs="Arial"/>
        </w:rPr>
        <w:t xml:space="preserve"> el </w:t>
      </w:r>
      <w:r w:rsidR="00E37956">
        <w:rPr>
          <w:rFonts w:cs="Arial"/>
        </w:rPr>
        <w:t>límite</w:t>
      </w:r>
      <w:r w:rsidR="00B16C04">
        <w:rPr>
          <w:rFonts w:cs="Arial"/>
        </w:rPr>
        <w:t xml:space="preserve"> </w:t>
      </w:r>
      <w:r w:rsidR="00E37956">
        <w:rPr>
          <w:rFonts w:cs="Arial"/>
        </w:rPr>
        <w:t>máximo previsto</w:t>
      </w:r>
      <w:r w:rsidR="00B16C04">
        <w:rPr>
          <w:rFonts w:cs="Arial"/>
        </w:rPr>
        <w:t xml:space="preserve"> para la </w:t>
      </w:r>
      <w:r w:rsidR="00E37956">
        <w:rPr>
          <w:rFonts w:cs="Arial"/>
        </w:rPr>
        <w:t>contratación</w:t>
      </w:r>
      <w:r w:rsidR="00B16C04">
        <w:rPr>
          <w:rFonts w:cs="Arial"/>
        </w:rPr>
        <w:t xml:space="preserve"> directa</w:t>
      </w:r>
      <w:r w:rsidR="00E37956">
        <w:rPr>
          <w:rFonts w:cs="Arial"/>
        </w:rPr>
        <w:t>;</w:t>
      </w:r>
    </w:p>
    <w:p w:rsidR="00E674FF" w:rsidRDefault="00E674FF" w:rsidP="00FF56C3">
      <w:pPr>
        <w:spacing w:line="360" w:lineRule="auto"/>
        <w:ind w:firstLine="2977"/>
        <w:jc w:val="both"/>
        <w:rPr>
          <w:rFonts w:cs="Arial"/>
        </w:rPr>
      </w:pPr>
      <w:r w:rsidRPr="00E674FF">
        <w:rPr>
          <w:rFonts w:cs="Arial"/>
          <w:b/>
        </w:rPr>
        <w:t>3)</w:t>
      </w:r>
      <w:r>
        <w:rPr>
          <w:rFonts w:cs="Arial"/>
        </w:rPr>
        <w:t xml:space="preserve"> que por su parte,  se</w:t>
      </w:r>
      <w:r w:rsidR="003D1384">
        <w:rPr>
          <w:rFonts w:cs="Arial"/>
        </w:rPr>
        <w:t xml:space="preserve"> advierte que</w:t>
      </w:r>
      <w:r>
        <w:rPr>
          <w:rFonts w:cs="Arial"/>
        </w:rPr>
        <w:t xml:space="preserve"> </w:t>
      </w:r>
      <w:r>
        <w:t xml:space="preserve">ha suprimido en el proyecto </w:t>
      </w:r>
      <w:r w:rsidR="002E59C0">
        <w:t xml:space="preserve"> de convenio </w:t>
      </w:r>
      <w:r>
        <w:t xml:space="preserve">la `previsión referida a la realización de </w:t>
      </w:r>
      <w:r>
        <w:rPr>
          <w:rFonts w:ascii="LiberationSans-Regular" w:hAnsi="LiberationSans-Regular" w:cs="LiberationSans-Regular"/>
        </w:rPr>
        <w:t>transferencias de fondos mensuales a partir del mes de julio de 2017, dando cumplimiento</w:t>
      </w:r>
      <w:r w:rsidR="002E59C0">
        <w:rPr>
          <w:rFonts w:ascii="LiberationSans-Regular" w:hAnsi="LiberationSans-Regular" w:cs="LiberationSans-Regular"/>
        </w:rPr>
        <w:t xml:space="preserve">  de ese modo a lo establecido en el Acuerda 2) de la Resolución de este Tribunal del </w:t>
      </w:r>
      <w:r>
        <w:rPr>
          <w:rFonts w:ascii="LiberationSans-Regular" w:hAnsi="LiberationSans-Regular" w:cs="LiberationSans-Regular"/>
        </w:rPr>
        <w:t xml:space="preserve"> </w:t>
      </w:r>
      <w:r w:rsidR="002E59C0">
        <w:t>9/8/17;</w:t>
      </w:r>
      <w:r>
        <w:rPr>
          <w:rFonts w:ascii="LiberationSans-Regular" w:hAnsi="LiberationSans-Regular" w:cs="LiberationSans-Regular"/>
        </w:rPr>
        <w:t xml:space="preserve"> </w:t>
      </w:r>
    </w:p>
    <w:p w:rsidR="003C4D7F" w:rsidRPr="00E37956" w:rsidRDefault="003C4D7F" w:rsidP="00FF56C3">
      <w:pPr>
        <w:spacing w:line="360" w:lineRule="auto"/>
        <w:ind w:firstLine="851"/>
        <w:jc w:val="both"/>
        <w:rPr>
          <w:rFonts w:cs="Arial"/>
          <w:b/>
          <w:bCs/>
        </w:rPr>
      </w:pPr>
      <w:r w:rsidRPr="00E674FF">
        <w:rPr>
          <w:rFonts w:cs="Arial"/>
          <w:b/>
        </w:rPr>
        <w:t>ATENTO:</w:t>
      </w:r>
      <w:r w:rsidRPr="00E37956">
        <w:rPr>
          <w:rFonts w:cs="Arial"/>
        </w:rPr>
        <w:t xml:space="preserve"> </w:t>
      </w:r>
      <w:r w:rsidRPr="00E674FF">
        <w:rPr>
          <w:rFonts w:cs="Arial"/>
          <w:bCs/>
        </w:rPr>
        <w:t>a lo precedentemente expuesto;</w:t>
      </w:r>
    </w:p>
    <w:p w:rsidR="003C4D7F" w:rsidRPr="00E37956" w:rsidRDefault="003C4D7F" w:rsidP="003C4D7F">
      <w:pPr>
        <w:pStyle w:val="Ttulo1"/>
        <w:rPr>
          <w:rFonts w:ascii="Arial" w:hAnsi="Arial" w:cs="Arial"/>
        </w:rPr>
      </w:pPr>
    </w:p>
    <w:p w:rsidR="003C4D7F" w:rsidRDefault="003C4D7F" w:rsidP="003C4D7F">
      <w:pPr>
        <w:pStyle w:val="Ttulo1"/>
        <w:rPr>
          <w:rFonts w:ascii="Arial" w:hAnsi="Arial" w:cs="Arial"/>
        </w:rPr>
      </w:pPr>
      <w:r w:rsidRPr="00E37956">
        <w:rPr>
          <w:rFonts w:ascii="Arial" w:hAnsi="Arial" w:cs="Arial"/>
        </w:rPr>
        <w:t>EL TRIBUNAL ACUERDA</w:t>
      </w:r>
    </w:p>
    <w:p w:rsidR="00E674FF" w:rsidRPr="00E674FF" w:rsidRDefault="00E674FF" w:rsidP="00E674FF">
      <w:pPr>
        <w:rPr>
          <w:lang w:val="es-ES_tradnl" w:eastAsia="es-ES_tradnl"/>
        </w:rPr>
      </w:pPr>
    </w:p>
    <w:p w:rsidR="004428FC" w:rsidRPr="00E37956" w:rsidRDefault="00E37956" w:rsidP="00E37956">
      <w:pPr>
        <w:spacing w:line="360" w:lineRule="auto"/>
        <w:jc w:val="both"/>
        <w:rPr>
          <w:rFonts w:cs="Arial"/>
        </w:rPr>
      </w:pPr>
      <w:r>
        <w:rPr>
          <w:rFonts w:cs="Arial"/>
          <w:lang w:val="es-ES_tradnl"/>
        </w:rPr>
        <w:t xml:space="preserve"> </w:t>
      </w:r>
      <w:r w:rsidRPr="00E674FF">
        <w:rPr>
          <w:rFonts w:cs="Arial"/>
          <w:b/>
          <w:lang w:val="es-ES_tradnl"/>
        </w:rPr>
        <w:t>1)</w:t>
      </w:r>
      <w:r>
        <w:rPr>
          <w:rFonts w:cs="Arial"/>
          <w:lang w:val="es-ES_tradnl"/>
        </w:rPr>
        <w:t xml:space="preserve"> </w:t>
      </w:r>
      <w:r w:rsidR="004428FC" w:rsidRPr="00E37956">
        <w:rPr>
          <w:rFonts w:cs="Arial"/>
        </w:rPr>
        <w:t>Levantar la observación formulada por este Tribunal con fecha</w:t>
      </w:r>
      <w:r>
        <w:rPr>
          <w:rFonts w:cs="Arial"/>
        </w:rPr>
        <w:t xml:space="preserve"> 9/8/17</w:t>
      </w:r>
      <w:r w:rsidR="004428FC" w:rsidRPr="00E37956">
        <w:rPr>
          <w:rFonts w:cs="Arial"/>
        </w:rPr>
        <w:t xml:space="preserve">, cometiendo al Contador Delegado la intervención del gasto </w:t>
      </w:r>
      <w:r w:rsidRPr="00E37956">
        <w:rPr>
          <w:rFonts w:cs="Arial"/>
        </w:rPr>
        <w:t>emergente</w:t>
      </w:r>
      <w:r w:rsidR="004428FC" w:rsidRPr="00E37956">
        <w:rPr>
          <w:rFonts w:cs="Arial"/>
        </w:rPr>
        <w:t xml:space="preserve"> del convenio remitido, previa verificación </w:t>
      </w:r>
      <w:r w:rsidR="0066730D" w:rsidRPr="00E37956">
        <w:rPr>
          <w:rFonts w:cs="Arial"/>
        </w:rPr>
        <w:t xml:space="preserve">del </w:t>
      </w:r>
      <w:r w:rsidRPr="00E37956">
        <w:rPr>
          <w:rFonts w:cs="Arial"/>
        </w:rPr>
        <w:t>cumplimiento</w:t>
      </w:r>
      <w:r w:rsidR="0066730D" w:rsidRPr="00E37956">
        <w:rPr>
          <w:rFonts w:cs="Arial"/>
        </w:rPr>
        <w:t xml:space="preserve"> de lo preceptuado en el </w:t>
      </w:r>
      <w:r w:rsidRPr="00E37956">
        <w:rPr>
          <w:rFonts w:cs="Arial"/>
        </w:rPr>
        <w:t>Considerando</w:t>
      </w:r>
      <w:r w:rsidR="0066730D" w:rsidRPr="00E37956">
        <w:rPr>
          <w:rFonts w:cs="Arial"/>
        </w:rPr>
        <w:t xml:space="preserve"> 2) de la </w:t>
      </w:r>
      <w:r w:rsidRPr="00E37956">
        <w:rPr>
          <w:rFonts w:cs="Arial"/>
        </w:rPr>
        <w:t>presente</w:t>
      </w:r>
      <w:r w:rsidR="0066730D" w:rsidRPr="00E37956">
        <w:rPr>
          <w:rFonts w:cs="Arial"/>
        </w:rPr>
        <w:t xml:space="preserve"> y del</w:t>
      </w:r>
      <w:r w:rsidR="004428FC" w:rsidRPr="00E37956">
        <w:rPr>
          <w:rFonts w:cs="Arial"/>
        </w:rPr>
        <w:t xml:space="preserve"> control de </w:t>
      </w:r>
      <w:r w:rsidR="0066730D" w:rsidRPr="00E37956">
        <w:rPr>
          <w:rFonts w:cs="Arial"/>
        </w:rPr>
        <w:t xml:space="preserve">la </w:t>
      </w:r>
      <w:r w:rsidR="004428FC" w:rsidRPr="00E37956">
        <w:rPr>
          <w:rFonts w:cs="Arial"/>
        </w:rPr>
        <w:t xml:space="preserve"> imputación </w:t>
      </w:r>
      <w:r w:rsidR="0066730D" w:rsidRPr="00E37956">
        <w:rPr>
          <w:rFonts w:cs="Arial"/>
        </w:rPr>
        <w:t xml:space="preserve">del gasto </w:t>
      </w:r>
      <w:r w:rsidR="004428FC" w:rsidRPr="00E37956">
        <w:rPr>
          <w:rFonts w:cs="Arial"/>
        </w:rPr>
        <w:t>con cargo a grupo adecuado con disponibilidad suficiente;</w:t>
      </w:r>
    </w:p>
    <w:p w:rsidR="004428FC" w:rsidRPr="00E37956" w:rsidRDefault="00E37956" w:rsidP="00E37956">
      <w:pPr>
        <w:spacing w:line="360" w:lineRule="auto"/>
        <w:jc w:val="both"/>
        <w:rPr>
          <w:rFonts w:cs="Arial"/>
        </w:rPr>
      </w:pPr>
      <w:r w:rsidRPr="00E674FF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4428FC" w:rsidRPr="00E37956">
        <w:rPr>
          <w:rFonts w:cs="Arial"/>
        </w:rPr>
        <w:t>Comunicar al Contador Delegado</w:t>
      </w:r>
      <w:r w:rsidR="00FF56C3">
        <w:rPr>
          <w:rFonts w:cs="Arial"/>
        </w:rPr>
        <w:t>;</w:t>
      </w:r>
    </w:p>
    <w:p w:rsidR="004428FC" w:rsidRPr="00E37956" w:rsidRDefault="00E37956" w:rsidP="00E37956">
      <w:pPr>
        <w:spacing w:line="360" w:lineRule="auto"/>
        <w:jc w:val="both"/>
        <w:rPr>
          <w:rFonts w:cs="Arial"/>
        </w:rPr>
      </w:pPr>
      <w:r w:rsidRPr="00E674FF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FF56C3">
        <w:rPr>
          <w:rFonts w:cs="Arial"/>
        </w:rPr>
        <w:t>Devolver los antecedentes.</w:t>
      </w:r>
      <w:bookmarkStart w:id="0" w:name="_GoBack"/>
      <w:bookmarkEnd w:id="0"/>
    </w:p>
    <w:p w:rsidR="004428FC" w:rsidRPr="00FF56C3" w:rsidRDefault="00FF56C3" w:rsidP="004428FC">
      <w:pPr>
        <w:spacing w:line="360" w:lineRule="auto"/>
        <w:jc w:val="both"/>
        <w:rPr>
          <w:rFonts w:cs="Arial"/>
          <w:sz w:val="20"/>
          <w:szCs w:val="20"/>
        </w:rPr>
      </w:pPr>
      <w:r w:rsidRPr="00FF56C3">
        <w:rPr>
          <w:rFonts w:cs="Arial"/>
          <w:sz w:val="20"/>
          <w:szCs w:val="20"/>
        </w:rPr>
        <w:t>CLC</w:t>
      </w:r>
    </w:p>
    <w:p w:rsidR="004428FC" w:rsidRPr="00E37956" w:rsidRDefault="004428FC" w:rsidP="004428FC">
      <w:pPr>
        <w:jc w:val="both"/>
        <w:rPr>
          <w:rFonts w:cs="Arial"/>
        </w:rPr>
      </w:pPr>
    </w:p>
    <w:sectPr w:rsidR="004428FC" w:rsidRPr="00E37956" w:rsidSect="008D7522">
      <w:pgSz w:w="11906" w:h="16838" w:code="9"/>
      <w:pgMar w:top="283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D55"/>
    <w:multiLevelType w:val="hybridMultilevel"/>
    <w:tmpl w:val="E194A602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81BC6"/>
    <w:multiLevelType w:val="hybridMultilevel"/>
    <w:tmpl w:val="30AA45F2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16479"/>
    <w:multiLevelType w:val="hybridMultilevel"/>
    <w:tmpl w:val="58B22F28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4A21480"/>
    <w:multiLevelType w:val="hybridMultilevel"/>
    <w:tmpl w:val="19C607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7F"/>
    <w:rsid w:val="00140F81"/>
    <w:rsid w:val="0017719E"/>
    <w:rsid w:val="00264AA1"/>
    <w:rsid w:val="002E59C0"/>
    <w:rsid w:val="00353409"/>
    <w:rsid w:val="003A75B4"/>
    <w:rsid w:val="003C4D7F"/>
    <w:rsid w:val="003D1384"/>
    <w:rsid w:val="004428FC"/>
    <w:rsid w:val="00472087"/>
    <w:rsid w:val="006370D8"/>
    <w:rsid w:val="00651240"/>
    <w:rsid w:val="0066730D"/>
    <w:rsid w:val="006C3470"/>
    <w:rsid w:val="00864949"/>
    <w:rsid w:val="008D7522"/>
    <w:rsid w:val="008E3F30"/>
    <w:rsid w:val="00930761"/>
    <w:rsid w:val="00976FC6"/>
    <w:rsid w:val="00B16C04"/>
    <w:rsid w:val="00B533B7"/>
    <w:rsid w:val="00BF268C"/>
    <w:rsid w:val="00CA4861"/>
    <w:rsid w:val="00CC38E1"/>
    <w:rsid w:val="00D079EA"/>
    <w:rsid w:val="00D96E59"/>
    <w:rsid w:val="00DA76C4"/>
    <w:rsid w:val="00E37956"/>
    <w:rsid w:val="00E674FF"/>
    <w:rsid w:val="00FA5AC1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7F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37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7F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E3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2791-5B1C-485A-8F99-270950E9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2018-04-06T16:58:00Z</cp:lastPrinted>
  <dcterms:created xsi:type="dcterms:W3CDTF">2018-04-06T16:49:00Z</dcterms:created>
  <dcterms:modified xsi:type="dcterms:W3CDTF">2018-04-06T16:58:00Z</dcterms:modified>
</cp:coreProperties>
</file>