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51" w:rsidRPr="00D35F2C" w:rsidRDefault="00D35F2C" w:rsidP="00D35F2C">
      <w:pPr>
        <w:tabs>
          <w:tab w:val="center" w:pos="4253"/>
        </w:tabs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 w:rsidRPr="00D35F2C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 w:rsidR="00F93A86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18 </w:t>
      </w:r>
      <w:r w:rsidRPr="00D35F2C">
        <w:rPr>
          <w:rFonts w:ascii="Arial" w:hAnsi="Arial" w:cs="Arial"/>
          <w:spacing w:val="-3"/>
          <w:sz w:val="24"/>
          <w:szCs w:val="24"/>
          <w:lang w:val="es-ES_tradnl" w:eastAsia="es-ES_tradnl"/>
        </w:rPr>
        <w:t>de enero de 2017</w:t>
      </w:r>
    </w:p>
    <w:p w:rsidR="00071A51" w:rsidRPr="00071A51" w:rsidRDefault="00A0214E" w:rsidP="00D35F2C">
      <w:pPr>
        <w:pStyle w:val="Textonormal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Sr. Presidente</w:t>
      </w:r>
    </w:p>
    <w:p w:rsidR="00071A51" w:rsidRPr="00071A51" w:rsidRDefault="00071A51" w:rsidP="00D35F2C">
      <w:pPr>
        <w:pStyle w:val="Textonormal"/>
        <w:spacing w:line="360" w:lineRule="auto"/>
        <w:jc w:val="left"/>
        <w:rPr>
          <w:rFonts w:ascii="Arial" w:hAnsi="Arial" w:cs="Arial"/>
          <w:szCs w:val="24"/>
        </w:rPr>
      </w:pPr>
      <w:r w:rsidRPr="00071A51">
        <w:rPr>
          <w:rFonts w:ascii="Arial" w:hAnsi="Arial" w:cs="Arial"/>
          <w:szCs w:val="24"/>
        </w:rPr>
        <w:t>De la Agencia Nacional de Vivienda</w:t>
      </w:r>
    </w:p>
    <w:p w:rsidR="00071A51" w:rsidRDefault="00071A51" w:rsidP="00D35F2C">
      <w:pPr>
        <w:pStyle w:val="Textonormal"/>
        <w:spacing w:line="360" w:lineRule="auto"/>
        <w:jc w:val="left"/>
        <w:rPr>
          <w:rFonts w:ascii="Arial" w:hAnsi="Arial" w:cs="Arial"/>
          <w:szCs w:val="24"/>
        </w:rPr>
      </w:pPr>
      <w:r w:rsidRPr="00071A51">
        <w:rPr>
          <w:rFonts w:ascii="Arial" w:hAnsi="Arial" w:cs="Arial"/>
          <w:szCs w:val="24"/>
        </w:rPr>
        <w:t xml:space="preserve">Arq. Francisco </w:t>
      </w:r>
      <w:proofErr w:type="spellStart"/>
      <w:r w:rsidRPr="00071A51">
        <w:rPr>
          <w:rFonts w:ascii="Arial" w:hAnsi="Arial" w:cs="Arial"/>
          <w:szCs w:val="24"/>
        </w:rPr>
        <w:t>Beltrame</w:t>
      </w:r>
      <w:proofErr w:type="spellEnd"/>
    </w:p>
    <w:p w:rsidR="00D35F2C" w:rsidRPr="00D35F2C" w:rsidRDefault="00D35F2C" w:rsidP="00D35F2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D35F2C">
        <w:rPr>
          <w:rFonts w:ascii="Arial" w:hAnsi="Arial" w:cs="Arial"/>
          <w:sz w:val="24"/>
          <w:szCs w:val="24"/>
          <w:lang w:eastAsia="es-ES_tradnl"/>
        </w:rPr>
        <w:t>E.</w:t>
      </w:r>
      <w:r w:rsidR="00A0214E">
        <w:rPr>
          <w:rFonts w:ascii="Arial" w:hAnsi="Arial" w:cs="Arial"/>
          <w:sz w:val="24"/>
          <w:szCs w:val="24"/>
          <w:lang w:eastAsia="es-ES_tradnl"/>
        </w:rPr>
        <w:t xml:space="preserve"> E. 2016-17-1-0008167</w:t>
      </w:r>
    </w:p>
    <w:p w:rsidR="00D35F2C" w:rsidRPr="00D35F2C" w:rsidRDefault="00D35F2C" w:rsidP="00D35F2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D35F2C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D35F2C">
        <w:rPr>
          <w:rFonts w:ascii="Arial" w:hAnsi="Arial" w:cs="Arial"/>
          <w:sz w:val="24"/>
          <w:szCs w:val="24"/>
          <w:lang w:eastAsia="es-ES_tradnl"/>
        </w:rPr>
        <w:t>. Nº 6312/16</w:t>
      </w:r>
    </w:p>
    <w:p w:rsidR="00071A51" w:rsidRPr="00D35F2C" w:rsidRDefault="00D35F2C" w:rsidP="00D35F2C">
      <w:pPr>
        <w:spacing w:after="0" w:line="360" w:lineRule="auto"/>
        <w:ind w:left="6372"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s-ES_tradnl"/>
        </w:rPr>
        <w:t>Oficio Nº525</w:t>
      </w:r>
      <w:r w:rsidRPr="00D35F2C">
        <w:rPr>
          <w:rFonts w:ascii="Arial" w:hAnsi="Arial" w:cs="Arial"/>
          <w:sz w:val="24"/>
          <w:szCs w:val="24"/>
          <w:lang w:eastAsia="es-ES_tradnl"/>
        </w:rPr>
        <w:t>/17</w:t>
      </w:r>
    </w:p>
    <w:p w:rsidR="00D35F2C" w:rsidRDefault="00D35F2C" w:rsidP="005B20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6EE5" w:rsidRDefault="00071A51" w:rsidP="005B20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Tribunal de Cuentas recibió la nota de fecha 24 de noviembre de 2016, Expediente 2016-68-1-007421, Oficio N° 1135/16, por la cual se solicita </w:t>
      </w:r>
      <w:r w:rsidR="00AF6400">
        <w:rPr>
          <w:rFonts w:ascii="Arial" w:hAnsi="Arial" w:cs="Arial"/>
          <w:sz w:val="24"/>
          <w:szCs w:val="24"/>
        </w:rPr>
        <w:t xml:space="preserve">la prorroga en el cumplimiento del Artículo </w:t>
      </w:r>
      <w:bookmarkStart w:id="0" w:name="OLE_LINK3"/>
      <w:bookmarkStart w:id="1" w:name="OLE_LINK4"/>
      <w:bookmarkStart w:id="2" w:name="OLE_LINK5"/>
      <w:r w:rsidR="00AF6400">
        <w:rPr>
          <w:rFonts w:ascii="Arial" w:hAnsi="Arial" w:cs="Arial"/>
          <w:sz w:val="24"/>
          <w:szCs w:val="24"/>
        </w:rPr>
        <w:t>N°</w:t>
      </w:r>
      <w:bookmarkEnd w:id="0"/>
      <w:bookmarkEnd w:id="1"/>
      <w:bookmarkEnd w:id="2"/>
      <w:r w:rsidR="00C20DED">
        <w:rPr>
          <w:rFonts w:ascii="Arial" w:hAnsi="Arial" w:cs="Arial"/>
          <w:sz w:val="24"/>
          <w:szCs w:val="24"/>
        </w:rPr>
        <w:t xml:space="preserve"> </w:t>
      </w:r>
      <w:r w:rsidR="00AF6400">
        <w:rPr>
          <w:rFonts w:ascii="Arial" w:hAnsi="Arial" w:cs="Arial"/>
          <w:sz w:val="24"/>
          <w:szCs w:val="24"/>
        </w:rPr>
        <w:t>32 de la Ordenanza N°</w:t>
      </w:r>
      <w:r w:rsidR="00C20DED">
        <w:rPr>
          <w:rFonts w:ascii="Arial" w:hAnsi="Arial" w:cs="Arial"/>
          <w:sz w:val="24"/>
          <w:szCs w:val="24"/>
        </w:rPr>
        <w:t xml:space="preserve"> </w:t>
      </w:r>
      <w:r w:rsidR="00AF6400">
        <w:rPr>
          <w:rFonts w:ascii="Arial" w:hAnsi="Arial" w:cs="Arial"/>
          <w:sz w:val="24"/>
          <w:szCs w:val="24"/>
        </w:rPr>
        <w:t xml:space="preserve">81, referente al plazo de presentación de los </w:t>
      </w:r>
      <w:bookmarkStart w:id="3" w:name="OLE_LINK1"/>
      <w:bookmarkStart w:id="4" w:name="OLE_LINK2"/>
      <w:r w:rsidR="00AF6400">
        <w:rPr>
          <w:rFonts w:ascii="Arial" w:hAnsi="Arial" w:cs="Arial"/>
          <w:sz w:val="24"/>
          <w:szCs w:val="24"/>
        </w:rPr>
        <w:t>Estados Contables de los Fideicomisos</w:t>
      </w:r>
      <w:bookmarkEnd w:id="3"/>
      <w:bookmarkEnd w:id="4"/>
      <w:r w:rsidR="00AF6400">
        <w:rPr>
          <w:rFonts w:ascii="Arial" w:hAnsi="Arial" w:cs="Arial"/>
          <w:sz w:val="24"/>
          <w:szCs w:val="24"/>
        </w:rPr>
        <w:t>, llevando dicho plazo de 90 días desde la finalización de los mismos a 180 días</w:t>
      </w:r>
      <w:r w:rsidR="00E46EE5">
        <w:rPr>
          <w:rFonts w:ascii="Arial" w:hAnsi="Arial" w:cs="Arial"/>
          <w:sz w:val="24"/>
          <w:szCs w:val="24"/>
        </w:rPr>
        <w:t>.</w:t>
      </w:r>
    </w:p>
    <w:p w:rsidR="00110BD4" w:rsidRDefault="00110BD4" w:rsidP="00110B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71A51" w:rsidRDefault="00AF6400" w:rsidP="005B20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Dicha solicitud, </w:t>
      </w:r>
      <w:r w:rsidR="005B20BC">
        <w:rPr>
          <w:rFonts w:ascii="Arial" w:hAnsi="Arial" w:cs="Arial"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 xml:space="preserve">basada en la cantidad y complejidad de los fideicomisos que se atiende en la actualidad, así como </w:t>
      </w:r>
      <w:r w:rsidR="005B20BC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el proceso que por contrato se debe desarrollar previo a su presentación ante este Tribunal</w:t>
      </w:r>
      <w:r w:rsidR="005B20BC">
        <w:rPr>
          <w:rFonts w:ascii="Arial" w:hAnsi="Arial" w:cs="Arial"/>
          <w:sz w:val="24"/>
          <w:szCs w:val="24"/>
        </w:rPr>
        <w:t>.</w:t>
      </w:r>
    </w:p>
    <w:p w:rsidR="00110BD4" w:rsidRDefault="00110BD4" w:rsidP="005B20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20BC" w:rsidRDefault="005B20BC" w:rsidP="005B20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razón de lo planteado, se autoriza conforme a lo dispuesto en el </w:t>
      </w:r>
      <w:r w:rsidR="00C93B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</w:t>
      </w:r>
      <w:r w:rsidR="00D35F2C">
        <w:rPr>
          <w:rFonts w:ascii="Arial" w:hAnsi="Arial" w:cs="Arial"/>
          <w:sz w:val="24"/>
          <w:szCs w:val="24"/>
        </w:rPr>
        <w:t xml:space="preserve">  </w:t>
      </w:r>
      <w:r w:rsidR="00C93B51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 xml:space="preserve">2 de la Ordenanza 81 a presentar los Estados Contables de los Fideicomisos al cierre del </w:t>
      </w:r>
      <w:r w:rsidR="00D35F2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2016 en un plazo de 180 días por una única vez.</w:t>
      </w:r>
    </w:p>
    <w:p w:rsidR="00110BD4" w:rsidRDefault="00A0214E" w:rsidP="00D35F2C">
      <w:pPr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Saludamos a Usted atentamente</w:t>
      </w:r>
    </w:p>
    <w:p w:rsidR="00D35F2C" w:rsidRPr="00D35F2C" w:rsidRDefault="00D35F2C" w:rsidP="00E46EE5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D35F2C">
        <w:rPr>
          <w:rFonts w:ascii="Arial" w:hAnsi="Arial" w:cs="Arial"/>
          <w:sz w:val="20"/>
          <w:szCs w:val="20"/>
        </w:rPr>
        <w:t>CLC</w:t>
      </w:r>
      <w:bookmarkStart w:id="5" w:name="_GoBack"/>
      <w:bookmarkEnd w:id="5"/>
    </w:p>
    <w:sectPr w:rsidR="00D35F2C" w:rsidRPr="00D35F2C" w:rsidSect="00D35F2C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6B" w:rsidRDefault="00CB686B" w:rsidP="00C314DE">
      <w:pPr>
        <w:spacing w:after="0" w:line="240" w:lineRule="auto"/>
      </w:pPr>
      <w:r>
        <w:separator/>
      </w:r>
    </w:p>
  </w:endnote>
  <w:endnote w:type="continuationSeparator" w:id="0">
    <w:p w:rsidR="00CB686B" w:rsidRDefault="00CB686B" w:rsidP="00C3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29874"/>
      <w:docPartObj>
        <w:docPartGallery w:val="Page Numbers (Bottom of Page)"/>
        <w:docPartUnique/>
      </w:docPartObj>
    </w:sdtPr>
    <w:sdtEndPr/>
    <w:sdtContent>
      <w:p w:rsidR="006B09B4" w:rsidRDefault="006B09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DED">
          <w:rPr>
            <w:noProof/>
          </w:rPr>
          <w:t>1</w:t>
        </w:r>
        <w:r>
          <w:fldChar w:fldCharType="end"/>
        </w:r>
      </w:p>
    </w:sdtContent>
  </w:sdt>
  <w:p w:rsidR="006B09B4" w:rsidRDefault="006B0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6B" w:rsidRDefault="00CB686B" w:rsidP="00C314DE">
      <w:pPr>
        <w:spacing w:after="0" w:line="240" w:lineRule="auto"/>
      </w:pPr>
      <w:r>
        <w:separator/>
      </w:r>
    </w:p>
  </w:footnote>
  <w:footnote w:type="continuationSeparator" w:id="0">
    <w:p w:rsidR="00CB686B" w:rsidRDefault="00CB686B" w:rsidP="00C3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820"/>
    <w:multiLevelType w:val="hybridMultilevel"/>
    <w:tmpl w:val="A296EBA2"/>
    <w:lvl w:ilvl="0" w:tplc="299CA4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429D7"/>
    <w:multiLevelType w:val="hybridMultilevel"/>
    <w:tmpl w:val="3DB83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3D"/>
    <w:rsid w:val="00002C15"/>
    <w:rsid w:val="00037E07"/>
    <w:rsid w:val="00061A29"/>
    <w:rsid w:val="00064B2C"/>
    <w:rsid w:val="00071A51"/>
    <w:rsid w:val="000A03F3"/>
    <w:rsid w:val="000C3DE9"/>
    <w:rsid w:val="000E3AF0"/>
    <w:rsid w:val="000F3734"/>
    <w:rsid w:val="000F6578"/>
    <w:rsid w:val="000F67C6"/>
    <w:rsid w:val="00110BD4"/>
    <w:rsid w:val="001A35FC"/>
    <w:rsid w:val="001A4D42"/>
    <w:rsid w:val="001B1FA0"/>
    <w:rsid w:val="001C029F"/>
    <w:rsid w:val="001C6E3A"/>
    <w:rsid w:val="00215E70"/>
    <w:rsid w:val="00252894"/>
    <w:rsid w:val="002A7B48"/>
    <w:rsid w:val="002C0B98"/>
    <w:rsid w:val="003D1558"/>
    <w:rsid w:val="003F440D"/>
    <w:rsid w:val="003F4433"/>
    <w:rsid w:val="00410A76"/>
    <w:rsid w:val="00422024"/>
    <w:rsid w:val="0043794D"/>
    <w:rsid w:val="00461D2D"/>
    <w:rsid w:val="00556C51"/>
    <w:rsid w:val="00573870"/>
    <w:rsid w:val="00582227"/>
    <w:rsid w:val="00585DF0"/>
    <w:rsid w:val="00591F35"/>
    <w:rsid w:val="005B20BC"/>
    <w:rsid w:val="005C376F"/>
    <w:rsid w:val="005D04CE"/>
    <w:rsid w:val="005E022D"/>
    <w:rsid w:val="005F726C"/>
    <w:rsid w:val="006075F3"/>
    <w:rsid w:val="006375D9"/>
    <w:rsid w:val="006601F7"/>
    <w:rsid w:val="0066752A"/>
    <w:rsid w:val="006856BA"/>
    <w:rsid w:val="006A3DCE"/>
    <w:rsid w:val="006B09B4"/>
    <w:rsid w:val="007136BF"/>
    <w:rsid w:val="00775C12"/>
    <w:rsid w:val="007941BB"/>
    <w:rsid w:val="007F4ED5"/>
    <w:rsid w:val="008352B9"/>
    <w:rsid w:val="00841E1D"/>
    <w:rsid w:val="00863E07"/>
    <w:rsid w:val="0093525E"/>
    <w:rsid w:val="00962216"/>
    <w:rsid w:val="00986DCC"/>
    <w:rsid w:val="00A0214E"/>
    <w:rsid w:val="00A12500"/>
    <w:rsid w:val="00A37374"/>
    <w:rsid w:val="00A6610E"/>
    <w:rsid w:val="00A6612A"/>
    <w:rsid w:val="00AA2861"/>
    <w:rsid w:val="00AC7C6F"/>
    <w:rsid w:val="00AD3572"/>
    <w:rsid w:val="00AF6400"/>
    <w:rsid w:val="00B23E17"/>
    <w:rsid w:val="00BE66D1"/>
    <w:rsid w:val="00C20DED"/>
    <w:rsid w:val="00C314DE"/>
    <w:rsid w:val="00C93B51"/>
    <w:rsid w:val="00CB686B"/>
    <w:rsid w:val="00CE7830"/>
    <w:rsid w:val="00D35F2C"/>
    <w:rsid w:val="00E46EE5"/>
    <w:rsid w:val="00EC7C27"/>
    <w:rsid w:val="00EE140A"/>
    <w:rsid w:val="00F46369"/>
    <w:rsid w:val="00F912E0"/>
    <w:rsid w:val="00F93A86"/>
    <w:rsid w:val="00FD5F71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8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4DE"/>
  </w:style>
  <w:style w:type="paragraph" w:styleId="Piedepgina">
    <w:name w:val="footer"/>
    <w:basedOn w:val="Normal"/>
    <w:link w:val="PiedepginaCar"/>
    <w:uiPriority w:val="99"/>
    <w:unhideWhenUsed/>
    <w:rsid w:val="00C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4DE"/>
  </w:style>
  <w:style w:type="paragraph" w:customStyle="1" w:styleId="Textonormal">
    <w:name w:val="Texto normal"/>
    <w:basedOn w:val="Textoindependiente"/>
    <w:rsid w:val="00071A51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71A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71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8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4DE"/>
  </w:style>
  <w:style w:type="paragraph" w:styleId="Piedepgina">
    <w:name w:val="footer"/>
    <w:basedOn w:val="Normal"/>
    <w:link w:val="PiedepginaCar"/>
    <w:uiPriority w:val="99"/>
    <w:unhideWhenUsed/>
    <w:rsid w:val="00C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4DE"/>
  </w:style>
  <w:style w:type="paragraph" w:customStyle="1" w:styleId="Textonormal">
    <w:name w:val="Texto normal"/>
    <w:basedOn w:val="Textoindependiente"/>
    <w:rsid w:val="00071A51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71A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7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tcuenta2</dc:creator>
  <cp:lastModifiedBy>Tribunal1</cp:lastModifiedBy>
  <cp:revision>6</cp:revision>
  <cp:lastPrinted>2016-02-25T14:56:00Z</cp:lastPrinted>
  <dcterms:created xsi:type="dcterms:W3CDTF">2017-01-18T14:49:00Z</dcterms:created>
  <dcterms:modified xsi:type="dcterms:W3CDTF">2018-05-04T17:20:00Z</dcterms:modified>
</cp:coreProperties>
</file>