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C9" w:rsidRPr="00786EEB" w:rsidRDefault="008E4FC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895/18</w:t>
      </w:r>
    </w:p>
    <w:p w:rsidR="008E4FC9" w:rsidRDefault="008E4FC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E4FC9" w:rsidRPr="00762B34" w:rsidRDefault="008E4FC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E4FC9" w:rsidRPr="00762B34" w:rsidRDefault="008E4FC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4FC9" w:rsidRPr="00762B34" w:rsidRDefault="008E4FC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E4FC9" w:rsidRPr="00762B34" w:rsidRDefault="008E4FC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4FC9" w:rsidRPr="00762B34" w:rsidRDefault="008E4FC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7 DE MARZO </w:t>
      </w:r>
      <w:r>
        <w:rPr>
          <w:rFonts w:ascii="Helvetica" w:hAnsi="Helvetica"/>
          <w:b/>
          <w:lang w:val="es-ES_tradnl"/>
        </w:rPr>
        <w:t>DE 2018</w:t>
      </w:r>
    </w:p>
    <w:p w:rsidR="008E4FC9" w:rsidRPr="00762B34" w:rsidRDefault="008E4FC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E4FC9" w:rsidRPr="00D425BB" w:rsidRDefault="008E4FC9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D425BB">
        <w:rPr>
          <w:rFonts w:cs="Arial"/>
          <w:b/>
          <w:lang w:val="es-UY"/>
        </w:rPr>
        <w:t>(E. E. Nº 2016-17-1-0007061, Ent. N° 916/18)</w:t>
      </w:r>
    </w:p>
    <w:p w:rsidR="008E4FC9" w:rsidRPr="00D425BB" w:rsidRDefault="008E4F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E4FC9" w:rsidRPr="00D425BB" w:rsidRDefault="008E4FC9">
      <w:pPr>
        <w:rPr>
          <w:lang w:val="es-UY"/>
        </w:rPr>
      </w:pPr>
    </w:p>
    <w:p w:rsidR="007A7054" w:rsidRDefault="007A7054" w:rsidP="008E4FC9">
      <w:pPr>
        <w:spacing w:line="360" w:lineRule="auto"/>
        <w:ind w:firstLine="708"/>
        <w:jc w:val="both"/>
      </w:pPr>
      <w:r>
        <w:rPr>
          <w:b/>
        </w:rPr>
        <w:t>VISTO:</w:t>
      </w:r>
      <w:r>
        <w:t xml:space="preserve"> los antecedentes remitidos por la Presidencia de la República, </w:t>
      </w:r>
      <w:r w:rsidR="00F67999">
        <w:t>relacionados con la ejecución</w:t>
      </w:r>
      <w:r>
        <w:t xml:space="preserve"> del convenio celebrado entre la </w:t>
      </w:r>
      <w:r w:rsidRPr="002E3340">
        <w:t>Secretar</w:t>
      </w:r>
      <w:r w:rsidR="00BE29B0">
        <w:t>í</w:t>
      </w:r>
      <w:r w:rsidRPr="002E3340">
        <w:t xml:space="preserve">a Nacional del Deporte </w:t>
      </w:r>
      <w:r>
        <w:t>y la Universidad de la República;</w:t>
      </w:r>
    </w:p>
    <w:p w:rsidR="007A7054" w:rsidRDefault="007A7054" w:rsidP="008E4FC9">
      <w:pPr>
        <w:pStyle w:val="Textoindependiente"/>
        <w:ind w:firstLine="709"/>
      </w:pPr>
      <w:r>
        <w:rPr>
          <w:b/>
        </w:rPr>
        <w:t xml:space="preserve">RESULTANDO: 1) </w:t>
      </w:r>
      <w:r>
        <w:t>que en su oportunidad, la Presidencia de la República</w:t>
      </w:r>
      <w:r w:rsidR="00F67999">
        <w:t xml:space="preserve"> – Secretaría Nacional del Deporte,</w:t>
      </w:r>
      <w:r>
        <w:t xml:space="preserve"> remitió </w:t>
      </w:r>
      <w:r w:rsidR="00F67999">
        <w:t xml:space="preserve">a este Tribunal el texto del convenio que proyectaba celebrar con la </w:t>
      </w:r>
      <w:r>
        <w:t xml:space="preserve"> U</w:t>
      </w:r>
      <w:r w:rsidR="00F67999">
        <w:t>niversidad de la República, con el  objeto de establecer la</w:t>
      </w:r>
      <w:r>
        <w:t xml:space="preserve"> cooperació</w:t>
      </w:r>
      <w:r w:rsidR="00F67999">
        <w:t>n para</w:t>
      </w:r>
      <w:r>
        <w:t xml:space="preserve"> fortalecer la formación pública de nivel terciario en educación física;</w:t>
      </w:r>
    </w:p>
    <w:p w:rsidR="007A7054" w:rsidRDefault="007A7054" w:rsidP="008E4FC9">
      <w:pPr>
        <w:pStyle w:val="Textoindependiente"/>
        <w:tabs>
          <w:tab w:val="left" w:pos="1843"/>
        </w:tabs>
        <w:ind w:firstLine="2694"/>
      </w:pPr>
      <w:r>
        <w:rPr>
          <w:b/>
        </w:rPr>
        <w:t>2)</w:t>
      </w:r>
      <w:r>
        <w:t xml:space="preserve"> que por el convenio citado, cuya vigencia se preveía extender hasta el 31 de diciembre de 2019,  la </w:t>
      </w:r>
      <w:r w:rsidR="00BE29B0">
        <w:t>Secretarí</w:t>
      </w:r>
      <w:r w:rsidRPr="002E3340">
        <w:t>a Nacional del Deporte</w:t>
      </w:r>
      <w:r>
        <w:t xml:space="preserve"> se comprometía a transferir anualmente a la Universidad de la República, una partida de $ 50.000.000;</w:t>
      </w:r>
    </w:p>
    <w:p w:rsidR="007A7054" w:rsidRDefault="007A7054" w:rsidP="008E4FC9">
      <w:pPr>
        <w:pStyle w:val="Textoindependiente"/>
        <w:tabs>
          <w:tab w:val="left" w:pos="1843"/>
        </w:tabs>
        <w:ind w:firstLine="2694"/>
      </w:pPr>
      <w:r w:rsidRPr="007D1A0A">
        <w:rPr>
          <w:b/>
        </w:rPr>
        <w:t>3)</w:t>
      </w:r>
      <w:r>
        <w:t xml:space="preserve"> que este Tribunal, por Resolución adoptada con fecha 19 de octubre de 2016, resolvió no formular observaciones al proyecto d</w:t>
      </w:r>
      <w:r w:rsidR="00F67999">
        <w:t xml:space="preserve">e convenio referido, dispuso cometer </w:t>
      </w:r>
      <w:r>
        <w:t xml:space="preserve">a la Contadora Auditora </w:t>
      </w:r>
      <w:r w:rsidR="00ED72BC">
        <w:t>destacada</w:t>
      </w:r>
      <w:r>
        <w:t xml:space="preserve"> ante la Presidencia de la </w:t>
      </w:r>
      <w:r w:rsidR="00A47FB3">
        <w:t>República,</w:t>
      </w:r>
      <w:r>
        <w:t xml:space="preserve"> la intervención del gasto por hasta $</w:t>
      </w:r>
      <w:r w:rsidR="00BE29B0">
        <w:t xml:space="preserve"> </w:t>
      </w:r>
      <w:r>
        <w:t>50.000.000 previo control de su imputación con cargo al grupo adecuado suficiente</w:t>
      </w:r>
      <w:r w:rsidR="00F67999">
        <w:t>, luego de dictada la resolución por el ordenador competente</w:t>
      </w:r>
      <w:r>
        <w:t>;</w:t>
      </w:r>
    </w:p>
    <w:p w:rsidR="00900ECA" w:rsidRDefault="007A7054" w:rsidP="008E4FC9">
      <w:pPr>
        <w:pStyle w:val="Textoindependiente"/>
        <w:tabs>
          <w:tab w:val="left" w:pos="1843"/>
        </w:tabs>
        <w:ind w:firstLine="2694"/>
      </w:pPr>
      <w:r w:rsidRPr="00A47FB3">
        <w:rPr>
          <w:b/>
        </w:rPr>
        <w:t>4)</w:t>
      </w:r>
      <w:r>
        <w:t xml:space="preserve"> que</w:t>
      </w:r>
      <w:r w:rsidR="00F67999">
        <w:t>, en cumplimiento de la referida resolución y suscrito el convenio citado con</w:t>
      </w:r>
      <w:r w:rsidR="009B7403">
        <w:t xml:space="preserve"> </w:t>
      </w:r>
      <w:r w:rsidR="00030A1B">
        <w:t>fecha</w:t>
      </w:r>
      <w:r w:rsidR="00F67999">
        <w:t xml:space="preserve"> 9 de noviembre de 2016</w:t>
      </w:r>
      <w:r w:rsidR="009B7403">
        <w:t xml:space="preserve">, la Contadora </w:t>
      </w:r>
      <w:r w:rsidR="009B7403">
        <w:lastRenderedPageBreak/>
        <w:t xml:space="preserve">Auditora destacada ante Presidencia de la Republica, con fecha 23 de noviembre de 2016 </w:t>
      </w:r>
      <w:r w:rsidR="00030A1B">
        <w:t>intervin</w:t>
      </w:r>
      <w:r w:rsidR="00ED72BC">
        <w:t>o</w:t>
      </w:r>
      <w:r w:rsidR="00F67999">
        <w:t xml:space="preserve"> el gasto</w:t>
      </w:r>
      <w:r w:rsidR="009B7403">
        <w:t>;</w:t>
      </w:r>
    </w:p>
    <w:p w:rsidR="00433549" w:rsidRDefault="00900ECA" w:rsidP="008E4FC9">
      <w:pPr>
        <w:pStyle w:val="Textoindependiente"/>
        <w:tabs>
          <w:tab w:val="left" w:pos="1843"/>
        </w:tabs>
        <w:ind w:firstLine="2694"/>
      </w:pPr>
      <w:r w:rsidRPr="00A47FB3">
        <w:rPr>
          <w:b/>
        </w:rPr>
        <w:t>5)</w:t>
      </w:r>
      <w:r>
        <w:t xml:space="preserve"> que</w:t>
      </w:r>
      <w:r w:rsidR="00F67999">
        <w:t xml:space="preserve">, posteriormente, la </w:t>
      </w:r>
      <w:r w:rsidR="00A47FB3">
        <w:t>Presidencia de la Rep</w:t>
      </w:r>
      <w:r w:rsidR="00ED72BC">
        <w:t>ú</w:t>
      </w:r>
      <w:r w:rsidR="00F67999">
        <w:t>blica remitió un proyecto de resolución autorizando</w:t>
      </w:r>
      <w:r w:rsidR="00A47FB3">
        <w:t xml:space="preserve"> la transfe</w:t>
      </w:r>
      <w:r w:rsidR="00F67999">
        <w:t>rencia a la Universidad de la República de $ 50.000.000 en cada</w:t>
      </w:r>
      <w:r w:rsidR="00A47FB3">
        <w:t xml:space="preserve"> uno de lo</w:t>
      </w:r>
      <w:r w:rsidR="008E4FC9">
        <w:t>s E</w:t>
      </w:r>
      <w:r w:rsidR="00F67999">
        <w:t xml:space="preserve">jercicios 2017, 2018 y 2019,  en </w:t>
      </w:r>
      <w:r w:rsidR="00631AD9">
        <w:t xml:space="preserve">cumplimiento de las estipulaciones del </w:t>
      </w:r>
      <w:r w:rsidR="00A47FB3">
        <w:t>convenio cel</w:t>
      </w:r>
      <w:r w:rsidR="00631AD9">
        <w:t>ebrado el 9 de noviembre de 2016</w:t>
      </w:r>
      <w:r w:rsidR="00F67999">
        <w:t xml:space="preserve"> y </w:t>
      </w:r>
      <w:r w:rsidR="00433549">
        <w:t xml:space="preserve"> este Tribunal</w:t>
      </w:r>
      <w:r w:rsidR="00631AD9">
        <w:t>,</w:t>
      </w:r>
      <w:r w:rsidR="00433549">
        <w:t xml:space="preserve"> en sesió</w:t>
      </w:r>
      <w:r w:rsidR="00631AD9">
        <w:t xml:space="preserve">n de fecha 1/11/17, acordó cometer la intervención de los gastos </w:t>
      </w:r>
      <w:r w:rsidR="00433549" w:rsidRPr="00ED7F33">
        <w:rPr>
          <w:rFonts w:cs="Arial"/>
        </w:rPr>
        <w:t>a</w:t>
      </w:r>
      <w:r w:rsidR="00433549">
        <w:rPr>
          <w:rFonts w:cs="Arial"/>
        </w:rPr>
        <w:t xml:space="preserve"> </w:t>
      </w:r>
      <w:r w:rsidR="00433549" w:rsidRPr="00ED7F33">
        <w:rPr>
          <w:rFonts w:cs="Arial"/>
        </w:rPr>
        <w:t>l</w:t>
      </w:r>
      <w:r w:rsidR="00433549">
        <w:rPr>
          <w:rFonts w:cs="Arial"/>
        </w:rPr>
        <w:t>a</w:t>
      </w:r>
      <w:r w:rsidR="00433549" w:rsidRPr="00ED7F33">
        <w:rPr>
          <w:rFonts w:cs="Arial"/>
        </w:rPr>
        <w:t xml:space="preserve"> Contador</w:t>
      </w:r>
      <w:r w:rsidR="00433549">
        <w:rPr>
          <w:rFonts w:cs="Arial"/>
        </w:rPr>
        <w:t>a</w:t>
      </w:r>
      <w:r w:rsidR="00433549" w:rsidRPr="00ED7F33">
        <w:rPr>
          <w:rFonts w:cs="Arial"/>
        </w:rPr>
        <w:t xml:space="preserve"> Auditor</w:t>
      </w:r>
      <w:r w:rsidR="00433549">
        <w:rPr>
          <w:rFonts w:cs="Arial"/>
        </w:rPr>
        <w:t>a</w:t>
      </w:r>
      <w:r w:rsidR="00433549" w:rsidRPr="00ED7F33">
        <w:rPr>
          <w:rFonts w:cs="Arial"/>
        </w:rPr>
        <w:t xml:space="preserve"> destacad</w:t>
      </w:r>
      <w:r w:rsidR="00433549">
        <w:rPr>
          <w:rFonts w:cs="Arial"/>
        </w:rPr>
        <w:t>a</w:t>
      </w:r>
      <w:r w:rsidR="00433549" w:rsidRPr="00ED7F33">
        <w:rPr>
          <w:rFonts w:cs="Arial"/>
        </w:rPr>
        <w:t xml:space="preserve"> ante </w:t>
      </w:r>
      <w:r w:rsidR="00433549">
        <w:rPr>
          <w:rFonts w:cs="Arial"/>
        </w:rPr>
        <w:t>la Presidencia de la República,</w:t>
      </w:r>
      <w:r w:rsidR="00433549" w:rsidRPr="00ED7F33">
        <w:rPr>
          <w:rFonts w:cs="Arial"/>
        </w:rPr>
        <w:t xml:space="preserve"> la intervención del gasto </w:t>
      </w:r>
      <w:r w:rsidR="00433549">
        <w:rPr>
          <w:rFonts w:cs="Arial"/>
        </w:rPr>
        <w:t xml:space="preserve">de hasta $ 50.000.000 por cada uno de los Ejercicios 2017, 2018 y 2019, </w:t>
      </w:r>
      <w:r w:rsidR="00433549" w:rsidRPr="00ED7F33">
        <w:rPr>
          <w:rFonts w:cs="Arial"/>
        </w:rPr>
        <w:t xml:space="preserve"> previo control de su imputación con cargo al grupo adecuado con disponibilidad suficiente</w:t>
      </w:r>
      <w:r w:rsidR="00631AD9">
        <w:rPr>
          <w:rFonts w:cs="Arial"/>
        </w:rPr>
        <w:t>, luego de dictada la Resolución por el ordenador competente</w:t>
      </w:r>
      <w:r w:rsidR="00433549">
        <w:rPr>
          <w:rFonts w:cs="Arial"/>
        </w:rPr>
        <w:t xml:space="preserve">; </w:t>
      </w:r>
      <w:r w:rsidR="00433549">
        <w:t xml:space="preserve"> </w:t>
      </w:r>
    </w:p>
    <w:p w:rsidR="00144FA6" w:rsidRDefault="00433549" w:rsidP="008E4FC9">
      <w:pPr>
        <w:pStyle w:val="Textoindependiente"/>
        <w:tabs>
          <w:tab w:val="left" w:pos="1843"/>
        </w:tabs>
        <w:ind w:firstLine="2694"/>
      </w:pPr>
      <w:r w:rsidRPr="00433549">
        <w:rPr>
          <w:b/>
        </w:rPr>
        <w:t>6)</w:t>
      </w:r>
      <w:r>
        <w:t xml:space="preserve"> que gestionado un refuerzo de rubro,</w:t>
      </w:r>
      <w:r w:rsidR="00631AD9">
        <w:t xml:space="preserve"> para incrementar el monto a transferir en el marco del Convenio,</w:t>
      </w:r>
      <w:r>
        <w:t xml:space="preserve"> el Ministerio de Economía y Finanzas por resolución de fecha 21/12/17 adoptada en uso de atribuciones delegadas, dispuso reforzar en el Inciso 02 “Presidencia de la  República, Unidad Ejecutora 011 “Secretaría Nacional de Deporte”</w:t>
      </w:r>
      <w:r w:rsidR="007F4715">
        <w:t>, por la suma total de $ 3:888.</w:t>
      </w:r>
      <w:r w:rsidR="00144FA6">
        <w:t>000, a los efectos de hacer frente al ajuste de retribucione</w:t>
      </w:r>
      <w:r w:rsidR="00631AD9">
        <w:t>s -según se indica- de acuerdo con</w:t>
      </w:r>
      <w:r w:rsidR="00144FA6">
        <w:t xml:space="preserve"> los tér</w:t>
      </w:r>
      <w:r w:rsidR="00631AD9">
        <w:t>minos del convenio y con</w:t>
      </w:r>
      <w:r w:rsidR="00144FA6">
        <w:t xml:space="preserve"> lo esta</w:t>
      </w:r>
      <w:r w:rsidR="00FC3758">
        <w:t xml:space="preserve">blecido por el </w:t>
      </w:r>
      <w:r w:rsidR="008E4FC9">
        <w:t>A</w:t>
      </w:r>
      <w:r w:rsidR="00FC3758">
        <w:t xml:space="preserve">rtículo 41 </w:t>
      </w:r>
      <w:r w:rsidR="00631AD9">
        <w:t>de la Ley Nº</w:t>
      </w:r>
      <w:r w:rsidR="00144FA6">
        <w:t xml:space="preserve"> 17.930 de 19/12/005; </w:t>
      </w:r>
    </w:p>
    <w:p w:rsidR="00294C04" w:rsidRDefault="00144FA6" w:rsidP="008E4FC9">
      <w:pPr>
        <w:pStyle w:val="Textoindependiente"/>
        <w:tabs>
          <w:tab w:val="left" w:pos="1843"/>
        </w:tabs>
        <w:ind w:firstLine="2694"/>
      </w:pPr>
      <w:r w:rsidRPr="00144FA6">
        <w:rPr>
          <w:b/>
        </w:rPr>
        <w:t xml:space="preserve">7) </w:t>
      </w:r>
      <w:r w:rsidR="00631AD9">
        <w:t>que se adjuntan</w:t>
      </w:r>
      <w:r>
        <w:t xml:space="preserve"> resoluci</w:t>
      </w:r>
      <w:r w:rsidR="004533F2">
        <w:t xml:space="preserve">ones </w:t>
      </w:r>
      <w:r>
        <w:t>de la Secretaría Nacional de Deporte</w:t>
      </w:r>
      <w:r w:rsidR="004533F2">
        <w:t xml:space="preserve"> de fechas 28/12/17 y 29/12/17, disponiendo </w:t>
      </w:r>
      <w:r w:rsidR="00FB4EC6">
        <w:t xml:space="preserve">tanto la </w:t>
      </w:r>
      <w:r w:rsidR="004533F2">
        <w:t>transferencia</w:t>
      </w:r>
      <w:r w:rsidR="00631AD9">
        <w:t xml:space="preserve"> a la Universidad de la República por dicho monto</w:t>
      </w:r>
      <w:r w:rsidR="00FB4EC6">
        <w:t xml:space="preserve">, como </w:t>
      </w:r>
      <w:r w:rsidR="004533F2">
        <w:t xml:space="preserve">la necesidad de rendir cuenta, a tenor de lo establecido por el </w:t>
      </w:r>
      <w:r w:rsidR="008E4FC9">
        <w:t>A</w:t>
      </w:r>
      <w:r w:rsidR="004533F2">
        <w:t>rtículo 132 del TOCAF</w:t>
      </w:r>
      <w:r w:rsidR="00FB4EC6">
        <w:t xml:space="preserve">; </w:t>
      </w:r>
    </w:p>
    <w:p w:rsidR="00294C04" w:rsidRPr="00294C04" w:rsidRDefault="00FC3758" w:rsidP="008E4FC9">
      <w:pPr>
        <w:pStyle w:val="Textoindependiente"/>
        <w:tabs>
          <w:tab w:val="left" w:pos="1843"/>
        </w:tabs>
        <w:ind w:firstLine="2694"/>
        <w:rPr>
          <w:b/>
        </w:rPr>
      </w:pPr>
      <w:r w:rsidRPr="00FC3758">
        <w:rPr>
          <w:b/>
        </w:rPr>
        <w:t xml:space="preserve">8) </w:t>
      </w:r>
      <w:r w:rsidR="00631AD9">
        <w:t>que consta</w:t>
      </w:r>
      <w:r w:rsidR="004533F2">
        <w:t xml:space="preserve"> </w:t>
      </w:r>
      <w:r>
        <w:t xml:space="preserve">documento de </w:t>
      </w:r>
      <w:r w:rsidR="004533F2">
        <w:t>afectación No.</w:t>
      </w:r>
      <w:r>
        <w:t xml:space="preserve"> 001329, por la suma de $ 3:888.000, con cargo al programa 343 “Formación y Capacitación”, </w:t>
      </w:r>
      <w:r w:rsidRPr="00294C04">
        <w:t>Financiación 1.1 “Rentas Generales”, Ejercicio 2017;</w:t>
      </w:r>
    </w:p>
    <w:p w:rsidR="008E4FC9" w:rsidRDefault="00294C04" w:rsidP="008E4FC9">
      <w:pPr>
        <w:pStyle w:val="Textoindependiente"/>
        <w:tabs>
          <w:tab w:val="left" w:pos="1843"/>
        </w:tabs>
        <w:ind w:firstLine="2694"/>
      </w:pPr>
      <w:r w:rsidRPr="00294C04">
        <w:rPr>
          <w:b/>
        </w:rPr>
        <w:lastRenderedPageBreak/>
        <w:t xml:space="preserve">9) </w:t>
      </w:r>
      <w:r>
        <w:t>que los antecedentes fueron remitidos a este Tribunal luego de dispuesto el gasto;</w:t>
      </w:r>
    </w:p>
    <w:p w:rsidR="00957170" w:rsidRDefault="007A7054" w:rsidP="008E4FC9">
      <w:pPr>
        <w:pStyle w:val="Textoindependiente"/>
        <w:tabs>
          <w:tab w:val="left" w:pos="1843"/>
        </w:tabs>
        <w:ind w:firstLine="709"/>
      </w:pPr>
      <w:r>
        <w:rPr>
          <w:b/>
        </w:rPr>
        <w:t xml:space="preserve">CONSIDERANDO: </w:t>
      </w:r>
      <w:r w:rsidR="00FC3758">
        <w:rPr>
          <w:rFonts w:cs="Arial"/>
          <w:b/>
          <w:bCs/>
          <w:lang w:val="es-MX"/>
        </w:rPr>
        <w:t xml:space="preserve">1) </w:t>
      </w:r>
      <w:r>
        <w:rPr>
          <w:rFonts w:cs="Arial"/>
          <w:lang w:val="es-MX"/>
        </w:rPr>
        <w:t>que la</w:t>
      </w:r>
      <w:r w:rsidR="00631AD9">
        <w:rPr>
          <w:rFonts w:cs="Arial"/>
          <w:lang w:val="es-MX"/>
        </w:rPr>
        <w:t xml:space="preserve"> transferencias  oportunamente intervenidas </w:t>
      </w:r>
      <w:r w:rsidR="00D508A2">
        <w:rPr>
          <w:rFonts w:cs="Arial"/>
          <w:lang w:val="es-MX"/>
        </w:rPr>
        <w:t xml:space="preserve">se </w:t>
      </w:r>
      <w:r w:rsidR="00631AD9">
        <w:rPr>
          <w:rFonts w:cs="Arial"/>
          <w:lang w:val="es-MX"/>
        </w:rPr>
        <w:t>realizaron</w:t>
      </w:r>
      <w:r w:rsidR="00957170">
        <w:rPr>
          <w:rFonts w:cs="Arial"/>
          <w:lang w:val="es-MX"/>
        </w:rPr>
        <w:t xml:space="preserve"> en ejecución de las obligaciones emergentes del  convenio </w:t>
      </w:r>
      <w:r w:rsidR="00957170">
        <w:t xml:space="preserve">celebrado entre la </w:t>
      </w:r>
      <w:r w:rsidR="00957170" w:rsidRPr="002E3340">
        <w:t xml:space="preserve">Secretaria Nacional del Deporte </w:t>
      </w:r>
      <w:r w:rsidR="00957170">
        <w:t>y la Universidad de la República, respecto al cual este Tribunal no formuló observaciones por Resolución adoptada con fecha 19 de octubre de 2016;</w:t>
      </w:r>
    </w:p>
    <w:p w:rsidR="006C4F50" w:rsidRPr="008E4FC9" w:rsidRDefault="00FC3758" w:rsidP="008E4FC9">
      <w:pPr>
        <w:pStyle w:val="Textoindependiente"/>
        <w:tabs>
          <w:tab w:val="left" w:pos="1843"/>
        </w:tabs>
        <w:ind w:firstLine="2835"/>
      </w:pPr>
      <w:r w:rsidRPr="00FC3758">
        <w:rPr>
          <w:b/>
        </w:rPr>
        <w:t xml:space="preserve">2) </w:t>
      </w:r>
      <w:r w:rsidR="00631AD9">
        <w:t xml:space="preserve">que el </w:t>
      </w:r>
      <w:r w:rsidR="008E4FC9">
        <w:t>A</w:t>
      </w:r>
      <w:r w:rsidR="00631AD9">
        <w:t>rtículo 41 de la Ley Nº</w:t>
      </w:r>
      <w:r w:rsidR="0025322B" w:rsidRPr="006C4F50">
        <w:t xml:space="preserve"> 17930 del </w:t>
      </w:r>
      <w:r w:rsidR="006C4F50" w:rsidRPr="006C4F50">
        <w:t>19/12/05,</w:t>
      </w:r>
      <w:r w:rsidR="00631AD9">
        <w:t xml:space="preserve"> fundamento</w:t>
      </w:r>
      <w:r w:rsidR="00294C04">
        <w:t xml:space="preserve"> del refuerzo de rubro que posibilitó </w:t>
      </w:r>
      <w:r w:rsidR="00631AD9">
        <w:t>el incremento remitido en la oportunidad</w:t>
      </w:r>
      <w:r w:rsidR="006C4F50" w:rsidRPr="006C4F50">
        <w:t xml:space="preserve"> dispone: </w:t>
      </w:r>
      <w:r w:rsidR="00294C04" w:rsidRPr="008E4FC9">
        <w:t>“</w:t>
      </w:r>
      <w:r w:rsidR="006C4F50" w:rsidRPr="008E4FC9">
        <w:t xml:space="preserve">El Poder Ejecutivo podrá disponer del 6 % del total de los créditos de los grupos 1, 2, 5 y 7 del Presupuesto Nacional, incluidos los correspondientes a la financiación 1.2 “Recursos de Afectación Especial”, para reforzar los créditos asignados para gastos de funcionamiento e inversión o habilitar créditos en partidas que no estén previstas. </w:t>
      </w:r>
    </w:p>
    <w:p w:rsidR="006C4F50" w:rsidRPr="008E4FC9" w:rsidRDefault="006C4F50" w:rsidP="00FC3758">
      <w:pPr>
        <w:pStyle w:val="Textoindependiente"/>
        <w:tabs>
          <w:tab w:val="left" w:pos="1843"/>
        </w:tabs>
        <w:ind w:firstLine="708"/>
        <w:rPr>
          <w:b/>
        </w:rPr>
      </w:pPr>
      <w:r w:rsidRPr="008E4FC9">
        <w:t xml:space="preserve">En ningún caso se podrá reforzar retribuciones personales, financiados con rentas generales”; </w:t>
      </w:r>
      <w:r w:rsidRPr="008E4FC9">
        <w:rPr>
          <w:b/>
        </w:rPr>
        <w:t xml:space="preserve"> </w:t>
      </w:r>
    </w:p>
    <w:p w:rsidR="00294C04" w:rsidRDefault="006C4F50" w:rsidP="008E4FC9">
      <w:pPr>
        <w:pStyle w:val="Textoindependiente"/>
        <w:tabs>
          <w:tab w:val="left" w:pos="1843"/>
        </w:tabs>
        <w:ind w:firstLine="2835"/>
        <w:rPr>
          <w:b/>
        </w:rPr>
      </w:pPr>
      <w:r w:rsidRPr="006C4F50">
        <w:rPr>
          <w:b/>
        </w:rPr>
        <w:t xml:space="preserve">3) </w:t>
      </w:r>
      <w:r w:rsidRPr="00EC6052">
        <w:t>que la nueva t</w:t>
      </w:r>
      <w:r w:rsidR="00294C04">
        <w:t xml:space="preserve">ransferencia dispuesta, </w:t>
      </w:r>
      <w:r w:rsidRPr="00EC6052">
        <w:t xml:space="preserve">no </w:t>
      </w:r>
      <w:r w:rsidR="00294C04">
        <w:t xml:space="preserve">resulta </w:t>
      </w:r>
      <w:r w:rsidRPr="00EC6052">
        <w:t>ajustada a derecho, en tanto no se encuentra prevista en el conveni</w:t>
      </w:r>
      <w:r w:rsidR="00294C04">
        <w:t>o original suscrito que es ley entre las partes</w:t>
      </w:r>
      <w:r w:rsidRPr="00EC6052">
        <w:t>, y el</w:t>
      </w:r>
      <w:r w:rsidR="00294C04">
        <w:t xml:space="preserve"> objeto del refuerzo del rubro </w:t>
      </w:r>
      <w:r w:rsidR="008D141B">
        <w:t xml:space="preserve">que le asignó los fondos </w:t>
      </w:r>
      <w:r w:rsidR="00294C04">
        <w:t>es</w:t>
      </w:r>
      <w:r w:rsidRPr="00EC6052">
        <w:t xml:space="preserve"> </w:t>
      </w:r>
      <w:r w:rsidR="00EC6052" w:rsidRPr="00EC6052">
        <w:t>hacer frente al ajuste de las retrib</w:t>
      </w:r>
      <w:r w:rsidR="00294C04">
        <w:t xml:space="preserve">uciones, lo que se encuentra vedado a texto expreso por el </w:t>
      </w:r>
      <w:r w:rsidR="008E4FC9">
        <w:t>A</w:t>
      </w:r>
      <w:r w:rsidR="00294C04">
        <w:t>rtículo 41 de la L</w:t>
      </w:r>
      <w:r w:rsidR="00EC6052" w:rsidRPr="00EC6052">
        <w:t>ey</w:t>
      </w:r>
      <w:r w:rsidR="00EC6052">
        <w:rPr>
          <w:b/>
        </w:rPr>
        <w:t xml:space="preserve"> </w:t>
      </w:r>
      <w:r w:rsidR="00294C04">
        <w:t>Nº 17930 del 19/12/05;</w:t>
      </w:r>
      <w:r w:rsidR="00EC6052">
        <w:rPr>
          <w:b/>
        </w:rPr>
        <w:t xml:space="preserve"> </w:t>
      </w:r>
    </w:p>
    <w:p w:rsidR="00FC3758" w:rsidRPr="006C4F50" w:rsidRDefault="00294C04" w:rsidP="008E4FC9">
      <w:pPr>
        <w:pStyle w:val="Textoindependiente"/>
        <w:tabs>
          <w:tab w:val="left" w:pos="1843"/>
        </w:tabs>
        <w:ind w:firstLine="2835"/>
        <w:rPr>
          <w:b/>
        </w:rPr>
      </w:pPr>
      <w:r>
        <w:rPr>
          <w:b/>
        </w:rPr>
        <w:t xml:space="preserve">4) </w:t>
      </w:r>
      <w:r>
        <w:t>que las actuaciones fueron remitidas a este Tribunal luego de dispuesto el gasto por el Ordenador</w:t>
      </w:r>
      <w:r w:rsidR="002E641F">
        <w:t>,</w:t>
      </w:r>
      <w:r>
        <w:t xml:space="preserve"> contraviniendo lo dispuesto por el </w:t>
      </w:r>
      <w:r w:rsidR="008E4FC9">
        <w:t>A</w:t>
      </w:r>
      <w:r>
        <w:t xml:space="preserve">rtículo 211 </w:t>
      </w:r>
      <w:r w:rsidR="008E4FC9">
        <w:t>L</w:t>
      </w:r>
      <w:r>
        <w:t>iteral B) de la Constitución</w:t>
      </w:r>
      <w:r w:rsidR="008E4FC9">
        <w:t xml:space="preserve"> de la República</w:t>
      </w:r>
      <w:r>
        <w:t xml:space="preserve">; </w:t>
      </w:r>
      <w:r w:rsidR="006C4F50">
        <w:rPr>
          <w:b/>
        </w:rPr>
        <w:t xml:space="preserve">    </w:t>
      </w:r>
      <w:r w:rsidR="006C4F50" w:rsidRPr="006C4F50">
        <w:rPr>
          <w:b/>
        </w:rPr>
        <w:t xml:space="preserve">        </w:t>
      </w:r>
      <w:r w:rsidR="0025322B" w:rsidRPr="006C4F50">
        <w:rPr>
          <w:b/>
        </w:rPr>
        <w:t xml:space="preserve"> </w:t>
      </w:r>
    </w:p>
    <w:p w:rsidR="007A7054" w:rsidRDefault="007A7054" w:rsidP="008E4FC9">
      <w:pPr>
        <w:spacing w:line="360" w:lineRule="auto"/>
        <w:ind w:firstLine="709"/>
        <w:jc w:val="both"/>
      </w:pPr>
      <w:r>
        <w:rPr>
          <w:b/>
        </w:rPr>
        <w:t xml:space="preserve">ATENTO: </w:t>
      </w:r>
      <w:r>
        <w:t>a lo precedentemente expuesto</w:t>
      </w:r>
      <w:r w:rsidR="00294C04">
        <w:t xml:space="preserve"> y a lo dispuesto por el </w:t>
      </w:r>
      <w:r w:rsidR="008E4FC9">
        <w:t>A</w:t>
      </w:r>
      <w:r w:rsidR="00294C04">
        <w:t xml:space="preserve">rtículo 211 </w:t>
      </w:r>
      <w:r w:rsidR="008E4FC9">
        <w:t>L</w:t>
      </w:r>
      <w:r w:rsidR="00294C04">
        <w:t xml:space="preserve">iteral B) de la </w:t>
      </w:r>
      <w:r w:rsidR="000A335C">
        <w:t>Constitución</w:t>
      </w:r>
      <w:r w:rsidR="008E4FC9">
        <w:t xml:space="preserve"> de la República</w:t>
      </w:r>
      <w:r w:rsidR="000A335C">
        <w:t>;</w:t>
      </w:r>
    </w:p>
    <w:p w:rsidR="007A7054" w:rsidRDefault="007A7054" w:rsidP="007A7054">
      <w:pPr>
        <w:pStyle w:val="Ttulo2"/>
      </w:pPr>
      <w:r>
        <w:t>EL TRIBUNAL ACUERDA</w:t>
      </w:r>
    </w:p>
    <w:p w:rsidR="007A7054" w:rsidRDefault="007A7054" w:rsidP="007A7054">
      <w:pPr>
        <w:spacing w:line="360" w:lineRule="auto"/>
        <w:ind w:left="360" w:hanging="360"/>
        <w:jc w:val="both"/>
        <w:rPr>
          <w:rFonts w:cs="Arial"/>
        </w:rPr>
      </w:pPr>
      <w:r w:rsidRPr="00F637EE">
        <w:rPr>
          <w:rFonts w:cs="Arial"/>
          <w:b/>
        </w:rPr>
        <w:t>1)</w:t>
      </w:r>
      <w:r w:rsidRPr="00F637EE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EC6052">
        <w:rPr>
          <w:rFonts w:cs="Arial"/>
        </w:rPr>
        <w:t xml:space="preserve">Observar el gasto correspondiente a la transferencia dispuesta;  </w:t>
      </w:r>
    </w:p>
    <w:p w:rsidR="007A7054" w:rsidRDefault="007A7054" w:rsidP="007A7054">
      <w:pPr>
        <w:spacing w:line="360" w:lineRule="auto"/>
        <w:ind w:left="360" w:hanging="360"/>
        <w:jc w:val="both"/>
      </w:pPr>
      <w:r>
        <w:rPr>
          <w:rFonts w:cs="Arial"/>
          <w:b/>
        </w:rPr>
        <w:t xml:space="preserve">3) </w:t>
      </w:r>
      <w:r>
        <w:t>Comunicar a</w:t>
      </w:r>
      <w:r w:rsidR="00D508A2">
        <w:t xml:space="preserve"> </w:t>
      </w:r>
      <w:r>
        <w:t>l</w:t>
      </w:r>
      <w:r w:rsidR="00D508A2">
        <w:t>a</w:t>
      </w:r>
      <w:r>
        <w:t xml:space="preserve"> Contador</w:t>
      </w:r>
      <w:r w:rsidR="00D508A2">
        <w:t>a</w:t>
      </w:r>
      <w:r>
        <w:t xml:space="preserve"> Auditor</w:t>
      </w:r>
      <w:r w:rsidR="00D508A2">
        <w:t>a</w:t>
      </w:r>
      <w:r>
        <w:t xml:space="preserve"> destacad</w:t>
      </w:r>
      <w:r w:rsidR="00D508A2">
        <w:t>a</w:t>
      </w:r>
      <w:r>
        <w:t xml:space="preserve"> ante la Presidencia de la República y;</w:t>
      </w:r>
    </w:p>
    <w:p w:rsidR="007A7054" w:rsidRPr="00ED7F33" w:rsidRDefault="007A7054" w:rsidP="007A7054">
      <w:pPr>
        <w:spacing w:line="360" w:lineRule="auto"/>
        <w:ind w:left="360" w:hanging="360"/>
        <w:jc w:val="both"/>
      </w:pPr>
      <w:r>
        <w:rPr>
          <w:rFonts w:cs="Arial"/>
          <w:b/>
        </w:rPr>
        <w:t xml:space="preserve">4)  </w:t>
      </w:r>
      <w:r w:rsidRPr="00F637EE">
        <w:rPr>
          <w:rFonts w:cs="Arial"/>
        </w:rPr>
        <w:t>Devolver los antecedentes</w:t>
      </w:r>
      <w:r>
        <w:rPr>
          <w:rFonts w:cs="Arial"/>
        </w:rPr>
        <w:t>.</w:t>
      </w:r>
    </w:p>
    <w:p w:rsidR="00D508A2" w:rsidRDefault="00D508A2" w:rsidP="00D508A2">
      <w:pPr>
        <w:spacing w:line="360" w:lineRule="auto"/>
        <w:jc w:val="both"/>
      </w:pPr>
    </w:p>
    <w:p w:rsidR="008D141B" w:rsidRDefault="008E4FC9" w:rsidP="007A7054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8D141B" w:rsidSect="00D425BB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54"/>
    <w:rsid w:val="00030A1B"/>
    <w:rsid w:val="000A335C"/>
    <w:rsid w:val="00144FA6"/>
    <w:rsid w:val="0025322B"/>
    <w:rsid w:val="00294C04"/>
    <w:rsid w:val="002E641F"/>
    <w:rsid w:val="00433549"/>
    <w:rsid w:val="004533F2"/>
    <w:rsid w:val="00631AD9"/>
    <w:rsid w:val="006C4F50"/>
    <w:rsid w:val="007A7054"/>
    <w:rsid w:val="007F4715"/>
    <w:rsid w:val="008D141B"/>
    <w:rsid w:val="008E4FC9"/>
    <w:rsid w:val="00900ECA"/>
    <w:rsid w:val="00957170"/>
    <w:rsid w:val="009B7403"/>
    <w:rsid w:val="00A34F30"/>
    <w:rsid w:val="00A47FB3"/>
    <w:rsid w:val="00BE29B0"/>
    <w:rsid w:val="00BF2F45"/>
    <w:rsid w:val="00D425BB"/>
    <w:rsid w:val="00D508A2"/>
    <w:rsid w:val="00D77277"/>
    <w:rsid w:val="00EC6052"/>
    <w:rsid w:val="00ED72BC"/>
    <w:rsid w:val="00F67999"/>
    <w:rsid w:val="00FB4EC6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5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A705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A705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7A7054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A705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A7054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A7054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5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A705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A705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7A7054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A705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A7054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A7054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2018-03-14T18:22:00Z</cp:lastPrinted>
  <dcterms:created xsi:type="dcterms:W3CDTF">2018-03-14T17:49:00Z</dcterms:created>
  <dcterms:modified xsi:type="dcterms:W3CDTF">2018-03-14T18:25:00Z</dcterms:modified>
</cp:coreProperties>
</file>