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77" w:rsidRPr="00161683" w:rsidRDefault="00155D77" w:rsidP="00155D7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541</w:t>
      </w:r>
      <w:r>
        <w:rPr>
          <w:rFonts w:ascii="Arial" w:hAnsi="Arial" w:cs="Arial"/>
          <w:b/>
          <w:sz w:val="24"/>
          <w:szCs w:val="24"/>
          <w:lang w:val="es-ES_tradnl"/>
        </w:rPr>
        <w:t>/18</w:t>
      </w:r>
    </w:p>
    <w:p w:rsidR="00155D77" w:rsidRDefault="00155D77" w:rsidP="00155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5D77" w:rsidRPr="004746D1" w:rsidRDefault="00155D77" w:rsidP="00155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55D77" w:rsidRPr="004746D1" w:rsidRDefault="00155D77" w:rsidP="00155D7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5D77" w:rsidRPr="004746D1" w:rsidRDefault="00155D77" w:rsidP="00155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55D77" w:rsidRPr="004746D1" w:rsidRDefault="00155D77" w:rsidP="00155D7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5D77" w:rsidRPr="004746D1" w:rsidRDefault="00155D77" w:rsidP="00155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7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155D77" w:rsidRPr="004746D1" w:rsidRDefault="00155D77" w:rsidP="00155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5D77" w:rsidRPr="004746D1" w:rsidRDefault="00155D77" w:rsidP="00155D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2017-17-1-0008124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542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155D77" w:rsidRDefault="00155D77" w:rsidP="005B2F10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17D90" w:rsidRDefault="00117D90" w:rsidP="005B2F1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D90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el Poder Judicial</w:t>
      </w:r>
      <w:r w:rsidR="00FA5B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las prórrogas de los contratos de servicio de limpieza para el interior del país; </w:t>
      </w:r>
    </w:p>
    <w:p w:rsidR="00AE3B65" w:rsidRDefault="00117D90" w:rsidP="005B2F1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D90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oportunamente</w:t>
      </w:r>
      <w:r w:rsidR="00FA5B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Administración remitió</w:t>
      </w:r>
      <w:r w:rsidR="00FA5B8E">
        <w:rPr>
          <w:rFonts w:ascii="Arial" w:hAnsi="Arial" w:cs="Arial"/>
          <w:sz w:val="24"/>
          <w:szCs w:val="24"/>
        </w:rPr>
        <w:t xml:space="preserve"> a este Tribunal</w:t>
      </w:r>
      <w:r>
        <w:rPr>
          <w:rFonts w:ascii="Arial" w:hAnsi="Arial" w:cs="Arial"/>
          <w:sz w:val="24"/>
          <w:szCs w:val="24"/>
        </w:rPr>
        <w:t xml:space="preserve">:  </w:t>
      </w:r>
    </w:p>
    <w:p w:rsidR="00AE3B65" w:rsidRDefault="00117D90" w:rsidP="005B2F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D90">
        <w:rPr>
          <w:rFonts w:ascii="Arial" w:hAnsi="Arial" w:cs="Arial"/>
          <w:b/>
          <w:sz w:val="24"/>
          <w:szCs w:val="24"/>
        </w:rPr>
        <w:t xml:space="preserve">1.1) </w:t>
      </w:r>
      <w:r w:rsidRPr="00117D90">
        <w:rPr>
          <w:rFonts w:ascii="Arial" w:hAnsi="Arial" w:cs="Arial"/>
          <w:sz w:val="24"/>
          <w:szCs w:val="24"/>
        </w:rPr>
        <w:t>planillas de las que surge</w:t>
      </w:r>
      <w:r w:rsidR="00FA5B8E">
        <w:rPr>
          <w:rFonts w:ascii="Arial" w:hAnsi="Arial" w:cs="Arial"/>
          <w:sz w:val="24"/>
          <w:szCs w:val="24"/>
        </w:rPr>
        <w:t>n</w:t>
      </w:r>
      <w:r w:rsidRPr="00117D90">
        <w:rPr>
          <w:rFonts w:ascii="Arial" w:hAnsi="Arial" w:cs="Arial"/>
          <w:sz w:val="24"/>
          <w:szCs w:val="24"/>
        </w:rPr>
        <w:t xml:space="preserve"> cada una de las </w:t>
      </w:r>
      <w:r w:rsidR="001F5954">
        <w:rPr>
          <w:rFonts w:ascii="Arial" w:hAnsi="Arial" w:cs="Arial"/>
          <w:sz w:val="24"/>
          <w:szCs w:val="24"/>
        </w:rPr>
        <w:t>S</w:t>
      </w:r>
      <w:r w:rsidRPr="00117D90">
        <w:rPr>
          <w:rFonts w:ascii="Arial" w:hAnsi="Arial" w:cs="Arial"/>
          <w:sz w:val="24"/>
          <w:szCs w:val="24"/>
        </w:rPr>
        <w:t>edes en las que se presta servicio</w:t>
      </w:r>
      <w:r w:rsidR="00FA5B8E">
        <w:rPr>
          <w:rFonts w:ascii="Arial" w:hAnsi="Arial" w:cs="Arial"/>
          <w:sz w:val="24"/>
          <w:szCs w:val="24"/>
        </w:rPr>
        <w:t xml:space="preserve"> de limpieza</w:t>
      </w:r>
      <w:r w:rsidRPr="00117D90">
        <w:rPr>
          <w:rFonts w:ascii="Arial" w:hAnsi="Arial" w:cs="Arial"/>
          <w:sz w:val="24"/>
          <w:szCs w:val="24"/>
        </w:rPr>
        <w:t xml:space="preserve">, la dirección, la empresa que </w:t>
      </w:r>
      <w:r w:rsidR="00FA5B8E">
        <w:rPr>
          <w:rFonts w:ascii="Arial" w:hAnsi="Arial" w:cs="Arial"/>
          <w:sz w:val="24"/>
          <w:szCs w:val="24"/>
        </w:rPr>
        <w:t>ejecuta el trabajo</w:t>
      </w:r>
      <w:r w:rsidRPr="00117D90">
        <w:rPr>
          <w:rFonts w:ascii="Arial" w:hAnsi="Arial" w:cs="Arial"/>
          <w:sz w:val="24"/>
          <w:szCs w:val="24"/>
        </w:rPr>
        <w:t>,</w:t>
      </w:r>
      <w:r w:rsidR="00FA5B8E">
        <w:rPr>
          <w:rFonts w:ascii="Arial" w:hAnsi="Arial" w:cs="Arial"/>
          <w:sz w:val="24"/>
          <w:szCs w:val="24"/>
        </w:rPr>
        <w:t xml:space="preserve"> bajo qué</w:t>
      </w:r>
      <w:r w:rsidRPr="00117D90">
        <w:rPr>
          <w:rFonts w:ascii="Arial" w:hAnsi="Arial" w:cs="Arial"/>
          <w:sz w:val="24"/>
          <w:szCs w:val="24"/>
        </w:rPr>
        <w:t xml:space="preserve"> moda</w:t>
      </w:r>
      <w:r>
        <w:rPr>
          <w:rFonts w:ascii="Arial" w:hAnsi="Arial" w:cs="Arial"/>
          <w:sz w:val="24"/>
          <w:szCs w:val="24"/>
        </w:rPr>
        <w:t xml:space="preserve">lidad y el número de expediente; </w:t>
      </w:r>
    </w:p>
    <w:p w:rsidR="00AE3B65" w:rsidRDefault="00117D90" w:rsidP="00117D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D90">
        <w:rPr>
          <w:rFonts w:ascii="Arial" w:hAnsi="Arial" w:cs="Arial"/>
          <w:b/>
          <w:sz w:val="24"/>
          <w:szCs w:val="24"/>
        </w:rPr>
        <w:t>1.2)</w:t>
      </w:r>
      <w:r>
        <w:rPr>
          <w:rFonts w:ascii="Arial" w:hAnsi="Arial" w:cs="Arial"/>
          <w:sz w:val="24"/>
          <w:szCs w:val="24"/>
        </w:rPr>
        <w:t xml:space="preserve"> </w:t>
      </w:r>
      <w:r w:rsidR="00AE3B65">
        <w:rPr>
          <w:rFonts w:ascii="Arial" w:hAnsi="Arial" w:cs="Arial"/>
          <w:sz w:val="24"/>
          <w:szCs w:val="24"/>
        </w:rPr>
        <w:t>N</w:t>
      </w:r>
      <w:r w:rsidRPr="00117D90">
        <w:rPr>
          <w:rFonts w:ascii="Arial" w:hAnsi="Arial" w:cs="Arial"/>
          <w:sz w:val="24"/>
          <w:szCs w:val="24"/>
        </w:rPr>
        <w:t>ota de la Direcci</w:t>
      </w:r>
      <w:r w:rsidR="00AE3B65">
        <w:rPr>
          <w:rFonts w:ascii="Arial" w:hAnsi="Arial" w:cs="Arial"/>
          <w:sz w:val="24"/>
          <w:szCs w:val="24"/>
        </w:rPr>
        <w:t>ón de Departamento, de fecha 20/10/</w:t>
      </w:r>
      <w:r w:rsidRPr="00117D90">
        <w:rPr>
          <w:rFonts w:ascii="Arial" w:hAnsi="Arial" w:cs="Arial"/>
          <w:sz w:val="24"/>
          <w:szCs w:val="24"/>
        </w:rPr>
        <w:t>17, de la que surge que se e</w:t>
      </w:r>
      <w:r w:rsidR="00AE3B65">
        <w:rPr>
          <w:rFonts w:ascii="Arial" w:hAnsi="Arial" w:cs="Arial"/>
          <w:sz w:val="24"/>
          <w:szCs w:val="24"/>
        </w:rPr>
        <w:t>ncuentra en trámite el L</w:t>
      </w:r>
      <w:r w:rsidRPr="00117D90">
        <w:rPr>
          <w:rFonts w:ascii="Arial" w:hAnsi="Arial" w:cs="Arial"/>
          <w:sz w:val="24"/>
          <w:szCs w:val="24"/>
        </w:rPr>
        <w:t>lamado a Licitación Pública para contratos de limpieza del interior del país (Exp.788/17)</w:t>
      </w:r>
      <w:r w:rsidR="00FA5B8E">
        <w:rPr>
          <w:rFonts w:ascii="Arial" w:hAnsi="Arial" w:cs="Arial"/>
          <w:sz w:val="24"/>
          <w:szCs w:val="24"/>
        </w:rPr>
        <w:t xml:space="preserve">, señalando </w:t>
      </w:r>
      <w:r w:rsidRPr="00117D90">
        <w:rPr>
          <w:rFonts w:ascii="Arial" w:hAnsi="Arial" w:cs="Arial"/>
          <w:sz w:val="24"/>
          <w:szCs w:val="24"/>
        </w:rPr>
        <w:t>que los actuales contrato</w:t>
      </w:r>
      <w:r w:rsidR="00AE3B65">
        <w:rPr>
          <w:rFonts w:ascii="Arial" w:hAnsi="Arial" w:cs="Arial"/>
          <w:sz w:val="24"/>
          <w:szCs w:val="24"/>
        </w:rPr>
        <w:t>s tienen vencimiento el 31/12/</w:t>
      </w:r>
      <w:r w:rsidRPr="00117D90">
        <w:rPr>
          <w:rFonts w:ascii="Arial" w:hAnsi="Arial" w:cs="Arial"/>
          <w:sz w:val="24"/>
          <w:szCs w:val="24"/>
        </w:rPr>
        <w:t>17, sugiriendo autorizar la prórroga de los mismos hasta el 31</w:t>
      </w:r>
      <w:r w:rsidR="00AE3B65">
        <w:rPr>
          <w:rFonts w:ascii="Arial" w:hAnsi="Arial" w:cs="Arial"/>
          <w:sz w:val="24"/>
          <w:szCs w:val="24"/>
        </w:rPr>
        <w:t>/03/</w:t>
      </w:r>
      <w:r w:rsidRPr="00117D90">
        <w:rPr>
          <w:rFonts w:ascii="Arial" w:hAnsi="Arial" w:cs="Arial"/>
          <w:sz w:val="24"/>
          <w:szCs w:val="24"/>
        </w:rPr>
        <w:t xml:space="preserve">18, con </w:t>
      </w:r>
      <w:r>
        <w:rPr>
          <w:rFonts w:ascii="Arial" w:hAnsi="Arial" w:cs="Arial"/>
          <w:sz w:val="24"/>
          <w:szCs w:val="24"/>
        </w:rPr>
        <w:t xml:space="preserve">opción a tres meses más; </w:t>
      </w:r>
    </w:p>
    <w:p w:rsidR="00117D90" w:rsidRDefault="00117D90" w:rsidP="00117D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D90">
        <w:rPr>
          <w:rFonts w:ascii="Arial" w:hAnsi="Arial" w:cs="Arial"/>
          <w:b/>
          <w:sz w:val="24"/>
          <w:szCs w:val="24"/>
        </w:rPr>
        <w:t>1.3)</w:t>
      </w:r>
      <w:r>
        <w:rPr>
          <w:rFonts w:ascii="Arial" w:hAnsi="Arial" w:cs="Arial"/>
          <w:sz w:val="24"/>
          <w:szCs w:val="24"/>
        </w:rPr>
        <w:t xml:space="preserve"> R</w:t>
      </w:r>
      <w:r w:rsidRPr="00117D90">
        <w:rPr>
          <w:rFonts w:ascii="Arial" w:hAnsi="Arial" w:cs="Arial"/>
          <w:sz w:val="24"/>
          <w:szCs w:val="24"/>
        </w:rPr>
        <w:t>esolución de la Suprema Corte de Justicia Nº 1273/17/47, de fecha de 30</w:t>
      </w:r>
      <w:r w:rsidR="00AE3B65">
        <w:rPr>
          <w:rFonts w:ascii="Arial" w:hAnsi="Arial" w:cs="Arial"/>
          <w:sz w:val="24"/>
          <w:szCs w:val="24"/>
        </w:rPr>
        <w:t>/10/</w:t>
      </w:r>
      <w:r w:rsidRPr="00117D90">
        <w:rPr>
          <w:rFonts w:ascii="Arial" w:hAnsi="Arial" w:cs="Arial"/>
          <w:sz w:val="24"/>
          <w:szCs w:val="24"/>
        </w:rPr>
        <w:t xml:space="preserve">17, mediante la cual se dispone la prórroga de los servicios de limpieza actualmente contratados en los distintos expedientes en que tramitan, conforme a la presentación de las facturas debidamente conformadas por las </w:t>
      </w:r>
      <w:r w:rsidR="001F5954">
        <w:rPr>
          <w:rFonts w:ascii="Arial" w:hAnsi="Arial" w:cs="Arial"/>
          <w:sz w:val="24"/>
          <w:szCs w:val="24"/>
        </w:rPr>
        <w:t>S</w:t>
      </w:r>
      <w:r w:rsidRPr="00117D90">
        <w:rPr>
          <w:rFonts w:ascii="Arial" w:hAnsi="Arial" w:cs="Arial"/>
          <w:sz w:val="24"/>
          <w:szCs w:val="24"/>
        </w:rPr>
        <w:t>edes, por los meses de enero a marzo del año 2018, con opción a prórroga hasta tres meses más para los casos en que a dicho vencimiento</w:t>
      </w:r>
      <w:r w:rsidR="00FA5B8E">
        <w:rPr>
          <w:rFonts w:ascii="Arial" w:hAnsi="Arial" w:cs="Arial"/>
          <w:sz w:val="24"/>
          <w:szCs w:val="24"/>
        </w:rPr>
        <w:t>,</w:t>
      </w:r>
      <w:r w:rsidRPr="00117D90">
        <w:rPr>
          <w:rFonts w:ascii="Arial" w:hAnsi="Arial" w:cs="Arial"/>
          <w:sz w:val="24"/>
          <w:szCs w:val="24"/>
        </w:rPr>
        <w:t xml:space="preserve"> no se hubiera </w:t>
      </w:r>
      <w:r w:rsidR="00FA5B8E">
        <w:rPr>
          <w:rFonts w:ascii="Arial" w:hAnsi="Arial" w:cs="Arial"/>
          <w:sz w:val="24"/>
          <w:szCs w:val="24"/>
        </w:rPr>
        <w:t>a</w:t>
      </w:r>
      <w:r w:rsidR="00AE3B65">
        <w:rPr>
          <w:rFonts w:ascii="Arial" w:hAnsi="Arial" w:cs="Arial"/>
          <w:sz w:val="24"/>
          <w:szCs w:val="24"/>
        </w:rPr>
        <w:t>ú</w:t>
      </w:r>
      <w:r w:rsidR="00FA5B8E">
        <w:rPr>
          <w:rFonts w:ascii="Arial" w:hAnsi="Arial" w:cs="Arial"/>
          <w:sz w:val="24"/>
          <w:szCs w:val="24"/>
        </w:rPr>
        <w:t xml:space="preserve">n </w:t>
      </w:r>
      <w:r w:rsidRPr="00117D90">
        <w:rPr>
          <w:rFonts w:ascii="Arial" w:hAnsi="Arial" w:cs="Arial"/>
          <w:sz w:val="24"/>
          <w:szCs w:val="24"/>
        </w:rPr>
        <w:t xml:space="preserve">suscrito el contrato en los términos de la Licitación Pública </w:t>
      </w:r>
      <w:r w:rsidR="00AE3B65">
        <w:rPr>
          <w:rFonts w:ascii="Arial" w:hAnsi="Arial" w:cs="Arial"/>
          <w:sz w:val="24"/>
          <w:szCs w:val="24"/>
        </w:rPr>
        <w:t xml:space="preserve">          </w:t>
      </w:r>
      <w:r w:rsidRPr="00117D90">
        <w:rPr>
          <w:rFonts w:ascii="Arial" w:hAnsi="Arial" w:cs="Arial"/>
          <w:sz w:val="24"/>
          <w:szCs w:val="24"/>
        </w:rPr>
        <w:t>Nº 1/2017</w:t>
      </w:r>
      <w:r>
        <w:rPr>
          <w:rFonts w:ascii="Arial" w:hAnsi="Arial" w:cs="Arial"/>
          <w:sz w:val="24"/>
          <w:szCs w:val="24"/>
        </w:rPr>
        <w:t xml:space="preserve">; </w:t>
      </w:r>
    </w:p>
    <w:p w:rsidR="00117D90" w:rsidRDefault="00117D90" w:rsidP="00117D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D90">
        <w:rPr>
          <w:rFonts w:ascii="Arial" w:hAnsi="Arial" w:cs="Arial"/>
          <w:b/>
          <w:sz w:val="24"/>
          <w:szCs w:val="24"/>
        </w:rPr>
        <w:lastRenderedPageBreak/>
        <w:t>1.4)</w:t>
      </w:r>
      <w:r>
        <w:rPr>
          <w:rFonts w:ascii="Arial" w:hAnsi="Arial" w:cs="Arial"/>
          <w:sz w:val="24"/>
          <w:szCs w:val="24"/>
        </w:rPr>
        <w:t xml:space="preserve"> </w:t>
      </w:r>
      <w:r w:rsidRPr="00117D90">
        <w:rPr>
          <w:rFonts w:ascii="Arial" w:hAnsi="Arial" w:cs="Arial"/>
          <w:sz w:val="24"/>
          <w:szCs w:val="24"/>
        </w:rPr>
        <w:t>Planilla de la que surgen los contratos de limp</w:t>
      </w:r>
      <w:r>
        <w:rPr>
          <w:rFonts w:ascii="Arial" w:hAnsi="Arial" w:cs="Arial"/>
          <w:sz w:val="24"/>
          <w:szCs w:val="24"/>
        </w:rPr>
        <w:t xml:space="preserve">ieza del interior SIIF año 2017; consentimientos de las firmas para proceder a las prórrogas y </w:t>
      </w:r>
      <w:r w:rsidR="00FA5B8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utorización para gastar; </w:t>
      </w:r>
    </w:p>
    <w:p w:rsidR="00117D90" w:rsidRDefault="00117D90" w:rsidP="00AE3B6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117D9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 fecha 28</w:t>
      </w:r>
      <w:r w:rsidR="00AE3B65">
        <w:rPr>
          <w:rFonts w:ascii="Arial" w:hAnsi="Arial" w:cs="Arial"/>
          <w:sz w:val="24"/>
          <w:szCs w:val="24"/>
        </w:rPr>
        <w:t>/12/</w:t>
      </w:r>
      <w:r>
        <w:rPr>
          <w:rFonts w:ascii="Arial" w:hAnsi="Arial" w:cs="Arial"/>
          <w:sz w:val="24"/>
          <w:szCs w:val="24"/>
        </w:rPr>
        <w:t>17</w:t>
      </w:r>
      <w:r w:rsidR="001F59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este Tribunal </w:t>
      </w:r>
      <w:r w:rsidRPr="00117D90">
        <w:rPr>
          <w:rFonts w:ascii="Arial" w:hAnsi="Arial" w:cs="Arial"/>
          <w:sz w:val="24"/>
          <w:szCs w:val="24"/>
        </w:rPr>
        <w:t>devolvió las actuaciones para mejor proveer</w:t>
      </w:r>
      <w:r w:rsidR="001F5954">
        <w:rPr>
          <w:rFonts w:ascii="Arial" w:hAnsi="Arial" w:cs="Arial"/>
          <w:sz w:val="24"/>
          <w:szCs w:val="24"/>
        </w:rPr>
        <w:t>,</w:t>
      </w:r>
      <w:r w:rsidRPr="00117D90">
        <w:rPr>
          <w:rFonts w:ascii="Arial" w:hAnsi="Arial" w:cs="Arial"/>
          <w:sz w:val="24"/>
          <w:szCs w:val="24"/>
        </w:rPr>
        <w:t xml:space="preserve"> a efectos de que la Administración</w:t>
      </w:r>
      <w:r>
        <w:rPr>
          <w:rFonts w:ascii="Arial" w:hAnsi="Arial" w:cs="Arial"/>
          <w:sz w:val="24"/>
          <w:szCs w:val="24"/>
        </w:rPr>
        <w:t xml:space="preserve"> actuante informara: </w:t>
      </w:r>
    </w:p>
    <w:p w:rsidR="00117D90" w:rsidRPr="00117D90" w:rsidRDefault="00AE3B65" w:rsidP="00117D90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117D90" w:rsidRPr="00117D90">
        <w:rPr>
          <w:rFonts w:ascii="Arial" w:hAnsi="Arial" w:cs="Arial"/>
          <w:b/>
          <w:sz w:val="24"/>
          <w:szCs w:val="24"/>
        </w:rPr>
        <w:t>1)</w:t>
      </w:r>
      <w:r w:rsidR="00117D90">
        <w:rPr>
          <w:rFonts w:ascii="Arial" w:hAnsi="Arial" w:cs="Arial"/>
          <w:sz w:val="24"/>
          <w:szCs w:val="24"/>
        </w:rPr>
        <w:t xml:space="preserve"> </w:t>
      </w:r>
      <w:r w:rsidR="00117D90" w:rsidRPr="00117D90">
        <w:rPr>
          <w:rFonts w:ascii="Arial" w:hAnsi="Arial" w:cs="Arial"/>
          <w:sz w:val="24"/>
          <w:szCs w:val="24"/>
        </w:rPr>
        <w:t>cuáles fueron los procedimientos realizados para proceder a las contrataciones que se pretenden prorrogar, dado que para que dichas prórrogas procedan</w:t>
      </w:r>
      <w:r w:rsidR="001F5954">
        <w:rPr>
          <w:rFonts w:ascii="Arial" w:hAnsi="Arial" w:cs="Arial"/>
          <w:sz w:val="24"/>
          <w:szCs w:val="24"/>
        </w:rPr>
        <w:t>,</w:t>
      </w:r>
      <w:r w:rsidR="00117D90" w:rsidRPr="00117D90">
        <w:rPr>
          <w:rFonts w:ascii="Arial" w:hAnsi="Arial" w:cs="Arial"/>
          <w:sz w:val="24"/>
          <w:szCs w:val="24"/>
        </w:rPr>
        <w:t xml:space="preserve"> debe</w:t>
      </w:r>
      <w:r w:rsidR="001F5954">
        <w:rPr>
          <w:rFonts w:ascii="Arial" w:hAnsi="Arial" w:cs="Arial"/>
          <w:sz w:val="24"/>
          <w:szCs w:val="24"/>
        </w:rPr>
        <w:t>n</w:t>
      </w:r>
      <w:r w:rsidR="00117D90" w:rsidRPr="00117D90">
        <w:rPr>
          <w:rFonts w:ascii="Arial" w:hAnsi="Arial" w:cs="Arial"/>
          <w:sz w:val="24"/>
          <w:szCs w:val="24"/>
        </w:rPr>
        <w:t xml:space="preserve"> haberse establecido en las bases de los llamados respectivos;</w:t>
      </w:r>
    </w:p>
    <w:p w:rsidR="00117D90" w:rsidRPr="00117D90" w:rsidRDefault="00117D90" w:rsidP="00117D90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17D90"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sz w:val="24"/>
          <w:szCs w:val="24"/>
        </w:rPr>
        <w:t xml:space="preserve"> </w:t>
      </w:r>
      <w:r w:rsidRPr="00117D90">
        <w:rPr>
          <w:rFonts w:ascii="Arial" w:hAnsi="Arial" w:cs="Arial"/>
          <w:sz w:val="24"/>
          <w:szCs w:val="24"/>
        </w:rPr>
        <w:t xml:space="preserve">si el gasto fue intervenido por el Contador Auditor o por este Tribunal, </w:t>
      </w:r>
      <w:proofErr w:type="gramStart"/>
      <w:r w:rsidRPr="00117D90">
        <w:rPr>
          <w:rFonts w:ascii="Arial" w:hAnsi="Arial" w:cs="Arial"/>
          <w:sz w:val="24"/>
          <w:szCs w:val="24"/>
        </w:rPr>
        <w:t>teniendo</w:t>
      </w:r>
      <w:proofErr w:type="gramEnd"/>
      <w:r w:rsidRPr="00117D90">
        <w:rPr>
          <w:rFonts w:ascii="Arial" w:hAnsi="Arial" w:cs="Arial"/>
          <w:sz w:val="24"/>
          <w:szCs w:val="24"/>
        </w:rPr>
        <w:t xml:space="preserve"> en cuenta que no se remite la totalidad de las actuaciones que en la oportunidad se pretenden prorrogar y no constan a</w:t>
      </w:r>
      <w:r w:rsidR="00FA5B8E">
        <w:rPr>
          <w:rFonts w:ascii="Arial" w:hAnsi="Arial" w:cs="Arial"/>
          <w:sz w:val="24"/>
          <w:szCs w:val="24"/>
        </w:rPr>
        <w:t>ntecedentes</w:t>
      </w:r>
      <w:r w:rsidRPr="00117D90">
        <w:rPr>
          <w:rFonts w:ascii="Arial" w:hAnsi="Arial" w:cs="Arial"/>
          <w:sz w:val="24"/>
          <w:szCs w:val="24"/>
        </w:rPr>
        <w:t xml:space="preserve"> en este Organismo;</w:t>
      </w:r>
    </w:p>
    <w:p w:rsidR="00117D90" w:rsidRDefault="00117D90" w:rsidP="00117D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D90">
        <w:rPr>
          <w:rFonts w:ascii="Arial" w:hAnsi="Arial" w:cs="Arial"/>
          <w:b/>
          <w:sz w:val="24"/>
          <w:szCs w:val="24"/>
        </w:rPr>
        <w:t>2.3)</w:t>
      </w:r>
      <w:r>
        <w:rPr>
          <w:rFonts w:ascii="Arial" w:hAnsi="Arial" w:cs="Arial"/>
          <w:sz w:val="24"/>
          <w:szCs w:val="24"/>
        </w:rPr>
        <w:t xml:space="preserve"> </w:t>
      </w:r>
      <w:r w:rsidRPr="00117D90">
        <w:rPr>
          <w:rFonts w:ascii="Arial" w:hAnsi="Arial" w:cs="Arial"/>
          <w:sz w:val="24"/>
          <w:szCs w:val="24"/>
        </w:rPr>
        <w:t>fecha de la intervención/es del/los gasto/s, así como el</w:t>
      </w:r>
      <w:r w:rsidR="00AE3B65">
        <w:rPr>
          <w:rFonts w:ascii="Arial" w:hAnsi="Arial" w:cs="Arial"/>
          <w:sz w:val="24"/>
          <w:szCs w:val="24"/>
        </w:rPr>
        <w:t>/los</w:t>
      </w:r>
      <w:r w:rsidRPr="00117D90">
        <w:rPr>
          <w:rFonts w:ascii="Arial" w:hAnsi="Arial" w:cs="Arial"/>
          <w:sz w:val="24"/>
          <w:szCs w:val="24"/>
        </w:rPr>
        <w:t xml:space="preserve"> período/s de la contratación/es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D36C30" w:rsidRDefault="00117D90" w:rsidP="00AE3B6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117D9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en </w:t>
      </w:r>
      <w:r w:rsidR="001F5954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oportunidad</w:t>
      </w:r>
      <w:r w:rsidR="001F59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remite </w:t>
      </w:r>
      <w:r w:rsidR="00AE3B6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ota de la Sub </w:t>
      </w:r>
      <w:r w:rsidR="001F595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irección General de Servicios Administrativos del Poder Judicial, de fecha 22</w:t>
      </w:r>
      <w:r w:rsidR="00AE3B65">
        <w:rPr>
          <w:rFonts w:ascii="Arial" w:hAnsi="Arial" w:cs="Arial"/>
          <w:sz w:val="24"/>
          <w:szCs w:val="24"/>
        </w:rPr>
        <w:t>/01/</w:t>
      </w:r>
      <w:r>
        <w:rPr>
          <w:rFonts w:ascii="Arial" w:hAnsi="Arial" w:cs="Arial"/>
          <w:sz w:val="24"/>
          <w:szCs w:val="24"/>
        </w:rPr>
        <w:t>18, de</w:t>
      </w:r>
      <w:r w:rsidR="001F59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1F59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cual surge que la Licitación Abreviada Nº 1/2017 dispuesta para la contratación del servicio de limpieza para todas las </w:t>
      </w:r>
      <w:r w:rsidR="001F59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edes del interior del país</w:t>
      </w:r>
      <w:r w:rsidR="001F59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 encuentra en estado de ser aún remitida para su intervención a</w:t>
      </w:r>
      <w:r w:rsidR="001F5954">
        <w:rPr>
          <w:rFonts w:ascii="Arial" w:hAnsi="Arial" w:cs="Arial"/>
          <w:sz w:val="24"/>
          <w:szCs w:val="24"/>
        </w:rPr>
        <w:t xml:space="preserve"> este </w:t>
      </w:r>
      <w:r>
        <w:rPr>
          <w:rFonts w:ascii="Arial" w:hAnsi="Arial" w:cs="Arial"/>
          <w:sz w:val="24"/>
          <w:szCs w:val="24"/>
        </w:rPr>
        <w:t xml:space="preserve">Tribunal. </w:t>
      </w:r>
      <w:r w:rsidR="001F595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procedimiento para la recontratación y sus fundamentos</w:t>
      </w:r>
      <w:r w:rsidR="001F59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detallan en la Resolución de la SCJ Nº 1273/17/47, esto es, solicitud previa de precios a las empresas que prestan los servicios en la actualidad y</w:t>
      </w:r>
      <w:r w:rsidR="00FA5B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razones de urgencia, </w:t>
      </w:r>
      <w:r w:rsidR="00FA5B8E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contratación directa, por lo cual no se justifica la remisión de los antecedentes de las presentes actuaciones; </w:t>
      </w:r>
    </w:p>
    <w:p w:rsidR="004B5CB4" w:rsidRDefault="00117D90" w:rsidP="00AE3B6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58AB">
        <w:rPr>
          <w:rFonts w:ascii="Arial" w:hAnsi="Arial" w:cs="Arial"/>
          <w:b/>
          <w:sz w:val="24"/>
          <w:szCs w:val="24"/>
        </w:rPr>
        <w:t xml:space="preserve">CONSIDERANDO: </w:t>
      </w:r>
      <w:r w:rsidR="006058AB">
        <w:rPr>
          <w:rFonts w:ascii="Arial" w:hAnsi="Arial" w:cs="Arial"/>
          <w:b/>
          <w:sz w:val="24"/>
          <w:szCs w:val="24"/>
        </w:rPr>
        <w:t xml:space="preserve">1) </w:t>
      </w:r>
      <w:r w:rsidR="006058AB" w:rsidRPr="006058AB">
        <w:rPr>
          <w:rFonts w:ascii="Arial" w:hAnsi="Arial" w:cs="Arial"/>
          <w:sz w:val="24"/>
          <w:szCs w:val="24"/>
        </w:rPr>
        <w:t>que la Admini</w:t>
      </w:r>
      <w:r w:rsidR="004B5CB4">
        <w:rPr>
          <w:rFonts w:ascii="Arial" w:hAnsi="Arial" w:cs="Arial"/>
          <w:sz w:val="24"/>
          <w:szCs w:val="24"/>
        </w:rPr>
        <w:t>s</w:t>
      </w:r>
      <w:r w:rsidR="006058AB" w:rsidRPr="006058AB">
        <w:rPr>
          <w:rFonts w:ascii="Arial" w:hAnsi="Arial" w:cs="Arial"/>
          <w:sz w:val="24"/>
          <w:szCs w:val="24"/>
        </w:rPr>
        <w:t xml:space="preserve">tración no informó </w:t>
      </w:r>
      <w:r w:rsidRPr="006058AB">
        <w:rPr>
          <w:rFonts w:ascii="Arial" w:hAnsi="Arial" w:cs="Arial"/>
          <w:sz w:val="24"/>
          <w:szCs w:val="24"/>
        </w:rPr>
        <w:t>cuáles fueron los procedimientos realizados para proceder a las contrataciones que hoy se pretenden prorrogar, dado que para que dichas prórrogas procedan deben haberse establecido en las bas</w:t>
      </w:r>
      <w:r w:rsidR="004B5CB4">
        <w:rPr>
          <w:rFonts w:ascii="Arial" w:hAnsi="Arial" w:cs="Arial"/>
          <w:sz w:val="24"/>
          <w:szCs w:val="24"/>
        </w:rPr>
        <w:t>es de los llamados respectivos;</w:t>
      </w:r>
    </w:p>
    <w:p w:rsidR="00AE3B65" w:rsidRDefault="004B5CB4" w:rsidP="00AE3B6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B5CB4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que asimismo</w:t>
      </w:r>
      <w:r w:rsidR="00FA5B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surge</w:t>
      </w:r>
      <w:r w:rsidR="00673E7A">
        <w:rPr>
          <w:rFonts w:ascii="Arial" w:hAnsi="Arial" w:cs="Arial"/>
          <w:sz w:val="24"/>
          <w:szCs w:val="24"/>
        </w:rPr>
        <w:t xml:space="preserve"> </w:t>
      </w:r>
      <w:r w:rsidR="00117D90" w:rsidRPr="004B5CB4">
        <w:rPr>
          <w:rFonts w:ascii="Arial" w:hAnsi="Arial" w:cs="Arial"/>
          <w:sz w:val="24"/>
          <w:szCs w:val="24"/>
        </w:rPr>
        <w:t>si el gasto fue intervenido por el Contador Auditor o por este Tribunal,</w:t>
      </w:r>
      <w:r>
        <w:rPr>
          <w:rFonts w:ascii="Arial" w:hAnsi="Arial" w:cs="Arial"/>
          <w:sz w:val="24"/>
          <w:szCs w:val="24"/>
        </w:rPr>
        <w:t xml:space="preserve"> ya que</w:t>
      </w:r>
      <w:r w:rsidR="00117D90" w:rsidRPr="004B5CB4">
        <w:rPr>
          <w:rFonts w:ascii="Arial" w:hAnsi="Arial" w:cs="Arial"/>
          <w:sz w:val="24"/>
          <w:szCs w:val="24"/>
        </w:rPr>
        <w:t xml:space="preserve"> no se remite la totalidad de las actuaciones</w:t>
      </w:r>
      <w:r w:rsidR="005F0511">
        <w:rPr>
          <w:rFonts w:ascii="Arial" w:hAnsi="Arial" w:cs="Arial"/>
          <w:sz w:val="24"/>
          <w:szCs w:val="24"/>
        </w:rPr>
        <w:t>, lo</w:t>
      </w:r>
      <w:r w:rsidR="00117D90" w:rsidRPr="004B5CB4">
        <w:rPr>
          <w:rFonts w:ascii="Arial" w:hAnsi="Arial" w:cs="Arial"/>
          <w:sz w:val="24"/>
          <w:szCs w:val="24"/>
        </w:rPr>
        <w:t xml:space="preserve"> que </w:t>
      </w:r>
      <w:r w:rsidR="00FA5B8E">
        <w:rPr>
          <w:rFonts w:ascii="Arial" w:hAnsi="Arial" w:cs="Arial"/>
          <w:sz w:val="24"/>
          <w:szCs w:val="24"/>
        </w:rPr>
        <w:t>impide pronunciarse sobre la</w:t>
      </w:r>
      <w:r w:rsidR="00117D90" w:rsidRPr="004B5CB4">
        <w:rPr>
          <w:rFonts w:ascii="Arial" w:hAnsi="Arial" w:cs="Arial"/>
          <w:sz w:val="24"/>
          <w:szCs w:val="24"/>
        </w:rPr>
        <w:t xml:space="preserve"> pr</w:t>
      </w:r>
      <w:r w:rsidR="00FA5B8E">
        <w:rPr>
          <w:rFonts w:ascii="Arial" w:hAnsi="Arial" w:cs="Arial"/>
          <w:sz w:val="24"/>
          <w:szCs w:val="24"/>
        </w:rPr>
        <w:t>órroga pretendida, especialmente cuando no constan en este Organismo antecedentes;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B755C" w:rsidRPr="004B5CB4" w:rsidRDefault="00AB755C" w:rsidP="00AE3B6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B755C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</w:t>
      </w:r>
      <w:r w:rsidR="00FA5B8E">
        <w:rPr>
          <w:rFonts w:ascii="Arial" w:hAnsi="Arial" w:cs="Arial"/>
          <w:sz w:val="24"/>
          <w:szCs w:val="24"/>
        </w:rPr>
        <w:t xml:space="preserve">en definitiva, </w:t>
      </w:r>
      <w:r>
        <w:rPr>
          <w:rFonts w:ascii="Arial" w:hAnsi="Arial" w:cs="Arial"/>
          <w:sz w:val="24"/>
          <w:szCs w:val="24"/>
        </w:rPr>
        <w:t>la Administración no dio cumplimiento a lo solicitado por este Tribunal con fecha 28</w:t>
      </w:r>
      <w:r w:rsidR="00AE3B65">
        <w:rPr>
          <w:rFonts w:ascii="Arial" w:hAnsi="Arial" w:cs="Arial"/>
          <w:sz w:val="24"/>
          <w:szCs w:val="24"/>
        </w:rPr>
        <w:t>/12/</w:t>
      </w:r>
      <w:r>
        <w:rPr>
          <w:rFonts w:ascii="Arial" w:hAnsi="Arial" w:cs="Arial"/>
          <w:sz w:val="24"/>
          <w:szCs w:val="24"/>
        </w:rPr>
        <w:t xml:space="preserve">17; </w:t>
      </w:r>
    </w:p>
    <w:p w:rsidR="001E2F24" w:rsidRPr="001E2F24" w:rsidRDefault="001E2F24" w:rsidP="00D82AD2">
      <w:pPr>
        <w:spacing w:after="0" w:line="360" w:lineRule="auto"/>
        <w:ind w:firstLine="709"/>
        <w:jc w:val="both"/>
        <w:rPr>
          <w:rFonts w:ascii="Arial" w:hAnsi="Arial"/>
          <w:bCs/>
          <w:sz w:val="24"/>
          <w:szCs w:val="24"/>
          <w:lang w:val="es-ES_tradnl"/>
        </w:rPr>
      </w:pPr>
      <w:r w:rsidRPr="001E2F24">
        <w:rPr>
          <w:rFonts w:ascii="Arial" w:hAnsi="Arial"/>
          <w:b/>
          <w:bCs/>
          <w:sz w:val="24"/>
          <w:szCs w:val="24"/>
          <w:lang w:val="es-ES_tradnl"/>
        </w:rPr>
        <w:t xml:space="preserve">ATENTO: </w:t>
      </w:r>
      <w:r w:rsidRPr="001E2F24">
        <w:rPr>
          <w:rFonts w:ascii="Arial" w:hAnsi="Arial"/>
          <w:bCs/>
          <w:sz w:val="24"/>
          <w:szCs w:val="24"/>
          <w:lang w:val="es-ES_tradnl"/>
        </w:rPr>
        <w:t xml:space="preserve">a lo precedentemente expuesto y a lo dispuesto en el Artículo 211 Literal B) de la Constitución de la República; </w:t>
      </w:r>
    </w:p>
    <w:p w:rsidR="001E2F24" w:rsidRDefault="001E2F24" w:rsidP="00D82AD2">
      <w:pPr>
        <w:pStyle w:val="Ttulo"/>
        <w:ind w:firstLine="708"/>
        <w:rPr>
          <w:bCs/>
          <w:u w:val="none"/>
          <w:lang w:val="es-ES_tradnl"/>
        </w:rPr>
      </w:pPr>
      <w:r w:rsidRPr="007A7E9E">
        <w:rPr>
          <w:bCs/>
          <w:u w:val="none"/>
          <w:lang w:val="es-ES_tradnl"/>
        </w:rPr>
        <w:t>EL TRIBUNAL ACUERDA</w:t>
      </w:r>
    </w:p>
    <w:p w:rsidR="00CE3D97" w:rsidRPr="00CE3D97" w:rsidRDefault="00AE3B65" w:rsidP="00D82AD2">
      <w:pPr>
        <w:pStyle w:val="Ttulo"/>
        <w:jc w:val="both"/>
        <w:rPr>
          <w:bCs/>
          <w:u w:val="none"/>
          <w:lang w:val="es-ES_tradnl"/>
        </w:rPr>
      </w:pPr>
      <w:r>
        <w:rPr>
          <w:bCs/>
          <w:u w:val="none"/>
          <w:lang w:val="es-ES_tradnl"/>
        </w:rPr>
        <w:t xml:space="preserve">1) </w:t>
      </w:r>
      <w:r w:rsidR="001E2F24">
        <w:rPr>
          <w:b w:val="0"/>
          <w:bCs/>
          <w:u w:val="none"/>
          <w:lang w:val="es-ES_tradnl"/>
        </w:rPr>
        <w:t>Observar el gasto</w:t>
      </w:r>
      <w:r w:rsidR="00CE3D97">
        <w:rPr>
          <w:b w:val="0"/>
          <w:bCs/>
          <w:u w:val="none"/>
          <w:lang w:val="es-ES_tradnl"/>
        </w:rPr>
        <w:t>;</w:t>
      </w:r>
    </w:p>
    <w:p w:rsidR="001E2F24" w:rsidRDefault="00AE3B65" w:rsidP="00D82AD2">
      <w:pPr>
        <w:pStyle w:val="Ttulo"/>
        <w:jc w:val="both"/>
        <w:rPr>
          <w:bCs/>
          <w:u w:val="none"/>
          <w:lang w:val="es-ES_tradnl"/>
        </w:rPr>
      </w:pPr>
      <w:r>
        <w:rPr>
          <w:bCs/>
          <w:u w:val="none"/>
          <w:lang w:val="es-ES_tradnl"/>
        </w:rPr>
        <w:t xml:space="preserve">2) </w:t>
      </w:r>
      <w:r w:rsidR="00CE3D97">
        <w:rPr>
          <w:b w:val="0"/>
          <w:bCs/>
          <w:u w:val="none"/>
          <w:lang w:val="es-ES_tradnl"/>
        </w:rPr>
        <w:t>Comunicar al Contador Auditor;</w:t>
      </w:r>
      <w:r>
        <w:rPr>
          <w:b w:val="0"/>
          <w:bCs/>
          <w:u w:val="none"/>
          <w:lang w:val="es-ES_tradnl"/>
        </w:rPr>
        <w:t xml:space="preserve"> y</w:t>
      </w:r>
    </w:p>
    <w:p w:rsidR="00D82AD2" w:rsidRDefault="00AE3B65" w:rsidP="00155D77">
      <w:pPr>
        <w:pStyle w:val="Ttulo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 xml:space="preserve">3) </w:t>
      </w:r>
      <w:r w:rsidR="001E2F24" w:rsidRPr="002D6A86">
        <w:rPr>
          <w:b w:val="0"/>
          <w:bCs/>
          <w:u w:val="none"/>
          <w:lang w:val="es-ES_tradnl"/>
        </w:rPr>
        <w:t>Devolver las actuaciones.</w:t>
      </w:r>
    </w:p>
    <w:p w:rsidR="00AE3B65" w:rsidRDefault="00AE3B65" w:rsidP="00AE3B65">
      <w:pPr>
        <w:pStyle w:val="Ttulo"/>
        <w:jc w:val="both"/>
        <w:rPr>
          <w:b w:val="0"/>
          <w:bCs/>
          <w:u w:val="none"/>
          <w:lang w:val="es-ES_tradnl"/>
        </w:rPr>
      </w:pPr>
    </w:p>
    <w:p w:rsidR="00AE3B65" w:rsidRPr="004C06C2" w:rsidRDefault="00AE3B65" w:rsidP="00AE3B65">
      <w:pPr>
        <w:pStyle w:val="Ttulo"/>
        <w:jc w:val="both"/>
        <w:rPr>
          <w:bCs/>
          <w:u w:val="none"/>
          <w:lang w:val="es-ES_tradnl"/>
        </w:rPr>
      </w:pPr>
      <w:proofErr w:type="spellStart"/>
      <w:proofErr w:type="gramStart"/>
      <w:r>
        <w:rPr>
          <w:b w:val="0"/>
          <w:bCs/>
          <w:u w:val="none"/>
          <w:lang w:val="es-ES_tradnl"/>
        </w:rPr>
        <w:t>lc</w:t>
      </w:r>
      <w:proofErr w:type="spellEnd"/>
      <w:proofErr w:type="gramEnd"/>
    </w:p>
    <w:sectPr w:rsidR="00AE3B65" w:rsidRPr="004C06C2" w:rsidSect="00502D65">
      <w:footerReference w:type="default" r:id="rId8"/>
      <w:pgSz w:w="11906" w:h="16838" w:code="9"/>
      <w:pgMar w:top="3005" w:right="1701" w:bottom="1247" w:left="1701" w:header="709" w:footer="709" w:gutter="0"/>
      <w:paperSrc w:first="1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D4" w:rsidRDefault="00587BD4" w:rsidP="00987C74">
      <w:pPr>
        <w:spacing w:after="0" w:line="240" w:lineRule="auto"/>
      </w:pPr>
      <w:r>
        <w:separator/>
      </w:r>
    </w:p>
  </w:endnote>
  <w:endnote w:type="continuationSeparator" w:id="0">
    <w:p w:rsidR="00587BD4" w:rsidRDefault="00587BD4" w:rsidP="0098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744242"/>
      <w:docPartObj>
        <w:docPartGallery w:val="Page Numbers (Bottom of Page)"/>
        <w:docPartUnique/>
      </w:docPartObj>
    </w:sdtPr>
    <w:sdtContent>
      <w:p w:rsidR="00155D77" w:rsidRDefault="00155D7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F5954" w:rsidRDefault="001F59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D4" w:rsidRDefault="00587BD4" w:rsidP="00987C74">
      <w:pPr>
        <w:spacing w:after="0" w:line="240" w:lineRule="auto"/>
      </w:pPr>
      <w:r>
        <w:separator/>
      </w:r>
    </w:p>
  </w:footnote>
  <w:footnote w:type="continuationSeparator" w:id="0">
    <w:p w:rsidR="00587BD4" w:rsidRDefault="00587BD4" w:rsidP="00987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F9D"/>
    <w:multiLevelType w:val="hybridMultilevel"/>
    <w:tmpl w:val="368050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3221"/>
    <w:multiLevelType w:val="hybridMultilevel"/>
    <w:tmpl w:val="1DE68076"/>
    <w:lvl w:ilvl="0" w:tplc="A0CE79F4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B61D9"/>
    <w:multiLevelType w:val="hybridMultilevel"/>
    <w:tmpl w:val="F2C4CE34"/>
    <w:lvl w:ilvl="0" w:tplc="50F2ACE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20874DB"/>
    <w:multiLevelType w:val="hybridMultilevel"/>
    <w:tmpl w:val="AE188180"/>
    <w:lvl w:ilvl="0" w:tplc="F2D6BA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9348F8"/>
    <w:multiLevelType w:val="hybridMultilevel"/>
    <w:tmpl w:val="4F4EB776"/>
    <w:lvl w:ilvl="0" w:tplc="89ECB28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5091149A"/>
    <w:multiLevelType w:val="hybridMultilevel"/>
    <w:tmpl w:val="6D1C5EA8"/>
    <w:lvl w:ilvl="0" w:tplc="7756BF4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34D08"/>
    <w:multiLevelType w:val="hybridMultilevel"/>
    <w:tmpl w:val="875C4C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C4C91"/>
    <w:multiLevelType w:val="hybridMultilevel"/>
    <w:tmpl w:val="E2F0B4D8"/>
    <w:lvl w:ilvl="0" w:tplc="D96492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124E5"/>
    <w:multiLevelType w:val="hybridMultilevel"/>
    <w:tmpl w:val="21A2952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F7C43"/>
    <w:multiLevelType w:val="hybridMultilevel"/>
    <w:tmpl w:val="E846843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AD6E40"/>
    <w:multiLevelType w:val="hybridMultilevel"/>
    <w:tmpl w:val="6E38BC32"/>
    <w:lvl w:ilvl="0" w:tplc="F5A667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C241DF"/>
    <w:multiLevelType w:val="hybridMultilevel"/>
    <w:tmpl w:val="3FC0F790"/>
    <w:lvl w:ilvl="0" w:tplc="F92255C8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27"/>
    <w:rsid w:val="00011D0D"/>
    <w:rsid w:val="00074FF5"/>
    <w:rsid w:val="00093C11"/>
    <w:rsid w:val="000A5160"/>
    <w:rsid w:val="000B3724"/>
    <w:rsid w:val="000C4499"/>
    <w:rsid w:val="00112A50"/>
    <w:rsid w:val="00112E48"/>
    <w:rsid w:val="00114C4A"/>
    <w:rsid w:val="00117D90"/>
    <w:rsid w:val="00121A68"/>
    <w:rsid w:val="0012351F"/>
    <w:rsid w:val="00134985"/>
    <w:rsid w:val="00142088"/>
    <w:rsid w:val="00155D77"/>
    <w:rsid w:val="001850CF"/>
    <w:rsid w:val="001A6127"/>
    <w:rsid w:val="001E2F24"/>
    <w:rsid w:val="001F5954"/>
    <w:rsid w:val="00215BB5"/>
    <w:rsid w:val="002222EC"/>
    <w:rsid w:val="00245720"/>
    <w:rsid w:val="002715D4"/>
    <w:rsid w:val="0029444F"/>
    <w:rsid w:val="002D25FA"/>
    <w:rsid w:val="00322E68"/>
    <w:rsid w:val="0032770B"/>
    <w:rsid w:val="00337B6C"/>
    <w:rsid w:val="003456B8"/>
    <w:rsid w:val="00362DC5"/>
    <w:rsid w:val="00366720"/>
    <w:rsid w:val="00367357"/>
    <w:rsid w:val="0039570F"/>
    <w:rsid w:val="003F2553"/>
    <w:rsid w:val="00422064"/>
    <w:rsid w:val="00454417"/>
    <w:rsid w:val="004568F6"/>
    <w:rsid w:val="004770F7"/>
    <w:rsid w:val="0049245B"/>
    <w:rsid w:val="00496671"/>
    <w:rsid w:val="004B5CB4"/>
    <w:rsid w:val="004C27A8"/>
    <w:rsid w:val="004D42CF"/>
    <w:rsid w:val="004E0E0C"/>
    <w:rsid w:val="00502D65"/>
    <w:rsid w:val="00516E50"/>
    <w:rsid w:val="00587BD4"/>
    <w:rsid w:val="005B2F10"/>
    <w:rsid w:val="005C168D"/>
    <w:rsid w:val="005F0511"/>
    <w:rsid w:val="006058AB"/>
    <w:rsid w:val="00613E3C"/>
    <w:rsid w:val="00651D86"/>
    <w:rsid w:val="00655089"/>
    <w:rsid w:val="00673E7A"/>
    <w:rsid w:val="00690004"/>
    <w:rsid w:val="006B0815"/>
    <w:rsid w:val="006F57F9"/>
    <w:rsid w:val="0078452F"/>
    <w:rsid w:val="007975D0"/>
    <w:rsid w:val="007B1B7C"/>
    <w:rsid w:val="008046E5"/>
    <w:rsid w:val="008227D7"/>
    <w:rsid w:val="00841AD4"/>
    <w:rsid w:val="008E6804"/>
    <w:rsid w:val="008F0A86"/>
    <w:rsid w:val="008F37D5"/>
    <w:rsid w:val="009433E0"/>
    <w:rsid w:val="00982589"/>
    <w:rsid w:val="00987C74"/>
    <w:rsid w:val="00991849"/>
    <w:rsid w:val="00A351E1"/>
    <w:rsid w:val="00A5344B"/>
    <w:rsid w:val="00A93B7C"/>
    <w:rsid w:val="00AA7531"/>
    <w:rsid w:val="00AB32C0"/>
    <w:rsid w:val="00AB755C"/>
    <w:rsid w:val="00AC25B9"/>
    <w:rsid w:val="00AC4D36"/>
    <w:rsid w:val="00AD16A2"/>
    <w:rsid w:val="00AD4BED"/>
    <w:rsid w:val="00AD7B69"/>
    <w:rsid w:val="00AE3B65"/>
    <w:rsid w:val="00B11C27"/>
    <w:rsid w:val="00C038E1"/>
    <w:rsid w:val="00C43AF6"/>
    <w:rsid w:val="00C62F83"/>
    <w:rsid w:val="00C65CED"/>
    <w:rsid w:val="00C81A9C"/>
    <w:rsid w:val="00C92AC9"/>
    <w:rsid w:val="00CD2ABD"/>
    <w:rsid w:val="00CE3D97"/>
    <w:rsid w:val="00D27C9A"/>
    <w:rsid w:val="00D36C30"/>
    <w:rsid w:val="00D4298B"/>
    <w:rsid w:val="00D46E2C"/>
    <w:rsid w:val="00D82AD2"/>
    <w:rsid w:val="00E15FFA"/>
    <w:rsid w:val="00E40928"/>
    <w:rsid w:val="00E42279"/>
    <w:rsid w:val="00E9468D"/>
    <w:rsid w:val="00ED357A"/>
    <w:rsid w:val="00ED4EEA"/>
    <w:rsid w:val="00F31C43"/>
    <w:rsid w:val="00FA065C"/>
    <w:rsid w:val="00FA5B8E"/>
    <w:rsid w:val="00F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ED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5B2F10"/>
    <w:pPr>
      <w:keepNext/>
      <w:spacing w:after="0" w:line="360" w:lineRule="auto"/>
      <w:outlineLvl w:val="0"/>
    </w:pPr>
    <w:rPr>
      <w:rFonts w:ascii="Bookman Old Style" w:eastAsia="Times New Roman" w:hAnsi="Bookman Old Style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locked/>
    <w:rsid w:val="005B2F10"/>
    <w:pPr>
      <w:keepNext/>
      <w:spacing w:after="0" w:line="360" w:lineRule="auto"/>
      <w:jc w:val="both"/>
      <w:outlineLvl w:val="1"/>
    </w:pPr>
    <w:rPr>
      <w:rFonts w:ascii="Arial" w:eastAsia="Times New Roman" w:hAnsi="Arial" w:cs="Arial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673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98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87C7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8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87C74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29444F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29444F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29444F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locked/>
    <w:rsid w:val="0029444F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68D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5B2F10"/>
    <w:rPr>
      <w:rFonts w:ascii="Bookman Old Style" w:eastAsia="Times New Roman" w:hAnsi="Bookman Old Style"/>
      <w:sz w:val="24"/>
      <w:szCs w:val="20"/>
    </w:rPr>
  </w:style>
  <w:style w:type="character" w:customStyle="1" w:styleId="Ttulo2Car">
    <w:name w:val="Título 2 Car"/>
    <w:basedOn w:val="Fuentedeprrafopredeter"/>
    <w:link w:val="Ttulo2"/>
    <w:rsid w:val="005B2F10"/>
    <w:rPr>
      <w:rFonts w:ascii="Arial" w:eastAsia="Times New Roman" w:hAnsi="Arial" w:cs="Arial"/>
      <w:spacing w:val="-3"/>
      <w:sz w:val="24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ED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5B2F10"/>
    <w:pPr>
      <w:keepNext/>
      <w:spacing w:after="0" w:line="360" w:lineRule="auto"/>
      <w:outlineLvl w:val="0"/>
    </w:pPr>
    <w:rPr>
      <w:rFonts w:ascii="Bookman Old Style" w:eastAsia="Times New Roman" w:hAnsi="Bookman Old Style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locked/>
    <w:rsid w:val="005B2F10"/>
    <w:pPr>
      <w:keepNext/>
      <w:spacing w:after="0" w:line="360" w:lineRule="auto"/>
      <w:jc w:val="both"/>
      <w:outlineLvl w:val="1"/>
    </w:pPr>
    <w:rPr>
      <w:rFonts w:ascii="Arial" w:eastAsia="Times New Roman" w:hAnsi="Arial" w:cs="Arial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673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98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87C7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8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87C74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29444F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29444F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29444F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locked/>
    <w:rsid w:val="0029444F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68D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5B2F10"/>
    <w:rPr>
      <w:rFonts w:ascii="Bookman Old Style" w:eastAsia="Times New Roman" w:hAnsi="Bookman Old Style"/>
      <w:sz w:val="24"/>
      <w:szCs w:val="20"/>
    </w:rPr>
  </w:style>
  <w:style w:type="character" w:customStyle="1" w:styleId="Ttulo2Car">
    <w:name w:val="Título 2 Car"/>
    <w:basedOn w:val="Fuentedeprrafopredeter"/>
    <w:link w:val="Ttulo2"/>
    <w:rsid w:val="005B2F10"/>
    <w:rPr>
      <w:rFonts w:ascii="Arial" w:eastAsia="Times New Roman" w:hAnsi="Arial" w:cs="Arial"/>
      <w:spacing w:val="-3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2</cp:revision>
  <cp:lastPrinted>2018-02-10T17:22:00Z</cp:lastPrinted>
  <dcterms:created xsi:type="dcterms:W3CDTF">2018-02-10T17:24:00Z</dcterms:created>
  <dcterms:modified xsi:type="dcterms:W3CDTF">2018-02-10T17:24:00Z</dcterms:modified>
</cp:coreProperties>
</file>