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1C" w:rsidRPr="00297C1C" w:rsidRDefault="00297C1C" w:rsidP="00297C1C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297C1C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629</w:t>
      </w:r>
      <w:r w:rsidRPr="00297C1C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297C1C" w:rsidRPr="00297C1C" w:rsidRDefault="00297C1C" w:rsidP="00297C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97C1C" w:rsidRPr="00297C1C" w:rsidRDefault="00297C1C" w:rsidP="00297C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97C1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97C1C" w:rsidRPr="00297C1C" w:rsidRDefault="00297C1C" w:rsidP="00297C1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97C1C" w:rsidRPr="00297C1C" w:rsidRDefault="00297C1C" w:rsidP="00297C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97C1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97C1C" w:rsidRPr="00297C1C" w:rsidRDefault="00297C1C" w:rsidP="00297C1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97C1C" w:rsidRPr="00297C1C" w:rsidRDefault="00297C1C" w:rsidP="00297C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97C1C">
        <w:rPr>
          <w:rFonts w:ascii="Arial" w:hAnsi="Arial" w:cs="Arial"/>
          <w:b/>
          <w:sz w:val="24"/>
          <w:szCs w:val="24"/>
          <w:lang w:val="es-ES_tradnl"/>
        </w:rPr>
        <w:t>EN SESION DE FECHA 21 DE FEBRERO DE 2018</w:t>
      </w:r>
    </w:p>
    <w:p w:rsidR="00297C1C" w:rsidRPr="00297C1C" w:rsidRDefault="00297C1C" w:rsidP="00297C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97C1C" w:rsidRPr="00297C1C" w:rsidRDefault="00297C1C" w:rsidP="00297C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297C1C">
        <w:rPr>
          <w:rFonts w:ascii="Arial" w:hAnsi="Arial" w:cs="Arial"/>
          <w:b/>
          <w:sz w:val="24"/>
          <w:szCs w:val="24"/>
          <w:lang w:val="es-ES"/>
        </w:rPr>
        <w:t xml:space="preserve">(E. E. Nº 2015-17-1-0005963, </w:t>
      </w:r>
      <w:proofErr w:type="spellStart"/>
      <w:r w:rsidRPr="00297C1C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297C1C">
        <w:rPr>
          <w:rFonts w:ascii="Arial" w:hAnsi="Arial" w:cs="Arial"/>
          <w:b/>
          <w:sz w:val="24"/>
          <w:szCs w:val="24"/>
          <w:lang w:val="es-ES"/>
        </w:rPr>
        <w:t>. N° 614/18)</w:t>
      </w:r>
    </w:p>
    <w:p w:rsidR="00297C1C" w:rsidRPr="00297C1C" w:rsidRDefault="00297C1C" w:rsidP="00297C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97C1C" w:rsidRDefault="00297C1C" w:rsidP="009F50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F5057" w:rsidRDefault="009F5057" w:rsidP="00297C1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la Administración Nacional de Combustibles Alcohol y Portland, relacionadas con la reiteración del gasto derivado del uso de la opción </w:t>
      </w:r>
      <w:r w:rsidR="00F10665">
        <w:rPr>
          <w:rFonts w:ascii="Arial" w:hAnsi="Arial" w:cs="Arial"/>
          <w:sz w:val="24"/>
          <w:szCs w:val="24"/>
        </w:rPr>
        <w:t xml:space="preserve">de renovación </w:t>
      </w:r>
      <w:r w:rsidR="00B54F80">
        <w:rPr>
          <w:rFonts w:ascii="Arial" w:hAnsi="Arial" w:cs="Arial"/>
          <w:sz w:val="24"/>
          <w:szCs w:val="24"/>
        </w:rPr>
        <w:t>prevista</w:t>
      </w:r>
      <w:r>
        <w:rPr>
          <w:rFonts w:ascii="Arial" w:hAnsi="Arial" w:cs="Arial"/>
          <w:sz w:val="24"/>
          <w:szCs w:val="24"/>
        </w:rPr>
        <w:t xml:space="preserve"> en la Licitación Pública N° 1600153900, para trabajos de limpieza, arenado, granallado y pintura de tanques de almacenamiento en la Refinería de La Teja;</w:t>
      </w:r>
    </w:p>
    <w:p w:rsidR="00F10665" w:rsidRPr="00F10665" w:rsidRDefault="00F10665" w:rsidP="00297C1C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F10665">
        <w:rPr>
          <w:rFonts w:ascii="Arial" w:hAnsi="Arial" w:cs="Arial"/>
          <w:b/>
          <w:sz w:val="24"/>
          <w:szCs w:val="24"/>
        </w:rPr>
        <w:t>RESULTANDO:</w:t>
      </w:r>
      <w:r w:rsidRPr="00F10665">
        <w:rPr>
          <w:rFonts w:ascii="Arial" w:hAnsi="Arial" w:cs="Arial"/>
          <w:b/>
          <w:sz w:val="24"/>
          <w:szCs w:val="24"/>
        </w:rPr>
        <w:tab/>
        <w:t xml:space="preserve">1) </w:t>
      </w:r>
      <w:r w:rsidRPr="00F10665">
        <w:rPr>
          <w:rFonts w:ascii="Arial" w:hAnsi="Arial" w:cs="Arial"/>
          <w:sz w:val="24"/>
          <w:szCs w:val="24"/>
        </w:rPr>
        <w:t xml:space="preserve">que por Resolución N° 947/9/2015 de fecha 03.09.15, el Directorio adjudicó la licitación de referencia a </w:t>
      </w:r>
      <w:proofErr w:type="spellStart"/>
      <w:r w:rsidRPr="00F10665">
        <w:rPr>
          <w:rFonts w:ascii="Arial" w:hAnsi="Arial" w:cs="Arial"/>
          <w:sz w:val="24"/>
          <w:szCs w:val="24"/>
        </w:rPr>
        <w:t>Metalizadora</w:t>
      </w:r>
      <w:proofErr w:type="spellEnd"/>
      <w:r w:rsidRPr="00F10665">
        <w:rPr>
          <w:rFonts w:ascii="Arial" w:hAnsi="Arial" w:cs="Arial"/>
          <w:sz w:val="24"/>
          <w:szCs w:val="24"/>
        </w:rPr>
        <w:t xml:space="preserve"> Uruguaya S.A, por un monto de $</w:t>
      </w:r>
      <w:r w:rsidR="00AD5AA0">
        <w:rPr>
          <w:rFonts w:ascii="Arial" w:hAnsi="Arial" w:cs="Arial"/>
          <w:sz w:val="24"/>
          <w:szCs w:val="24"/>
        </w:rPr>
        <w:t xml:space="preserve"> </w:t>
      </w:r>
      <w:r w:rsidRPr="00F10665">
        <w:rPr>
          <w:rFonts w:ascii="Arial" w:hAnsi="Arial" w:cs="Arial"/>
          <w:sz w:val="24"/>
          <w:szCs w:val="24"/>
        </w:rPr>
        <w:t>70:000.000 más IVA por $</w:t>
      </w:r>
      <w:r w:rsidR="00AD5AA0">
        <w:rPr>
          <w:rFonts w:ascii="Arial" w:hAnsi="Arial" w:cs="Arial"/>
          <w:sz w:val="24"/>
          <w:szCs w:val="24"/>
        </w:rPr>
        <w:t xml:space="preserve"> </w:t>
      </w:r>
      <w:r w:rsidRPr="00F10665">
        <w:rPr>
          <w:rFonts w:ascii="Arial" w:hAnsi="Arial" w:cs="Arial"/>
          <w:sz w:val="24"/>
          <w:szCs w:val="24"/>
        </w:rPr>
        <w:t xml:space="preserve">15:400.000, con opción por parte de </w:t>
      </w:r>
      <w:proofErr w:type="spellStart"/>
      <w:r w:rsidRPr="00F10665">
        <w:rPr>
          <w:rFonts w:ascii="Arial" w:hAnsi="Arial" w:cs="Arial"/>
          <w:sz w:val="24"/>
          <w:szCs w:val="24"/>
        </w:rPr>
        <w:t>Ancap</w:t>
      </w:r>
      <w:proofErr w:type="spellEnd"/>
      <w:r w:rsidRPr="00F10665">
        <w:rPr>
          <w:rFonts w:ascii="Arial" w:hAnsi="Arial" w:cs="Arial"/>
          <w:sz w:val="24"/>
          <w:szCs w:val="24"/>
        </w:rPr>
        <w:t xml:space="preserve"> a la renovación de dicho contrato por hasta igual monto y en las mismas condiciones;</w:t>
      </w:r>
    </w:p>
    <w:p w:rsidR="00F10665" w:rsidRPr="00F10665" w:rsidRDefault="00F10665" w:rsidP="00297C1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10665">
        <w:rPr>
          <w:rFonts w:ascii="Arial" w:hAnsi="Arial" w:cs="Arial"/>
          <w:b/>
          <w:sz w:val="24"/>
          <w:szCs w:val="24"/>
        </w:rPr>
        <w:t xml:space="preserve">2) </w:t>
      </w:r>
      <w:r w:rsidRPr="00F10665">
        <w:rPr>
          <w:rFonts w:ascii="Arial" w:hAnsi="Arial" w:cs="Arial"/>
          <w:sz w:val="24"/>
          <w:szCs w:val="24"/>
        </w:rPr>
        <w:t>que mediante Resolución adoptada en Sesión de fecha 23.12.15, este Tribunal acordó observar el gasto, en tanto:</w:t>
      </w:r>
    </w:p>
    <w:p w:rsidR="00F10665" w:rsidRPr="00F10665" w:rsidRDefault="00F10665" w:rsidP="00297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0665">
        <w:rPr>
          <w:rFonts w:ascii="Arial" w:hAnsi="Arial" w:cs="Arial"/>
          <w:b/>
          <w:sz w:val="24"/>
          <w:szCs w:val="24"/>
        </w:rPr>
        <w:t xml:space="preserve">2.1) </w:t>
      </w:r>
      <w:r w:rsidRPr="00F10665">
        <w:rPr>
          <w:rFonts w:ascii="Arial" w:hAnsi="Arial" w:cs="Arial"/>
          <w:sz w:val="24"/>
          <w:szCs w:val="24"/>
        </w:rPr>
        <w:t xml:space="preserve">el </w:t>
      </w:r>
      <w:r w:rsidR="00297C1C">
        <w:rPr>
          <w:rFonts w:ascii="Arial" w:hAnsi="Arial" w:cs="Arial"/>
          <w:sz w:val="24"/>
          <w:szCs w:val="24"/>
        </w:rPr>
        <w:t>A</w:t>
      </w:r>
      <w:r w:rsidRPr="00F10665">
        <w:rPr>
          <w:rFonts w:ascii="Arial" w:hAnsi="Arial" w:cs="Arial"/>
          <w:sz w:val="24"/>
          <w:szCs w:val="24"/>
        </w:rPr>
        <w:t xml:space="preserve">rtículo V.7 del Pliego de Condiciones Particulares solicitó a los oferentes la presentación, en el acto de apertura, del certificado que acredite la contratación de la póliza del </w:t>
      </w:r>
      <w:r w:rsidR="00826A23">
        <w:rPr>
          <w:rFonts w:ascii="Arial" w:hAnsi="Arial" w:cs="Arial"/>
          <w:sz w:val="24"/>
          <w:szCs w:val="24"/>
        </w:rPr>
        <w:t>seguro sobre accidentes de t</w:t>
      </w:r>
      <w:r w:rsidRPr="00F10665">
        <w:rPr>
          <w:rFonts w:ascii="Arial" w:hAnsi="Arial" w:cs="Arial"/>
          <w:sz w:val="24"/>
          <w:szCs w:val="24"/>
        </w:rPr>
        <w:t xml:space="preserve">rabajo y </w:t>
      </w:r>
      <w:r w:rsidR="00826A23">
        <w:rPr>
          <w:rFonts w:ascii="Arial" w:hAnsi="Arial" w:cs="Arial"/>
          <w:sz w:val="24"/>
          <w:szCs w:val="24"/>
        </w:rPr>
        <w:t>enfermedades p</w:t>
      </w:r>
      <w:r w:rsidRPr="00F10665">
        <w:rPr>
          <w:rFonts w:ascii="Arial" w:hAnsi="Arial" w:cs="Arial"/>
          <w:sz w:val="24"/>
          <w:szCs w:val="24"/>
        </w:rPr>
        <w:t xml:space="preserve">rofesionales, en contravención de lo dispuesto en el </w:t>
      </w:r>
      <w:r w:rsidR="00297C1C">
        <w:rPr>
          <w:rFonts w:ascii="Arial" w:hAnsi="Arial" w:cs="Arial"/>
          <w:sz w:val="24"/>
          <w:szCs w:val="24"/>
        </w:rPr>
        <w:t>A</w:t>
      </w:r>
      <w:r w:rsidRPr="00F10665">
        <w:rPr>
          <w:rFonts w:ascii="Arial" w:hAnsi="Arial" w:cs="Arial"/>
          <w:sz w:val="24"/>
          <w:szCs w:val="24"/>
        </w:rPr>
        <w:t>rtículo 48 del TOCAF, en tanto la demostración de estar en condiciones formales de contratar corresponde únicamente al oferente que resulte adjudicatario;</w:t>
      </w:r>
    </w:p>
    <w:p w:rsidR="00F10665" w:rsidRDefault="00F10665" w:rsidP="00297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0665">
        <w:rPr>
          <w:rFonts w:ascii="Arial" w:hAnsi="Arial" w:cs="Arial"/>
          <w:b/>
          <w:sz w:val="24"/>
          <w:szCs w:val="24"/>
        </w:rPr>
        <w:t xml:space="preserve">2.2) </w:t>
      </w:r>
      <w:r w:rsidRPr="00F10665">
        <w:rPr>
          <w:rFonts w:ascii="Arial" w:hAnsi="Arial" w:cs="Arial"/>
          <w:sz w:val="24"/>
          <w:szCs w:val="24"/>
        </w:rPr>
        <w:t xml:space="preserve">el </w:t>
      </w:r>
      <w:r w:rsidR="003C04A5">
        <w:rPr>
          <w:rFonts w:ascii="Arial" w:hAnsi="Arial" w:cs="Arial"/>
          <w:sz w:val="24"/>
          <w:szCs w:val="24"/>
        </w:rPr>
        <w:t>A</w:t>
      </w:r>
      <w:r w:rsidRPr="00F10665">
        <w:rPr>
          <w:rFonts w:ascii="Arial" w:hAnsi="Arial" w:cs="Arial"/>
          <w:sz w:val="24"/>
          <w:szCs w:val="24"/>
        </w:rPr>
        <w:t xml:space="preserve">rtículo II.5.3 del Pliego de Condiciones Particulares solicitó la presentación de antecedentes en trabajos similares al </w:t>
      </w:r>
      <w:r w:rsidR="00B54F80">
        <w:rPr>
          <w:rFonts w:ascii="Arial" w:hAnsi="Arial" w:cs="Arial"/>
          <w:sz w:val="24"/>
          <w:szCs w:val="24"/>
        </w:rPr>
        <w:t xml:space="preserve">licitado en los últimos 5 años </w:t>
      </w:r>
      <w:r w:rsidRPr="00F10665">
        <w:rPr>
          <w:rFonts w:ascii="Arial" w:hAnsi="Arial" w:cs="Arial"/>
          <w:sz w:val="24"/>
          <w:szCs w:val="24"/>
        </w:rPr>
        <w:t xml:space="preserve">como un requisito de admisibilidad para considerar la propuesta y, no obstante, al solicitar información complementaria a </w:t>
      </w:r>
      <w:proofErr w:type="spellStart"/>
      <w:r w:rsidRPr="00F10665">
        <w:rPr>
          <w:rFonts w:ascii="Arial" w:hAnsi="Arial" w:cs="Arial"/>
          <w:sz w:val="24"/>
          <w:szCs w:val="24"/>
        </w:rPr>
        <w:t>Metalizadora</w:t>
      </w:r>
      <w:proofErr w:type="spellEnd"/>
      <w:r w:rsidRPr="00F10665">
        <w:rPr>
          <w:rFonts w:ascii="Arial" w:hAnsi="Arial" w:cs="Arial"/>
          <w:sz w:val="24"/>
          <w:szCs w:val="24"/>
        </w:rPr>
        <w:t xml:space="preserve"> Uruguaya S.A. </w:t>
      </w:r>
      <w:r w:rsidRPr="00F10665">
        <w:rPr>
          <w:rFonts w:ascii="Arial" w:hAnsi="Arial" w:cs="Arial"/>
          <w:sz w:val="24"/>
          <w:szCs w:val="24"/>
        </w:rPr>
        <w:lastRenderedPageBreak/>
        <w:t>y no rechazar las  ofertas que incumplieron el requisito establecido, se contravino lo preceptuado por el Art</w:t>
      </w:r>
      <w:r w:rsidR="003C04A5">
        <w:rPr>
          <w:rFonts w:ascii="Arial" w:hAnsi="Arial" w:cs="Arial"/>
          <w:sz w:val="24"/>
          <w:szCs w:val="24"/>
        </w:rPr>
        <w:t>ículo</w:t>
      </w:r>
      <w:r w:rsidRPr="00F10665">
        <w:rPr>
          <w:rFonts w:ascii="Arial" w:hAnsi="Arial" w:cs="Arial"/>
          <w:sz w:val="24"/>
          <w:szCs w:val="24"/>
        </w:rPr>
        <w:t xml:space="preserve"> 65 del T.O.C.A.F</w:t>
      </w:r>
      <w:r>
        <w:rPr>
          <w:rFonts w:ascii="Arial" w:hAnsi="Arial" w:cs="Arial"/>
          <w:sz w:val="24"/>
          <w:szCs w:val="24"/>
        </w:rPr>
        <w:t>;</w:t>
      </w:r>
    </w:p>
    <w:p w:rsidR="00F10665" w:rsidRDefault="00F10665" w:rsidP="003C04A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10665">
        <w:rPr>
          <w:rFonts w:ascii="Arial" w:hAnsi="Arial" w:cs="Arial"/>
          <w:b/>
          <w:sz w:val="24"/>
          <w:szCs w:val="24"/>
        </w:rPr>
        <w:t>3)</w:t>
      </w:r>
      <w:r w:rsidRPr="00F10665">
        <w:t xml:space="preserve"> </w:t>
      </w:r>
      <w:r w:rsidRPr="00F10665">
        <w:rPr>
          <w:rFonts w:ascii="Arial" w:hAnsi="Arial" w:cs="Arial"/>
          <w:sz w:val="24"/>
          <w:szCs w:val="24"/>
        </w:rPr>
        <w:t>que el Directorio reiteró el gasto mediante Resolución N° 178/3/2016 y este Tribunal acordó mantener la observación efectuada, mediante Resolución N° 1452, adoptada en Sesión de fecha 03.05.16;</w:t>
      </w:r>
    </w:p>
    <w:p w:rsidR="00E24278" w:rsidRDefault="00F10665" w:rsidP="003C04A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2427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 N° 1066/10/2017 de fecha 05.10.17, el Directorio dispuso hacer uso de la opción prevista en el numeral 1 Sección I del Pliego de Condiciones Particulares</w:t>
      </w:r>
      <w:r w:rsidR="00E24278">
        <w:rPr>
          <w:rFonts w:ascii="Arial" w:hAnsi="Arial" w:cs="Arial"/>
          <w:sz w:val="24"/>
          <w:szCs w:val="24"/>
        </w:rPr>
        <w:t>,</w:t>
      </w:r>
      <w:r w:rsidR="00E24278" w:rsidRPr="00E24278">
        <w:t xml:space="preserve"> </w:t>
      </w:r>
      <w:r w:rsidR="00E24278" w:rsidRPr="00E24278">
        <w:rPr>
          <w:rFonts w:ascii="Arial" w:hAnsi="Arial" w:cs="Arial"/>
          <w:sz w:val="24"/>
          <w:szCs w:val="24"/>
        </w:rPr>
        <w:t xml:space="preserve">por un monto de hasta </w:t>
      </w:r>
      <w:r w:rsidR="003C04A5">
        <w:rPr>
          <w:rFonts w:ascii="Arial" w:hAnsi="Arial" w:cs="Arial"/>
          <w:sz w:val="24"/>
          <w:szCs w:val="24"/>
        </w:rPr>
        <w:t xml:space="preserve">                      </w:t>
      </w:r>
      <w:r w:rsidR="00E24278" w:rsidRPr="00E24278">
        <w:rPr>
          <w:rFonts w:ascii="Arial" w:hAnsi="Arial" w:cs="Arial"/>
          <w:sz w:val="24"/>
          <w:szCs w:val="24"/>
        </w:rPr>
        <w:t>$</w:t>
      </w:r>
      <w:r w:rsidR="003C04A5">
        <w:rPr>
          <w:rFonts w:ascii="Arial" w:hAnsi="Arial" w:cs="Arial"/>
          <w:sz w:val="24"/>
          <w:szCs w:val="24"/>
        </w:rPr>
        <w:t xml:space="preserve"> </w:t>
      </w:r>
      <w:r w:rsidR="00E24278" w:rsidRPr="00E24278">
        <w:rPr>
          <w:rFonts w:ascii="Arial" w:hAnsi="Arial" w:cs="Arial"/>
          <w:sz w:val="24"/>
          <w:szCs w:val="24"/>
        </w:rPr>
        <w:t>70:000.</w:t>
      </w:r>
      <w:r w:rsidR="0082504E">
        <w:rPr>
          <w:rFonts w:ascii="Arial" w:hAnsi="Arial" w:cs="Arial"/>
          <w:sz w:val="24"/>
          <w:szCs w:val="24"/>
        </w:rPr>
        <w:t>0</w:t>
      </w:r>
      <w:r w:rsidR="00E24278" w:rsidRPr="00E24278">
        <w:rPr>
          <w:rFonts w:ascii="Arial" w:hAnsi="Arial" w:cs="Arial"/>
          <w:sz w:val="24"/>
          <w:szCs w:val="24"/>
        </w:rPr>
        <w:t>00 más IVA por un monto de $</w:t>
      </w:r>
      <w:r w:rsidR="003C04A5">
        <w:rPr>
          <w:rFonts w:ascii="Arial" w:hAnsi="Arial" w:cs="Arial"/>
          <w:sz w:val="24"/>
          <w:szCs w:val="24"/>
        </w:rPr>
        <w:t xml:space="preserve"> </w:t>
      </w:r>
      <w:r w:rsidR="00E24278" w:rsidRPr="00E24278">
        <w:rPr>
          <w:rFonts w:ascii="Arial" w:hAnsi="Arial" w:cs="Arial"/>
          <w:sz w:val="24"/>
          <w:szCs w:val="24"/>
        </w:rPr>
        <w:t>15:</w:t>
      </w:r>
      <w:r w:rsidR="00E24278">
        <w:rPr>
          <w:rFonts w:ascii="Arial" w:hAnsi="Arial" w:cs="Arial"/>
          <w:sz w:val="24"/>
          <w:szCs w:val="24"/>
        </w:rPr>
        <w:t xml:space="preserve">400.000 en condición Plaza, siendo observado por este Tribunal mediante Resolución N° 3590/2017 de fecha 01.11.17, </w:t>
      </w:r>
      <w:r w:rsidR="00B54F80">
        <w:rPr>
          <w:rFonts w:ascii="Arial" w:hAnsi="Arial" w:cs="Arial"/>
          <w:sz w:val="24"/>
          <w:szCs w:val="24"/>
        </w:rPr>
        <w:t xml:space="preserve">en tanto </w:t>
      </w:r>
      <w:r w:rsidR="00E24278">
        <w:rPr>
          <w:rFonts w:ascii="Arial" w:hAnsi="Arial" w:cs="Arial"/>
          <w:sz w:val="24"/>
          <w:szCs w:val="24"/>
        </w:rPr>
        <w:t>deriva de un procedimiento cuyo gasto fue originalmente observado por causales no subsanables que le afectan hasta el presente;</w:t>
      </w:r>
    </w:p>
    <w:p w:rsidR="00EC1016" w:rsidRDefault="00E24278" w:rsidP="003C04A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24278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en la oportunidad, </w:t>
      </w:r>
      <w:r w:rsidR="00B90CFB">
        <w:rPr>
          <w:rFonts w:ascii="Arial" w:hAnsi="Arial" w:cs="Arial"/>
          <w:sz w:val="24"/>
          <w:szCs w:val="24"/>
        </w:rPr>
        <w:t xml:space="preserve">mediante Resolución </w:t>
      </w:r>
      <w:r w:rsidR="003C04A5">
        <w:rPr>
          <w:rFonts w:ascii="Arial" w:hAnsi="Arial" w:cs="Arial"/>
          <w:sz w:val="24"/>
          <w:szCs w:val="24"/>
        </w:rPr>
        <w:t xml:space="preserve">                  </w:t>
      </w:r>
      <w:r w:rsidR="00B90CFB">
        <w:rPr>
          <w:rFonts w:ascii="Arial" w:hAnsi="Arial" w:cs="Arial"/>
          <w:sz w:val="24"/>
          <w:szCs w:val="24"/>
        </w:rPr>
        <w:t xml:space="preserve">N° 75/01/2018 de fecha 25.01.18, el Directorio dispuso </w:t>
      </w:r>
      <w:r w:rsidR="000A4312">
        <w:rPr>
          <w:rFonts w:ascii="Arial" w:hAnsi="Arial" w:cs="Arial"/>
          <w:sz w:val="24"/>
          <w:szCs w:val="24"/>
        </w:rPr>
        <w:t>reiterar el gasto</w:t>
      </w:r>
      <w:r w:rsidR="00826A23">
        <w:rPr>
          <w:rFonts w:ascii="Arial" w:hAnsi="Arial" w:cs="Arial"/>
          <w:sz w:val="24"/>
          <w:szCs w:val="24"/>
        </w:rPr>
        <w:t xml:space="preserve"> invocando los argumentos ya esgrimidos </w:t>
      </w:r>
      <w:r w:rsidR="00B54F80">
        <w:rPr>
          <w:rFonts w:ascii="Arial" w:hAnsi="Arial" w:cs="Arial"/>
          <w:sz w:val="24"/>
          <w:szCs w:val="24"/>
        </w:rPr>
        <w:t xml:space="preserve">por Resolución N°178/3/2016 de fecha 17.03.16, </w:t>
      </w:r>
      <w:r w:rsidR="00826A23">
        <w:rPr>
          <w:rFonts w:ascii="Arial" w:hAnsi="Arial" w:cs="Arial"/>
          <w:sz w:val="24"/>
          <w:szCs w:val="24"/>
        </w:rPr>
        <w:t xml:space="preserve">en ocasión de insistir </w:t>
      </w:r>
      <w:r w:rsidR="00B54F80">
        <w:rPr>
          <w:rFonts w:ascii="Arial" w:hAnsi="Arial" w:cs="Arial"/>
          <w:sz w:val="24"/>
          <w:szCs w:val="24"/>
        </w:rPr>
        <w:t xml:space="preserve">en </w:t>
      </w:r>
      <w:r w:rsidR="00826A23">
        <w:rPr>
          <w:rFonts w:ascii="Arial" w:hAnsi="Arial" w:cs="Arial"/>
          <w:sz w:val="24"/>
          <w:szCs w:val="24"/>
        </w:rPr>
        <w:t>el gasto de la contratación original</w:t>
      </w:r>
      <w:r w:rsidR="000B22E2">
        <w:rPr>
          <w:rFonts w:ascii="Arial" w:hAnsi="Arial" w:cs="Arial"/>
          <w:sz w:val="24"/>
          <w:szCs w:val="24"/>
        </w:rPr>
        <w:t>;</w:t>
      </w:r>
    </w:p>
    <w:p w:rsidR="00EC1016" w:rsidRDefault="00EC1016" w:rsidP="003C04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1016">
        <w:rPr>
          <w:rFonts w:ascii="Arial" w:hAnsi="Arial" w:cs="Arial"/>
          <w:b/>
          <w:sz w:val="24"/>
          <w:szCs w:val="24"/>
        </w:rPr>
        <w:t>CONSIDERA</w:t>
      </w:r>
      <w:r w:rsidR="00914C6D">
        <w:rPr>
          <w:rFonts w:ascii="Arial" w:hAnsi="Arial" w:cs="Arial"/>
          <w:b/>
          <w:sz w:val="24"/>
          <w:szCs w:val="24"/>
        </w:rPr>
        <w:t>N</w:t>
      </w:r>
      <w:bookmarkStart w:id="0" w:name="_GoBack"/>
      <w:bookmarkEnd w:id="0"/>
      <w:r w:rsidRPr="00EC1016">
        <w:rPr>
          <w:rFonts w:ascii="Arial" w:hAnsi="Arial" w:cs="Arial"/>
          <w:b/>
          <w:sz w:val="24"/>
          <w:szCs w:val="24"/>
        </w:rPr>
        <w:t>DO:</w:t>
      </w:r>
      <w:r w:rsidR="000B22E2">
        <w:rPr>
          <w:rFonts w:ascii="Arial" w:hAnsi="Arial" w:cs="Arial"/>
          <w:b/>
          <w:sz w:val="24"/>
          <w:szCs w:val="24"/>
        </w:rPr>
        <w:t xml:space="preserve"> </w:t>
      </w:r>
      <w:r w:rsidR="000B22E2">
        <w:rPr>
          <w:rFonts w:ascii="Arial" w:hAnsi="Arial" w:cs="Arial"/>
          <w:sz w:val="24"/>
          <w:szCs w:val="24"/>
        </w:rPr>
        <w:t xml:space="preserve">que </w:t>
      </w:r>
      <w:r w:rsidR="00691CB5">
        <w:rPr>
          <w:rFonts w:ascii="Arial" w:hAnsi="Arial" w:cs="Arial"/>
          <w:sz w:val="24"/>
          <w:szCs w:val="24"/>
        </w:rPr>
        <w:t xml:space="preserve">respecto a </w:t>
      </w:r>
      <w:r w:rsidR="000B22E2">
        <w:rPr>
          <w:rFonts w:ascii="Arial" w:hAnsi="Arial" w:cs="Arial"/>
          <w:sz w:val="24"/>
          <w:szCs w:val="24"/>
        </w:rPr>
        <w:t>la argumentación esgrimida por la Administración,</w:t>
      </w:r>
      <w:r w:rsidR="00691CB5">
        <w:rPr>
          <w:rFonts w:ascii="Arial" w:hAnsi="Arial" w:cs="Arial"/>
          <w:sz w:val="24"/>
          <w:szCs w:val="24"/>
        </w:rPr>
        <w:t xml:space="preserve"> este Tribunal ya se expidió sobre la misma en su oportunidad, manteniendo la observación (Resultandos 3 y 5)</w:t>
      </w:r>
      <w:r w:rsidR="00F167FF">
        <w:rPr>
          <w:rFonts w:ascii="Arial" w:hAnsi="Arial" w:cs="Arial"/>
          <w:sz w:val="24"/>
          <w:szCs w:val="24"/>
        </w:rPr>
        <w:t>;</w:t>
      </w:r>
    </w:p>
    <w:p w:rsidR="00F167FF" w:rsidRDefault="00F167FF" w:rsidP="003C04A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167FF"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 y a lo dispuesto por el </w:t>
      </w:r>
      <w:r w:rsidR="003C04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3C04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F167FF" w:rsidRPr="00F167FF" w:rsidRDefault="00F167FF" w:rsidP="00297C1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167FF">
        <w:rPr>
          <w:rFonts w:ascii="Arial" w:hAnsi="Arial" w:cs="Arial"/>
          <w:b/>
          <w:sz w:val="24"/>
          <w:szCs w:val="24"/>
        </w:rPr>
        <w:t>EL TRIBUNAL ACUERDA</w:t>
      </w:r>
    </w:p>
    <w:p w:rsidR="003307D1" w:rsidRDefault="00F167FF" w:rsidP="00ED1C9A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307D1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Mantener la observación formulada</w:t>
      </w:r>
      <w:r w:rsidR="003307D1">
        <w:rPr>
          <w:rFonts w:ascii="Arial" w:hAnsi="Arial" w:cs="Arial"/>
          <w:sz w:val="24"/>
          <w:szCs w:val="24"/>
        </w:rPr>
        <w:t xml:space="preserve"> mediante Resolución N° 3590/17, adoptada en Sesión de fecha 01.11.17;</w:t>
      </w:r>
    </w:p>
    <w:p w:rsidR="003307D1" w:rsidRDefault="003307D1" w:rsidP="00297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07D1">
        <w:rPr>
          <w:rFonts w:ascii="Arial" w:hAnsi="Arial" w:cs="Arial"/>
          <w:b/>
          <w:sz w:val="24"/>
          <w:szCs w:val="24"/>
        </w:rPr>
        <w:t>2)</w:t>
      </w:r>
      <w:r w:rsidR="00ED1C9A">
        <w:rPr>
          <w:rFonts w:ascii="Arial" w:hAnsi="Arial" w:cs="Arial"/>
          <w:sz w:val="24"/>
          <w:szCs w:val="24"/>
        </w:rPr>
        <w:t xml:space="preserve"> Comunicar al Poder Ejecutivo</w:t>
      </w:r>
      <w:r>
        <w:rPr>
          <w:rFonts w:ascii="Arial" w:hAnsi="Arial" w:cs="Arial"/>
          <w:sz w:val="24"/>
          <w:szCs w:val="24"/>
        </w:rPr>
        <w:t>;</w:t>
      </w:r>
    </w:p>
    <w:p w:rsidR="00691CB5" w:rsidRDefault="00ED1C9A" w:rsidP="00297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91CB5" w:rsidRPr="00297C1C">
        <w:rPr>
          <w:rFonts w:ascii="Arial" w:hAnsi="Arial" w:cs="Arial"/>
          <w:b/>
          <w:sz w:val="24"/>
          <w:szCs w:val="24"/>
        </w:rPr>
        <w:t>)</w:t>
      </w:r>
      <w:r w:rsidR="00691CB5">
        <w:rPr>
          <w:rFonts w:ascii="Arial" w:hAnsi="Arial" w:cs="Arial"/>
          <w:sz w:val="24"/>
          <w:szCs w:val="24"/>
        </w:rPr>
        <w:t xml:space="preserve"> Comunicar  a la Administración actuante y al Contador Delegado</w:t>
      </w:r>
      <w:r>
        <w:rPr>
          <w:rFonts w:ascii="Arial" w:hAnsi="Arial" w:cs="Arial"/>
          <w:sz w:val="24"/>
          <w:szCs w:val="24"/>
        </w:rPr>
        <w:t>;</w:t>
      </w:r>
    </w:p>
    <w:p w:rsidR="00ED1C9A" w:rsidRDefault="00ED1C9A" w:rsidP="00297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1C9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Dar cuenta a la Asamblea General.</w:t>
      </w:r>
    </w:p>
    <w:p w:rsidR="00ED1C9A" w:rsidRDefault="00ED1C9A" w:rsidP="00297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07D1" w:rsidRPr="00297C1C" w:rsidRDefault="00297C1C" w:rsidP="00297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97C1C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3307D1" w:rsidRPr="00297C1C" w:rsidSect="006918BD">
      <w:pgSz w:w="11906" w:h="16838" w:code="9"/>
      <w:pgMar w:top="3062" w:right="1701" w:bottom="567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4B"/>
    <w:rsid w:val="0005507B"/>
    <w:rsid w:val="000A4312"/>
    <w:rsid w:val="000B22E2"/>
    <w:rsid w:val="00130655"/>
    <w:rsid w:val="00297C1C"/>
    <w:rsid w:val="00316E95"/>
    <w:rsid w:val="003307D1"/>
    <w:rsid w:val="003C04A5"/>
    <w:rsid w:val="00577407"/>
    <w:rsid w:val="006918BD"/>
    <w:rsid w:val="00691CB5"/>
    <w:rsid w:val="0082504E"/>
    <w:rsid w:val="00826A23"/>
    <w:rsid w:val="00914C6D"/>
    <w:rsid w:val="009F5057"/>
    <w:rsid w:val="00A27470"/>
    <w:rsid w:val="00AD5AA0"/>
    <w:rsid w:val="00B00C68"/>
    <w:rsid w:val="00B54F80"/>
    <w:rsid w:val="00B90CFB"/>
    <w:rsid w:val="00E24278"/>
    <w:rsid w:val="00E44A2C"/>
    <w:rsid w:val="00E758CE"/>
    <w:rsid w:val="00EC1016"/>
    <w:rsid w:val="00ED1C9A"/>
    <w:rsid w:val="00F10665"/>
    <w:rsid w:val="00F167FF"/>
    <w:rsid w:val="00F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12</cp:revision>
  <cp:lastPrinted>2018-02-27T15:11:00Z</cp:lastPrinted>
  <dcterms:created xsi:type="dcterms:W3CDTF">2018-02-22T17:30:00Z</dcterms:created>
  <dcterms:modified xsi:type="dcterms:W3CDTF">2018-02-27T15:11:00Z</dcterms:modified>
</cp:coreProperties>
</file>