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5E" w:rsidRPr="00161683" w:rsidRDefault="005D4D5E" w:rsidP="005D4D5E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lang w:val="es-ES_tradnl"/>
        </w:rPr>
      </w:pPr>
      <w:bookmarkStart w:id="0" w:name="_GoBack"/>
      <w:bookmarkEnd w:id="0"/>
      <w:proofErr w:type="spellStart"/>
      <w:r>
        <w:rPr>
          <w:rFonts w:cs="Arial"/>
          <w:b/>
          <w:lang w:val="es-ES_tradnl"/>
        </w:rPr>
        <w:t>RES.Nº</w:t>
      </w:r>
      <w:proofErr w:type="spellEnd"/>
      <w:r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>602</w:t>
      </w:r>
      <w:r>
        <w:rPr>
          <w:rFonts w:cs="Arial"/>
          <w:b/>
          <w:lang w:val="es-ES_tradnl"/>
        </w:rPr>
        <w:t>/18</w:t>
      </w:r>
    </w:p>
    <w:p w:rsidR="005D4D5E" w:rsidRPr="004746D1" w:rsidRDefault="005D4D5E" w:rsidP="005D4D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5D4D5E" w:rsidRPr="004746D1" w:rsidRDefault="005D4D5E" w:rsidP="005D4D5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D4D5E" w:rsidRPr="004746D1" w:rsidRDefault="005D4D5E" w:rsidP="005D4D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5D4D5E" w:rsidRPr="004746D1" w:rsidRDefault="005D4D5E" w:rsidP="005D4D5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D4D5E" w:rsidRPr="004746D1" w:rsidRDefault="005D4D5E" w:rsidP="005D4D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15 DE FEBRERO DE 2018</w:t>
      </w:r>
    </w:p>
    <w:p w:rsidR="005D4D5E" w:rsidRPr="004746D1" w:rsidRDefault="005D4D5E" w:rsidP="005D4D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D4D5E" w:rsidRPr="004746D1" w:rsidRDefault="005D4D5E" w:rsidP="005D4D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</w:t>
      </w:r>
      <w:proofErr w:type="spellStart"/>
      <w:r>
        <w:rPr>
          <w:rFonts w:cs="Arial"/>
          <w:b/>
          <w:lang w:val="es-ES_tradnl"/>
        </w:rPr>
        <w:t>E.E.Nº</w:t>
      </w:r>
      <w:proofErr w:type="spellEnd"/>
      <w:r>
        <w:rPr>
          <w:rFonts w:cs="Arial"/>
          <w:b/>
          <w:lang w:val="es-ES_tradnl"/>
        </w:rPr>
        <w:t xml:space="preserve"> 2017-17-1-0006064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N°</w:t>
      </w:r>
      <w:proofErr w:type="spellEnd"/>
      <w:r>
        <w:rPr>
          <w:rFonts w:cs="Arial"/>
          <w:b/>
          <w:lang w:val="es-ES_tradnl"/>
        </w:rPr>
        <w:t xml:space="preserve"> 455</w:t>
      </w:r>
      <w:r w:rsidRPr="004746D1">
        <w:rPr>
          <w:rFonts w:cs="Arial"/>
          <w:b/>
          <w:lang w:val="es-ES_tradnl"/>
        </w:rPr>
        <w:t>/</w:t>
      </w:r>
      <w:r>
        <w:rPr>
          <w:rFonts w:cs="Arial"/>
          <w:b/>
          <w:lang w:val="es-ES_tradnl"/>
        </w:rPr>
        <w:t>18</w:t>
      </w:r>
      <w:r w:rsidRPr="004746D1">
        <w:rPr>
          <w:rFonts w:cs="Arial"/>
          <w:b/>
          <w:lang w:val="es-ES_tradnl"/>
        </w:rPr>
        <w:t>)</w:t>
      </w:r>
    </w:p>
    <w:p w:rsidR="005D4D5E" w:rsidRPr="004746D1" w:rsidRDefault="005D4D5E" w:rsidP="005D4D5E">
      <w:pPr>
        <w:tabs>
          <w:tab w:val="center" w:pos="4253"/>
        </w:tabs>
        <w:suppressAutoHyphens/>
        <w:jc w:val="center"/>
        <w:rPr>
          <w:rFonts w:cs="Arial"/>
          <w:spacing w:val="-3"/>
          <w:lang w:val="es-ES_tradnl"/>
        </w:rPr>
      </w:pPr>
    </w:p>
    <w:p w:rsidR="0093713E" w:rsidRDefault="0093713E" w:rsidP="005D4D5E">
      <w:pPr>
        <w:tabs>
          <w:tab w:val="left" w:pos="-720"/>
        </w:tabs>
        <w:suppressAutoHyphens/>
        <w:spacing w:line="360" w:lineRule="auto"/>
        <w:ind w:firstLine="709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</w:t>
      </w:r>
      <w:r w:rsidR="008D2E86">
        <w:rPr>
          <w:spacing w:val="-3"/>
          <w:lang w:val="es-ES_tradnl"/>
        </w:rPr>
        <w:t xml:space="preserve">nuevos </w:t>
      </w:r>
      <w:r>
        <w:rPr>
          <w:spacing w:val="-3"/>
          <w:lang w:val="es-ES_tradnl"/>
        </w:rPr>
        <w:t xml:space="preserve">antecedentes remitidos por la </w:t>
      </w:r>
      <w:r w:rsidRPr="00F41302">
        <w:t>Administración Nacional de Combustibles Alcohol y Portland</w:t>
      </w:r>
      <w:r>
        <w:t xml:space="preserve"> (ANCAP)</w:t>
      </w:r>
      <w:r w:rsidRPr="00F41302">
        <w:t xml:space="preserve">, relacionados con el acuerdo </w:t>
      </w:r>
      <w:r w:rsidR="005D4D5E">
        <w:t xml:space="preserve"> </w:t>
      </w:r>
      <w:r w:rsidRPr="00F41302">
        <w:t>transaccional celebrado</w:t>
      </w:r>
      <w:r w:rsidR="0083113E">
        <w:t xml:space="preserve"> ante el Ministerio de Trabajo con </w:t>
      </w:r>
      <w:r w:rsidR="002B4C72">
        <w:t xml:space="preserve">la Empresa </w:t>
      </w:r>
      <w:r w:rsidR="004B749B">
        <w:t>SEVICO</w:t>
      </w:r>
      <w:r w:rsidR="0083113E">
        <w:t>L</w:t>
      </w:r>
      <w:r w:rsidR="002B4C72">
        <w:t xml:space="preserve"> SA</w:t>
      </w:r>
      <w:r w:rsidR="0083113E">
        <w:t xml:space="preserve"> y sus trabajadores</w:t>
      </w:r>
      <w:r w:rsidR="005D4D5E">
        <w:t>,</w:t>
      </w:r>
      <w:r w:rsidR="0083113E">
        <w:t xml:space="preserve"> con la participación del Sindicato Único de Trabajadores de la Construcción (SUNCA)</w:t>
      </w:r>
      <w:r>
        <w:t>;</w:t>
      </w:r>
    </w:p>
    <w:p w:rsidR="005D4D5E" w:rsidRDefault="0093713E" w:rsidP="005D4D5E">
      <w:pPr>
        <w:spacing w:line="360" w:lineRule="auto"/>
        <w:ind w:firstLine="709"/>
        <w:jc w:val="both"/>
      </w:pPr>
      <w:r>
        <w:rPr>
          <w:b/>
        </w:rPr>
        <w:t>RESULTANDO: 1</w:t>
      </w:r>
      <w:r>
        <w:rPr>
          <w:b/>
          <w:bCs/>
        </w:rPr>
        <w:t xml:space="preserve">) </w:t>
      </w:r>
      <w:r w:rsidR="007D67B9">
        <w:rPr>
          <w:bCs/>
        </w:rPr>
        <w:t>que</w:t>
      </w:r>
      <w:r w:rsidR="0083113E">
        <w:rPr>
          <w:bCs/>
        </w:rPr>
        <w:t xml:space="preserve"> dicho acuerdo fue remitido a</w:t>
      </w:r>
      <w:r w:rsidR="007D67B9">
        <w:rPr>
          <w:bCs/>
        </w:rPr>
        <w:t xml:space="preserve"> este Tribunal</w:t>
      </w:r>
      <w:r w:rsidR="0083113E">
        <w:rPr>
          <w:bCs/>
        </w:rPr>
        <w:t>, y éste,</w:t>
      </w:r>
      <w:r w:rsidR="007D67B9">
        <w:rPr>
          <w:bCs/>
        </w:rPr>
        <w:t xml:space="preserve"> por Resolución N° 31</w:t>
      </w:r>
      <w:r w:rsidR="004B749B">
        <w:rPr>
          <w:bCs/>
        </w:rPr>
        <w:t>7</w:t>
      </w:r>
      <w:r w:rsidR="003A5578">
        <w:rPr>
          <w:bCs/>
        </w:rPr>
        <w:t>4</w:t>
      </w:r>
      <w:r w:rsidR="007D67B9">
        <w:rPr>
          <w:bCs/>
        </w:rPr>
        <w:t>/17 de fecha 27</w:t>
      </w:r>
      <w:r w:rsidR="005D4D5E">
        <w:rPr>
          <w:bCs/>
        </w:rPr>
        <w:t>/09/</w:t>
      </w:r>
      <w:r w:rsidR="007D67B9">
        <w:rPr>
          <w:bCs/>
        </w:rPr>
        <w:t>17</w:t>
      </w:r>
      <w:r w:rsidR="00F669AC">
        <w:rPr>
          <w:bCs/>
        </w:rPr>
        <w:t>,</w:t>
      </w:r>
      <w:r w:rsidR="007D67B9">
        <w:rPr>
          <w:bCs/>
        </w:rPr>
        <w:t xml:space="preserve"> acordó cometer al Contador Delegado la intervención</w:t>
      </w:r>
      <w:r w:rsidR="0083113E">
        <w:rPr>
          <w:bCs/>
        </w:rPr>
        <w:t xml:space="preserve"> </w:t>
      </w:r>
      <w:r w:rsidR="007D67B9">
        <w:t xml:space="preserve">de la suma de $ </w:t>
      </w:r>
      <w:r w:rsidR="004B749B">
        <w:t>15:868.749</w:t>
      </w:r>
      <w:r w:rsidR="005D4D5E">
        <w:t>,</w:t>
      </w:r>
      <w:r w:rsidR="0083113E">
        <w:t xml:space="preserve"> a abonar</w:t>
      </w:r>
      <w:r w:rsidR="007D67B9">
        <w:t xml:space="preserve"> a la empresa </w:t>
      </w:r>
      <w:r w:rsidR="0083113E">
        <w:t>SEVICOL SA,</w:t>
      </w:r>
      <w:r w:rsidR="007D67B9">
        <w:t xml:space="preserve"> previo control de su imp</w:t>
      </w:r>
      <w:r w:rsidR="000C02F1">
        <w:t>u</w:t>
      </w:r>
      <w:r w:rsidR="007D67B9">
        <w:t>tación con cargo a grupo adecuado con disponibilidad suficiente</w:t>
      </w:r>
      <w:r w:rsidR="000C02F1">
        <w:t>;</w:t>
      </w:r>
    </w:p>
    <w:p w:rsidR="005D4D5E" w:rsidRDefault="000C02F1" w:rsidP="005D4D5E">
      <w:pPr>
        <w:spacing w:line="360" w:lineRule="auto"/>
        <w:ind w:firstLine="2552"/>
        <w:jc w:val="both"/>
      </w:pPr>
      <w:r w:rsidRPr="00C14CD0">
        <w:rPr>
          <w:b/>
        </w:rPr>
        <w:t>2)</w:t>
      </w:r>
      <w:r>
        <w:t xml:space="preserve"> </w:t>
      </w:r>
      <w:r w:rsidR="0093713E">
        <w:t>que</w:t>
      </w:r>
      <w:r w:rsidR="00AC1AA9">
        <w:t xml:space="preserve"> en el referido acuerdo se estipuló que ANCAP abonaría a la empresa </w:t>
      </w:r>
      <w:r w:rsidR="00A041B7">
        <w:t xml:space="preserve"> </w:t>
      </w:r>
      <w:r w:rsidR="00AC1AA9">
        <w:t>SERVICOL SA</w:t>
      </w:r>
      <w:r w:rsidR="005D4D5E">
        <w:t>,</w:t>
      </w:r>
      <w:r w:rsidR="00AC1AA9">
        <w:t xml:space="preserve">  </w:t>
      </w:r>
      <w:r w:rsidR="00A041B7">
        <w:t xml:space="preserve">un incentivo para los trabajadores por </w:t>
      </w:r>
      <w:r w:rsidR="00AC1AA9">
        <w:t xml:space="preserve">la suma </w:t>
      </w:r>
      <w:r w:rsidR="00A041B7">
        <w:t xml:space="preserve">total de </w:t>
      </w:r>
      <w:r w:rsidR="004F47CA">
        <w:t xml:space="preserve">$ </w:t>
      </w:r>
      <w:r w:rsidR="005D4D5E">
        <w:t>13:</w:t>
      </w:r>
      <w:r w:rsidR="00AC1AA9">
        <w:t>440.105, más los impuestos que pudieran corresponder;</w:t>
      </w:r>
    </w:p>
    <w:p w:rsidR="005D4D5E" w:rsidRDefault="00AC1AA9" w:rsidP="005D4D5E">
      <w:pPr>
        <w:spacing w:line="360" w:lineRule="auto"/>
        <w:ind w:firstLine="2552"/>
        <w:jc w:val="both"/>
      </w:pPr>
      <w:r>
        <w:rPr>
          <w:b/>
        </w:rPr>
        <w:t>3</w:t>
      </w:r>
      <w:r w:rsidR="001F28CA" w:rsidRPr="00610CD5">
        <w:rPr>
          <w:b/>
        </w:rPr>
        <w:t>)</w:t>
      </w:r>
      <w:r w:rsidR="001F28CA">
        <w:t xml:space="preserve"> que</w:t>
      </w:r>
      <w:r w:rsidR="009A6DCE">
        <w:t xml:space="preserve"> por</w:t>
      </w:r>
      <w:r w:rsidR="001F28CA">
        <w:t xml:space="preserve"> Resolución de</w:t>
      </w:r>
      <w:r w:rsidR="00DD5C76">
        <w:t>l</w:t>
      </w:r>
      <w:r w:rsidR="001F28CA">
        <w:t xml:space="preserve"> Directorio</w:t>
      </w:r>
      <w:r w:rsidR="00DD5C76">
        <w:t xml:space="preserve"> de ANCAP</w:t>
      </w:r>
      <w:r w:rsidR="001F28CA">
        <w:t xml:space="preserve"> </w:t>
      </w:r>
      <w:r w:rsidR="005D4D5E">
        <w:t xml:space="preserve">          </w:t>
      </w:r>
      <w:r w:rsidR="001F28CA">
        <w:t xml:space="preserve">Nº </w:t>
      </w:r>
      <w:r w:rsidR="00146BC6">
        <w:t>99</w:t>
      </w:r>
      <w:r w:rsidR="00EE3452">
        <w:t>0</w:t>
      </w:r>
      <w:r w:rsidR="001F28CA">
        <w:t xml:space="preserve">/9/2017 de fecha </w:t>
      </w:r>
      <w:r w:rsidR="00146BC6">
        <w:t>14</w:t>
      </w:r>
      <w:r w:rsidR="005D4D5E">
        <w:t>/09/</w:t>
      </w:r>
      <w:r w:rsidR="001F28CA">
        <w:t>17</w:t>
      </w:r>
      <w:r w:rsidR="00DD5C76">
        <w:t xml:space="preserve">, </w:t>
      </w:r>
      <w:r w:rsidR="001F28CA">
        <w:t>se autoriz</w:t>
      </w:r>
      <w:r w:rsidR="009A6DCE">
        <w:t>ó</w:t>
      </w:r>
      <w:r w:rsidR="001F28CA">
        <w:t xml:space="preserve"> el pago a la firma </w:t>
      </w:r>
      <w:r>
        <w:t>SERVICOL</w:t>
      </w:r>
      <w:r w:rsidR="00146BC6">
        <w:t xml:space="preserve"> SA</w:t>
      </w:r>
      <w:r w:rsidR="001F28CA">
        <w:t xml:space="preserve">, de la suma de $ </w:t>
      </w:r>
      <w:r w:rsidR="00A041B7">
        <w:t>15:868.749</w:t>
      </w:r>
      <w:r w:rsidR="001F28CA">
        <w:t>,</w:t>
      </w:r>
      <w:r w:rsidR="00146BC6">
        <w:t xml:space="preserve"> d</w:t>
      </w:r>
      <w:r w:rsidR="00DD5C76">
        <w:t>e los cuales</w:t>
      </w:r>
      <w:r w:rsidR="001F28CA">
        <w:t xml:space="preserve"> $ </w:t>
      </w:r>
      <w:r w:rsidR="00EE3452">
        <w:t>13:440.105</w:t>
      </w:r>
      <w:r w:rsidR="00A041B7">
        <w:t xml:space="preserve"> correspondían</w:t>
      </w:r>
      <w:r w:rsidR="001F28CA">
        <w:t xml:space="preserve"> al incentivo</w:t>
      </w:r>
      <w:r w:rsidR="00A041B7">
        <w:t xml:space="preserve"> a abonar</w:t>
      </w:r>
      <w:r w:rsidR="001F28CA">
        <w:t xml:space="preserve"> a</w:t>
      </w:r>
      <w:r w:rsidR="00C95BDF">
        <w:t xml:space="preserve"> </w:t>
      </w:r>
      <w:r w:rsidR="001F28CA">
        <w:t>l</w:t>
      </w:r>
      <w:r w:rsidR="002F6DF8">
        <w:t>os</w:t>
      </w:r>
      <w:r w:rsidR="00C95BDF">
        <w:t xml:space="preserve"> </w:t>
      </w:r>
      <w:r w:rsidR="001F28CA">
        <w:t xml:space="preserve"> trabajador</w:t>
      </w:r>
      <w:r w:rsidR="00A041B7">
        <w:t>es</w:t>
      </w:r>
      <w:r w:rsidR="001F28CA">
        <w:t>, y $</w:t>
      </w:r>
      <w:r w:rsidR="00DD5C76">
        <w:t xml:space="preserve"> </w:t>
      </w:r>
      <w:r w:rsidR="002F6DF8">
        <w:t>2:428.644</w:t>
      </w:r>
      <w:r w:rsidR="001F28CA">
        <w:t xml:space="preserve"> </w:t>
      </w:r>
      <w:r w:rsidR="00C95BDF">
        <w:t>que la empres</w:t>
      </w:r>
      <w:r w:rsidR="00A041B7">
        <w:t>a deberá volcar a la Dirección G</w:t>
      </w:r>
      <w:r w:rsidR="00C95BDF">
        <w:t>eneral Impositiva (DGI) por concepto de IRPF</w:t>
      </w:r>
      <w:r w:rsidR="00DD5C76">
        <w:t>;</w:t>
      </w:r>
    </w:p>
    <w:p w:rsidR="005D4D5E" w:rsidRDefault="00A041B7" w:rsidP="005D4D5E">
      <w:pPr>
        <w:spacing w:line="360" w:lineRule="auto"/>
        <w:ind w:firstLine="2552"/>
        <w:jc w:val="both"/>
      </w:pPr>
      <w:r>
        <w:rPr>
          <w:b/>
        </w:rPr>
        <w:t>4</w:t>
      </w:r>
      <w:r w:rsidR="009A6DCE" w:rsidRPr="009A6DCE">
        <w:rPr>
          <w:b/>
        </w:rPr>
        <w:t>)</w:t>
      </w:r>
      <w:r w:rsidR="009A6DCE">
        <w:t xml:space="preserve"> que</w:t>
      </w:r>
      <w:r>
        <w:t xml:space="preserve"> el </w:t>
      </w:r>
      <w:r w:rsidR="005D4D5E">
        <w:t>monto que la empresa SERVICOL S</w:t>
      </w:r>
      <w:r>
        <w:t>A debió abonar a la DGI por concepto de IRPF ascendió a la suma total de $ 4:440.584</w:t>
      </w:r>
      <w:r w:rsidR="003A5578">
        <w:t>, según surge de la documentación que se adjunta</w:t>
      </w:r>
      <w:r>
        <w:t>;</w:t>
      </w:r>
    </w:p>
    <w:p w:rsidR="005D4D5E" w:rsidRDefault="00A041B7" w:rsidP="005D4D5E">
      <w:pPr>
        <w:spacing w:line="360" w:lineRule="auto"/>
        <w:ind w:firstLine="2552"/>
        <w:jc w:val="both"/>
      </w:pPr>
      <w:r w:rsidRPr="00A041B7">
        <w:rPr>
          <w:b/>
        </w:rPr>
        <w:t>5)</w:t>
      </w:r>
      <w:r>
        <w:t xml:space="preserve"> </w:t>
      </w:r>
      <w:proofErr w:type="gramStart"/>
      <w:r>
        <w:t>que</w:t>
      </w:r>
      <w:proofErr w:type="gramEnd"/>
      <w:r>
        <w:t xml:space="preserve"> en esta oportunidad, se remite</w:t>
      </w:r>
      <w:r w:rsidR="008D2E86">
        <w:t xml:space="preserve"> Resolución de Directorio </w:t>
      </w:r>
      <w:r>
        <w:t xml:space="preserve">de ANCAP </w:t>
      </w:r>
      <w:r w:rsidR="008D2E86">
        <w:t>N° 3</w:t>
      </w:r>
      <w:r w:rsidR="002F6DF8">
        <w:t>0</w:t>
      </w:r>
      <w:r w:rsidR="005D4D5E">
        <w:t>/12/2018 de fecha 18/01/</w:t>
      </w:r>
      <w:r w:rsidR="008D2E86">
        <w:t>18</w:t>
      </w:r>
      <w:r>
        <w:t xml:space="preserve">,  por la que se </w:t>
      </w:r>
      <w:r w:rsidR="008D2E86">
        <w:t xml:space="preserve"> resolvió autorizar el pago a la empresa </w:t>
      </w:r>
      <w:r>
        <w:t>SERVICOL SA</w:t>
      </w:r>
      <w:r w:rsidR="002F6DF8">
        <w:t xml:space="preserve"> </w:t>
      </w:r>
      <w:r w:rsidR="008D2E86">
        <w:t xml:space="preserve"> de </w:t>
      </w:r>
      <w:r>
        <w:t xml:space="preserve">la suma total de </w:t>
      </w:r>
      <w:r w:rsidR="008D2E86">
        <w:t xml:space="preserve">$ </w:t>
      </w:r>
      <w:r w:rsidR="002F6DF8">
        <w:t>2:</w:t>
      </w:r>
      <w:r w:rsidR="00553F57">
        <w:t>011.940</w:t>
      </w:r>
      <w:r w:rsidR="008D2E86">
        <w:t xml:space="preserve">, </w:t>
      </w:r>
      <w:r>
        <w:lastRenderedPageBreak/>
        <w:t xml:space="preserve">correspondiente </w:t>
      </w:r>
      <w:r w:rsidR="003A5578">
        <w:t xml:space="preserve">a </w:t>
      </w:r>
      <w:r>
        <w:t xml:space="preserve">la diferencia de lo que la empresa efectivamente debió abonar por concepto de </w:t>
      </w:r>
      <w:r w:rsidR="008D2E86">
        <w:t xml:space="preserve"> IRPF</w:t>
      </w:r>
      <w:r>
        <w:t xml:space="preserve">  y el monto estimado inicialmente por ANCAP, supeditándolo a la intervención preventiva que corresponde a este Tribunal</w:t>
      </w:r>
      <w:r w:rsidR="00B05A69">
        <w:t>;</w:t>
      </w:r>
    </w:p>
    <w:p w:rsidR="009A6DCE" w:rsidRPr="008D2E86" w:rsidRDefault="008D2E86" w:rsidP="005D4D5E">
      <w:pPr>
        <w:spacing w:line="360" w:lineRule="auto"/>
        <w:ind w:firstLine="2552"/>
        <w:jc w:val="both"/>
      </w:pPr>
      <w:r>
        <w:rPr>
          <w:b/>
        </w:rPr>
        <w:t xml:space="preserve">6) </w:t>
      </w:r>
      <w:r>
        <w:t xml:space="preserve">que no consta </w:t>
      </w:r>
      <w:r w:rsidR="00F669AC">
        <w:t>información contable</w:t>
      </w:r>
      <w:r>
        <w:t>;</w:t>
      </w:r>
    </w:p>
    <w:p w:rsidR="005D4D5E" w:rsidRDefault="0093713E" w:rsidP="005D4D5E">
      <w:pPr>
        <w:tabs>
          <w:tab w:val="left" w:pos="-720"/>
        </w:tabs>
        <w:suppressAutoHyphens/>
        <w:spacing w:line="360" w:lineRule="auto"/>
        <w:ind w:firstLine="709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 1)</w:t>
      </w:r>
      <w:r>
        <w:rPr>
          <w:bCs/>
          <w:spacing w:val="-3"/>
          <w:lang w:val="es-ES_tradnl"/>
        </w:rPr>
        <w:t xml:space="preserve"> que por </w:t>
      </w:r>
      <w:r w:rsidR="005D4D5E">
        <w:rPr>
          <w:bCs/>
          <w:spacing w:val="-3"/>
          <w:lang w:val="es-ES_tradnl"/>
        </w:rPr>
        <w:t>R</w:t>
      </w:r>
      <w:r>
        <w:rPr>
          <w:bCs/>
          <w:spacing w:val="-3"/>
          <w:lang w:val="es-ES_tradnl"/>
        </w:rPr>
        <w:t>es</w:t>
      </w:r>
      <w:r w:rsidR="005D4D5E">
        <w:rPr>
          <w:bCs/>
          <w:spacing w:val="-3"/>
          <w:lang w:val="es-ES_tradnl"/>
        </w:rPr>
        <w:t>olución del Tribunal de Cuentas</w:t>
      </w:r>
      <w:r>
        <w:rPr>
          <w:bCs/>
          <w:spacing w:val="-3"/>
          <w:lang w:val="es-ES_tradnl"/>
        </w:rPr>
        <w:t xml:space="preserve">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</w:t>
      </w:r>
      <w:r w:rsidR="005D4D5E">
        <w:rPr>
          <w:bCs/>
          <w:spacing w:val="-3"/>
          <w:lang w:val="es-ES_tradnl"/>
        </w:rPr>
        <w:t>/06/</w:t>
      </w:r>
      <w:r>
        <w:rPr>
          <w:bCs/>
          <w:spacing w:val="-3"/>
          <w:lang w:val="es-ES_tradnl"/>
        </w:rPr>
        <w:t>08</w:t>
      </w:r>
      <w:r w:rsidR="005D4D5E">
        <w:rPr>
          <w:bCs/>
          <w:spacing w:val="-3"/>
          <w:lang w:val="es-ES_tradnl"/>
        </w:rPr>
        <w:t>,</w:t>
      </w:r>
      <w:r>
        <w:rPr>
          <w:bCs/>
          <w:spacing w:val="-3"/>
          <w:lang w:val="es-ES_tradnl"/>
        </w:rPr>
        <w:t xml:space="preserve"> en la redacción dada por el </w:t>
      </w:r>
      <w:r w:rsidR="005D4D5E">
        <w:rPr>
          <w:bCs/>
          <w:spacing w:val="-3"/>
          <w:lang w:val="es-ES_tradnl"/>
        </w:rPr>
        <w:t>A</w:t>
      </w:r>
      <w:r>
        <w:rPr>
          <w:bCs/>
          <w:spacing w:val="-3"/>
          <w:lang w:val="es-ES_tradnl"/>
        </w:rPr>
        <w:t>rtículo 2 de la Resol</w:t>
      </w:r>
      <w:r w:rsidR="003A5578">
        <w:rPr>
          <w:bCs/>
          <w:spacing w:val="-3"/>
          <w:lang w:val="es-ES_tradnl"/>
        </w:rPr>
        <w:t>ución de este Tribunal de 23</w:t>
      </w:r>
      <w:r w:rsidR="005D4D5E">
        <w:rPr>
          <w:bCs/>
          <w:spacing w:val="-3"/>
          <w:lang w:val="es-ES_tradnl"/>
        </w:rPr>
        <w:t>/12/</w:t>
      </w:r>
      <w:r>
        <w:rPr>
          <w:bCs/>
          <w:spacing w:val="-3"/>
          <w:lang w:val="es-ES_tradnl"/>
        </w:rPr>
        <w:t>09, se dispuso que se deben remitir al mismo, para su intervención, todos los gastos emergentes de transacciones  extrajudiciales y laudos  arbitrales, cualquiera sea su monto;</w:t>
      </w:r>
    </w:p>
    <w:p w:rsidR="0027049C" w:rsidRPr="0027049C" w:rsidRDefault="005D4D5E" w:rsidP="005D4D5E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  <w:spacing w:val="-3"/>
        </w:rPr>
      </w:pPr>
      <w:r>
        <w:rPr>
          <w:b/>
          <w:spacing w:val="-3"/>
          <w:lang w:val="es-ES_tradnl"/>
        </w:rPr>
        <w:t xml:space="preserve"> </w:t>
      </w:r>
      <w:r w:rsidR="00AC743F">
        <w:rPr>
          <w:b/>
          <w:spacing w:val="-3"/>
          <w:lang w:val="es-ES_tradnl"/>
        </w:rPr>
        <w:t>2)</w:t>
      </w:r>
      <w:r w:rsidR="0093713E">
        <w:rPr>
          <w:bCs/>
          <w:spacing w:val="-3"/>
          <w:lang w:val="es-ES_tradnl"/>
        </w:rPr>
        <w:t xml:space="preserve"> </w:t>
      </w:r>
      <w:r w:rsidR="003A5578">
        <w:rPr>
          <w:bCs/>
          <w:spacing w:val="-3"/>
        </w:rPr>
        <w:t>que la erogación dispuesta en la oportunidad</w:t>
      </w:r>
      <w:r>
        <w:rPr>
          <w:bCs/>
          <w:spacing w:val="-3"/>
        </w:rPr>
        <w:t>,</w:t>
      </w:r>
      <w:r w:rsidR="003A5578">
        <w:rPr>
          <w:bCs/>
          <w:spacing w:val="-3"/>
        </w:rPr>
        <w:t xml:space="preserve"> encuadra en las previsiones del acuerdo transaccional sobre el que este Tribunal  ya se expidió por </w:t>
      </w:r>
      <w:r w:rsidR="003A5578" w:rsidRPr="003A5578">
        <w:rPr>
          <w:bCs/>
          <w:spacing w:val="-3"/>
        </w:rPr>
        <w:t>Resolución N° 317</w:t>
      </w:r>
      <w:r w:rsidR="003A5578">
        <w:rPr>
          <w:bCs/>
          <w:spacing w:val="-3"/>
        </w:rPr>
        <w:t>4</w:t>
      </w:r>
      <w:r>
        <w:rPr>
          <w:bCs/>
          <w:spacing w:val="-3"/>
        </w:rPr>
        <w:t>/17 de fecha 27/09/</w:t>
      </w:r>
      <w:r w:rsidR="003A5578" w:rsidRPr="003A5578">
        <w:rPr>
          <w:bCs/>
          <w:spacing w:val="-3"/>
        </w:rPr>
        <w:t>17</w:t>
      </w:r>
      <w:r w:rsidR="003A5578">
        <w:rPr>
          <w:bCs/>
          <w:spacing w:val="-3"/>
        </w:rPr>
        <w:t>,</w:t>
      </w:r>
      <w:r w:rsidR="003A5578" w:rsidRPr="003A5578">
        <w:rPr>
          <w:bCs/>
          <w:spacing w:val="-3"/>
        </w:rPr>
        <w:t xml:space="preserve"> </w:t>
      </w:r>
      <w:r w:rsidR="003A5578">
        <w:rPr>
          <w:bCs/>
          <w:spacing w:val="-3"/>
        </w:rPr>
        <w:t>sin formularle observaciones</w:t>
      </w:r>
      <w:r w:rsidR="00C2691D">
        <w:rPr>
          <w:bCs/>
          <w:spacing w:val="-3"/>
        </w:rPr>
        <w:t>;</w:t>
      </w:r>
      <w:r w:rsidR="0027049C" w:rsidRPr="0027049C">
        <w:rPr>
          <w:bCs/>
          <w:spacing w:val="-3"/>
          <w:lang w:val="es-ES_tradnl"/>
        </w:rPr>
        <w:t xml:space="preserve">  </w:t>
      </w:r>
    </w:p>
    <w:p w:rsidR="0093713E" w:rsidRDefault="0093713E" w:rsidP="005D4D5E">
      <w:pPr>
        <w:autoSpaceDE w:val="0"/>
        <w:autoSpaceDN w:val="0"/>
        <w:adjustRightInd w:val="0"/>
        <w:spacing w:line="360" w:lineRule="auto"/>
        <w:ind w:firstLine="709"/>
        <w:rPr>
          <w:rFonts w:ascii="LiberationSans-Regular" w:hAnsi="LiberationSans-Regular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</w:t>
      </w:r>
      <w:r>
        <w:rPr>
          <w:rFonts w:ascii="LiberationSans-Regular" w:hAnsi="LiberationSans-Regular"/>
        </w:rPr>
        <w:t>a lo precedentemente expu</w:t>
      </w:r>
      <w:r w:rsidR="005D4D5E">
        <w:rPr>
          <w:rFonts w:ascii="LiberationSans-Regular" w:hAnsi="LiberationSans-Regular"/>
        </w:rPr>
        <w:t>esto, a lo dispuesto por el Artículo 211 L</w:t>
      </w:r>
      <w:r w:rsidR="003A5578">
        <w:rPr>
          <w:rFonts w:ascii="LiberationSans-Regular" w:hAnsi="LiberationSans-Regular"/>
        </w:rPr>
        <w:t>iteral</w:t>
      </w:r>
      <w:r>
        <w:rPr>
          <w:rFonts w:ascii="LiberationSans-Regular" w:hAnsi="LiberationSans-Regular"/>
        </w:rPr>
        <w:t xml:space="preserve"> B) de la Constitución de la República;</w:t>
      </w:r>
    </w:p>
    <w:p w:rsidR="0093713E" w:rsidRDefault="0093713E" w:rsidP="005D4D5E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rPr>
          <w:rFonts w:ascii="Arial" w:hAnsi="Arial"/>
          <w:bCs/>
          <w:snapToGrid/>
          <w:spacing w:val="0"/>
          <w:szCs w:val="24"/>
          <w:lang w:val="es-ES"/>
        </w:rPr>
      </w:pPr>
      <w:r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93713E" w:rsidRDefault="0093713E" w:rsidP="005D4D5E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>
        <w:rPr>
          <w:b/>
          <w:bCs/>
          <w:lang w:val="es-ES_tradnl"/>
        </w:rPr>
        <w:t>1)</w:t>
      </w:r>
      <w:r>
        <w:rPr>
          <w:spacing w:val="-3"/>
          <w:lang w:val="es-ES_tradnl"/>
        </w:rPr>
        <w:t xml:space="preserve"> Cometer al Conta</w:t>
      </w:r>
      <w:r w:rsidR="0027049C">
        <w:rPr>
          <w:spacing w:val="-3"/>
          <w:lang w:val="es-ES_tradnl"/>
        </w:rPr>
        <w:t>dor Delegado la intervención</w:t>
      </w:r>
      <w:r w:rsidR="0027049C" w:rsidRPr="0027049C">
        <w:rPr>
          <w:spacing w:val="-3"/>
          <w:lang w:val="es-ES_tradnl"/>
        </w:rPr>
        <w:t xml:space="preserve"> </w:t>
      </w:r>
      <w:r w:rsidR="003A5578">
        <w:rPr>
          <w:spacing w:val="-3"/>
          <w:lang w:val="es-ES_tradnl"/>
        </w:rPr>
        <w:t xml:space="preserve">del gasto por </w:t>
      </w:r>
      <w:r w:rsidR="0027049C" w:rsidRPr="0027049C">
        <w:rPr>
          <w:spacing w:val="-3"/>
          <w:lang w:val="es-ES_tradnl"/>
        </w:rPr>
        <w:t xml:space="preserve"> la suma de </w:t>
      </w:r>
      <w:r w:rsidR="005D4D5E">
        <w:rPr>
          <w:spacing w:val="-3"/>
          <w:lang w:val="es-ES_tradnl"/>
        </w:rPr>
        <w:t xml:space="preserve">          </w:t>
      </w:r>
      <w:r w:rsidR="0027049C" w:rsidRPr="0027049C">
        <w:rPr>
          <w:spacing w:val="-3"/>
          <w:lang w:val="es-ES_tradnl"/>
        </w:rPr>
        <w:t xml:space="preserve">$ </w:t>
      </w:r>
      <w:r w:rsidR="00553F57">
        <w:rPr>
          <w:spacing w:val="-3"/>
          <w:lang w:val="es-ES_tradnl"/>
        </w:rPr>
        <w:t>2:011.940</w:t>
      </w:r>
      <w:r w:rsidR="003A5578">
        <w:rPr>
          <w:spacing w:val="-3"/>
          <w:lang w:val="es-ES_tradnl"/>
        </w:rPr>
        <w:t xml:space="preserve"> (dos millones once mil novecientos cuarenta pesos)</w:t>
      </w:r>
      <w:r w:rsidR="005D4D5E">
        <w:rPr>
          <w:spacing w:val="-3"/>
          <w:lang w:val="es-ES_tradnl"/>
        </w:rPr>
        <w:t>,</w:t>
      </w:r>
      <w:r w:rsidR="0027049C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 a la empresa</w:t>
      </w:r>
      <w:r w:rsidR="003A5578">
        <w:rPr>
          <w:spacing w:val="-3"/>
          <w:lang w:val="es-ES_tradnl"/>
        </w:rPr>
        <w:t xml:space="preserve"> SERVICOL SA</w:t>
      </w:r>
      <w:r>
        <w:t>,</w:t>
      </w:r>
      <w:r>
        <w:rPr>
          <w:spacing w:val="-3"/>
          <w:lang w:val="es-ES_tradnl"/>
        </w:rPr>
        <w:t xml:space="preserve"> previo control de su imputación con cargo a grupo adecuado con disponibilidad suficiente;</w:t>
      </w:r>
    </w:p>
    <w:p w:rsidR="0093713E" w:rsidRDefault="0093713E" w:rsidP="005D4D5E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 C</w:t>
      </w:r>
      <w:r w:rsidR="003A5578">
        <w:rPr>
          <w:spacing w:val="-3"/>
          <w:lang w:val="es-ES_tradnl"/>
        </w:rPr>
        <w:t>omunicar al Contador Delegado ante ANCAP;</w:t>
      </w:r>
    </w:p>
    <w:p w:rsidR="0093713E" w:rsidRDefault="0093713E" w:rsidP="005D4D5E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 w:rsidR="003A5578">
        <w:rPr>
          <w:spacing w:val="-3"/>
          <w:lang w:val="es-ES_tradnl"/>
        </w:rPr>
        <w:t xml:space="preserve">  Devolver las actuaciones.</w:t>
      </w:r>
    </w:p>
    <w:p w:rsidR="003A5578" w:rsidRDefault="003A5578" w:rsidP="005D4D5E">
      <w:pPr>
        <w:tabs>
          <w:tab w:val="left" w:pos="-720"/>
        </w:tabs>
        <w:suppressAutoHyphens/>
        <w:spacing w:line="360" w:lineRule="auto"/>
        <w:rPr>
          <w:rFonts w:cs="Arial"/>
          <w:sz w:val="16"/>
          <w:szCs w:val="16"/>
          <w:lang w:val="es-ES_tradnl"/>
        </w:rPr>
      </w:pPr>
    </w:p>
    <w:p w:rsidR="005D4D5E" w:rsidRDefault="005D4D5E" w:rsidP="005D4D5E">
      <w:pPr>
        <w:tabs>
          <w:tab w:val="left" w:pos="-720"/>
        </w:tabs>
        <w:suppressAutoHyphens/>
        <w:spacing w:line="360" w:lineRule="auto"/>
        <w:rPr>
          <w:rFonts w:cs="Arial"/>
          <w:sz w:val="16"/>
          <w:szCs w:val="16"/>
          <w:lang w:val="es-ES_tradnl"/>
        </w:rPr>
      </w:pPr>
      <w:proofErr w:type="spellStart"/>
      <w:proofErr w:type="gramStart"/>
      <w:r>
        <w:rPr>
          <w:rFonts w:cs="Arial"/>
          <w:sz w:val="16"/>
          <w:szCs w:val="16"/>
          <w:lang w:val="es-ES_tradnl"/>
        </w:rPr>
        <w:t>lc</w:t>
      </w:r>
      <w:proofErr w:type="spellEnd"/>
      <w:proofErr w:type="gramEnd"/>
    </w:p>
    <w:sectPr w:rsidR="005D4D5E" w:rsidSect="005D4D5E">
      <w:pgSz w:w="11906" w:h="16838"/>
      <w:pgMar w:top="3005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3E"/>
    <w:rsid w:val="0002587E"/>
    <w:rsid w:val="000C02F1"/>
    <w:rsid w:val="000E27F5"/>
    <w:rsid w:val="00113A43"/>
    <w:rsid w:val="00146BC6"/>
    <w:rsid w:val="001613E2"/>
    <w:rsid w:val="001F28CA"/>
    <w:rsid w:val="0027049C"/>
    <w:rsid w:val="002A6C2D"/>
    <w:rsid w:val="002B4C72"/>
    <w:rsid w:val="002F6DF8"/>
    <w:rsid w:val="003A5578"/>
    <w:rsid w:val="003D6F95"/>
    <w:rsid w:val="004679E3"/>
    <w:rsid w:val="004B749B"/>
    <w:rsid w:val="004F47CA"/>
    <w:rsid w:val="00553F57"/>
    <w:rsid w:val="00581BC9"/>
    <w:rsid w:val="005D4D5E"/>
    <w:rsid w:val="00621734"/>
    <w:rsid w:val="00626CBA"/>
    <w:rsid w:val="006C21D9"/>
    <w:rsid w:val="007D67B9"/>
    <w:rsid w:val="0083113E"/>
    <w:rsid w:val="008D2E86"/>
    <w:rsid w:val="0093713E"/>
    <w:rsid w:val="009A6DCE"/>
    <w:rsid w:val="009C18CF"/>
    <w:rsid w:val="00A041B7"/>
    <w:rsid w:val="00AC1AA9"/>
    <w:rsid w:val="00AC743F"/>
    <w:rsid w:val="00B05A69"/>
    <w:rsid w:val="00C14CD0"/>
    <w:rsid w:val="00C2691D"/>
    <w:rsid w:val="00C41713"/>
    <w:rsid w:val="00C95BDF"/>
    <w:rsid w:val="00DA35C1"/>
    <w:rsid w:val="00DD5C76"/>
    <w:rsid w:val="00EE3452"/>
    <w:rsid w:val="00F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2017-09-15T13:07:00Z</cp:lastPrinted>
  <dcterms:created xsi:type="dcterms:W3CDTF">2018-02-20T16:39:00Z</dcterms:created>
  <dcterms:modified xsi:type="dcterms:W3CDTF">2018-02-20T16:39:00Z</dcterms:modified>
</cp:coreProperties>
</file>