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2BB" w:rsidRPr="000F4C96" w:rsidRDefault="00E152BB" w:rsidP="00E152BB">
      <w:pPr>
        <w:tabs>
          <w:tab w:val="center" w:pos="4253"/>
        </w:tabs>
        <w:suppressAutoHyphens/>
        <w:jc w:val="right"/>
        <w:rPr>
          <w:rFonts w:ascii="Helvetica" w:hAnsi="Helvetica"/>
          <w:b/>
          <w:sz w:val="28"/>
          <w:szCs w:val="28"/>
          <w:lang w:val="es-ES_tradnl"/>
        </w:rPr>
      </w:pPr>
      <w:r>
        <w:rPr>
          <w:rFonts w:ascii="Helvetica" w:hAnsi="Helvetica"/>
          <w:b/>
          <w:sz w:val="28"/>
          <w:szCs w:val="28"/>
          <w:lang w:val="es-ES_tradnl"/>
        </w:rPr>
        <w:t>RES</w:t>
      </w:r>
      <w:r w:rsidRPr="005144B5">
        <w:rPr>
          <w:rFonts w:ascii="Helvetica" w:hAnsi="Helvetica"/>
          <w:b/>
          <w:sz w:val="28"/>
          <w:szCs w:val="28"/>
          <w:lang w:val="es-ES_tradnl"/>
        </w:rPr>
        <w:t>.  Nº</w:t>
      </w:r>
      <w:r>
        <w:rPr>
          <w:rFonts w:ascii="Helvetica" w:hAnsi="Helvetica"/>
          <w:b/>
          <w:sz w:val="28"/>
          <w:szCs w:val="28"/>
          <w:lang w:val="es-ES_tradnl"/>
        </w:rPr>
        <w:t>442/18</w:t>
      </w:r>
    </w:p>
    <w:p w:rsidR="00E152BB" w:rsidRDefault="00E152BB" w:rsidP="00E152BB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E152BB" w:rsidRDefault="00E152BB" w:rsidP="00E152BB">
      <w:pPr>
        <w:tabs>
          <w:tab w:val="center" w:pos="4253"/>
        </w:tabs>
        <w:suppressAutoHyphens/>
        <w:spacing w:line="48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E152BB" w:rsidRDefault="00E152BB" w:rsidP="00E152BB">
      <w:pPr>
        <w:tabs>
          <w:tab w:val="center" w:pos="4253"/>
        </w:tabs>
        <w:suppressAutoHyphens/>
        <w:spacing w:line="48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E152BB" w:rsidRDefault="00E152BB" w:rsidP="00E152BB">
      <w:pPr>
        <w:tabs>
          <w:tab w:val="center" w:pos="4253"/>
        </w:tabs>
        <w:suppressAutoHyphens/>
        <w:spacing w:line="48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31 DE ENERO DE 2018</w:t>
      </w:r>
    </w:p>
    <w:p w:rsidR="00E152BB" w:rsidRDefault="00E152BB" w:rsidP="00E152BB">
      <w:pPr>
        <w:tabs>
          <w:tab w:val="center" w:pos="4253"/>
        </w:tabs>
        <w:suppressAutoHyphens/>
        <w:spacing w:line="480" w:lineRule="auto"/>
        <w:jc w:val="center"/>
        <w:rPr>
          <w:rFonts w:ascii="Helvetica" w:hAnsi="Helvetica"/>
          <w:b/>
        </w:rPr>
      </w:pPr>
      <w:r w:rsidRPr="000F4C96">
        <w:rPr>
          <w:rFonts w:ascii="Helvetica" w:hAnsi="Helvetica"/>
          <w:b/>
        </w:rPr>
        <w:t>(E. E. Nº 201</w:t>
      </w:r>
      <w:r>
        <w:rPr>
          <w:rFonts w:ascii="Helvetica" w:hAnsi="Helvetica"/>
          <w:b/>
        </w:rPr>
        <w:t>8-17-1-0000093, Ent. Nº0136/2018</w:t>
      </w:r>
      <w:r w:rsidRPr="000F4C96">
        <w:rPr>
          <w:rFonts w:ascii="Helvetica" w:hAnsi="Helvetica"/>
          <w:b/>
        </w:rPr>
        <w:t>)</w:t>
      </w:r>
    </w:p>
    <w:p w:rsidR="00E152BB" w:rsidRPr="000F4C96" w:rsidRDefault="00E152BB" w:rsidP="00E152BB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</w:p>
    <w:p w:rsidR="000609EC" w:rsidRDefault="00E152BB" w:rsidP="00E152BB">
      <w:pPr>
        <w:tabs>
          <w:tab w:val="left" w:pos="851"/>
        </w:tabs>
        <w:spacing w:before="120" w:after="120"/>
        <w:rPr>
          <w:rFonts w:ascii="Arial" w:hAnsi="Arial"/>
          <w:lang w:val="es-MX"/>
        </w:rPr>
      </w:pPr>
      <w:r>
        <w:rPr>
          <w:rFonts w:ascii="Arial" w:hAnsi="Arial"/>
          <w:b/>
        </w:rPr>
        <w:tab/>
      </w:r>
      <w:r w:rsidR="000609EC">
        <w:rPr>
          <w:rFonts w:ascii="Arial" w:hAnsi="Arial"/>
          <w:b/>
        </w:rPr>
        <w:t>VISTO:</w:t>
      </w:r>
      <w:r w:rsidR="000609EC">
        <w:rPr>
          <w:rFonts w:ascii="Arial" w:hAnsi="Arial"/>
        </w:rPr>
        <w:t xml:space="preserve"> la</w:t>
      </w:r>
      <w:r w:rsidR="000C3941">
        <w:rPr>
          <w:rFonts w:ascii="Arial" w:hAnsi="Arial"/>
        </w:rPr>
        <w:t xml:space="preserve"> </w:t>
      </w:r>
      <w:r w:rsidR="000609EC">
        <w:rPr>
          <w:rFonts w:ascii="Arial" w:hAnsi="Arial"/>
        </w:rPr>
        <w:t xml:space="preserve"> nota de fecha </w:t>
      </w:r>
      <w:r w:rsidR="003320A5">
        <w:rPr>
          <w:rFonts w:ascii="Arial" w:hAnsi="Arial"/>
        </w:rPr>
        <w:t>2</w:t>
      </w:r>
      <w:r w:rsidR="00290E83">
        <w:rPr>
          <w:rFonts w:ascii="Arial" w:hAnsi="Arial"/>
        </w:rPr>
        <w:t>6</w:t>
      </w:r>
      <w:r w:rsidR="000609EC">
        <w:rPr>
          <w:rFonts w:ascii="Arial" w:hAnsi="Arial"/>
        </w:rPr>
        <w:t xml:space="preserve"> de </w:t>
      </w:r>
      <w:r w:rsidR="00037422">
        <w:rPr>
          <w:rFonts w:ascii="Arial" w:hAnsi="Arial"/>
        </w:rPr>
        <w:t>diciembre</w:t>
      </w:r>
      <w:r w:rsidR="003320A5">
        <w:rPr>
          <w:rFonts w:ascii="Arial" w:hAnsi="Arial"/>
        </w:rPr>
        <w:t xml:space="preserve"> </w:t>
      </w:r>
      <w:r w:rsidR="000609EC">
        <w:rPr>
          <w:rFonts w:ascii="Arial" w:hAnsi="Arial"/>
        </w:rPr>
        <w:t>de 201</w:t>
      </w:r>
      <w:r w:rsidR="005160BE">
        <w:rPr>
          <w:rFonts w:ascii="Arial" w:hAnsi="Arial"/>
        </w:rPr>
        <w:t>7</w:t>
      </w:r>
      <w:r w:rsidR="000609EC">
        <w:rPr>
          <w:rFonts w:ascii="Arial" w:hAnsi="Arial"/>
          <w:lang w:val="es-MX"/>
        </w:rPr>
        <w:t xml:space="preserve"> </w:t>
      </w:r>
      <w:r w:rsidR="000609EC">
        <w:rPr>
          <w:rFonts w:ascii="Arial" w:hAnsi="Arial"/>
        </w:rPr>
        <w:t xml:space="preserve">remitida por el Contador Delegado en </w:t>
      </w:r>
      <w:r w:rsidR="000C3941">
        <w:rPr>
          <w:rFonts w:ascii="Arial" w:hAnsi="Arial"/>
        </w:rPr>
        <w:t>e</w:t>
      </w:r>
      <w:r w:rsidR="000609EC"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037422">
        <w:rPr>
          <w:rFonts w:ascii="Arial" w:hAnsi="Arial"/>
        </w:rPr>
        <w:t xml:space="preserve">Baltasar </w:t>
      </w:r>
      <w:proofErr w:type="spellStart"/>
      <w:r w:rsidR="00037422">
        <w:rPr>
          <w:rFonts w:ascii="Arial" w:hAnsi="Arial"/>
        </w:rPr>
        <w:t>Brum</w:t>
      </w:r>
      <w:proofErr w:type="spellEnd"/>
      <w:r w:rsidR="00855913">
        <w:rPr>
          <w:rFonts w:ascii="Arial" w:hAnsi="Arial"/>
        </w:rPr>
        <w:t>,</w:t>
      </w:r>
      <w:r w:rsidR="00400FDB">
        <w:rPr>
          <w:rFonts w:ascii="Arial" w:hAnsi="Arial"/>
        </w:rPr>
        <w:t xml:space="preserve"> </w:t>
      </w:r>
      <w:r w:rsidR="007C78DC">
        <w:rPr>
          <w:rFonts w:ascii="Arial" w:hAnsi="Arial"/>
        </w:rPr>
        <w:t>de la Intendencia de</w:t>
      </w:r>
      <w:r w:rsidR="000609EC">
        <w:rPr>
          <w:rFonts w:ascii="Arial" w:hAnsi="Arial"/>
        </w:rPr>
        <w:t xml:space="preserve"> Artigas, relacionada con reiteraci</w:t>
      </w:r>
      <w:r w:rsidR="00855913">
        <w:rPr>
          <w:rFonts w:ascii="Arial" w:hAnsi="Arial"/>
        </w:rPr>
        <w:t>o</w:t>
      </w:r>
      <w:r w:rsidR="005160BE">
        <w:rPr>
          <w:rFonts w:ascii="Arial" w:hAnsi="Arial"/>
        </w:rPr>
        <w:t>n</w:t>
      </w:r>
      <w:r w:rsidR="00855913">
        <w:rPr>
          <w:rFonts w:ascii="Arial" w:hAnsi="Arial"/>
        </w:rPr>
        <w:t>es</w:t>
      </w:r>
      <w:r w:rsidR="005160BE">
        <w:rPr>
          <w:rFonts w:ascii="Arial" w:hAnsi="Arial"/>
        </w:rPr>
        <w:t xml:space="preserve"> </w:t>
      </w:r>
      <w:r w:rsidR="000609EC">
        <w:rPr>
          <w:rFonts w:ascii="Arial" w:hAnsi="Arial"/>
        </w:rPr>
        <w:t xml:space="preserve"> de </w:t>
      </w:r>
      <w:r w:rsidR="005160BE">
        <w:rPr>
          <w:rFonts w:ascii="Arial" w:hAnsi="Arial"/>
        </w:rPr>
        <w:t xml:space="preserve"> </w:t>
      </w:r>
      <w:r w:rsidR="000609EC">
        <w:rPr>
          <w:rFonts w:ascii="Arial" w:hAnsi="Arial"/>
        </w:rPr>
        <w:t>gasto</w:t>
      </w:r>
      <w:r w:rsidR="00855913">
        <w:rPr>
          <w:rFonts w:ascii="Arial" w:hAnsi="Arial"/>
        </w:rPr>
        <w:t>s</w:t>
      </w:r>
      <w:r w:rsidR="000609EC">
        <w:rPr>
          <w:rFonts w:ascii="Arial" w:hAnsi="Arial"/>
        </w:rPr>
        <w:t xml:space="preserve"> efectuada</w:t>
      </w:r>
      <w:r w:rsidR="00855913">
        <w:rPr>
          <w:rFonts w:ascii="Arial" w:hAnsi="Arial"/>
        </w:rPr>
        <w:t xml:space="preserve">s </w:t>
      </w:r>
      <w:r w:rsidR="000609EC">
        <w:rPr>
          <w:rFonts w:ascii="Arial" w:hAnsi="Arial"/>
        </w:rPr>
        <w:t xml:space="preserve"> en</w:t>
      </w:r>
      <w:r w:rsidR="00EE0D2C">
        <w:rPr>
          <w:rFonts w:ascii="Arial" w:hAnsi="Arial"/>
        </w:rPr>
        <w:t xml:space="preserve"> </w:t>
      </w:r>
      <w:r w:rsidR="000609EC">
        <w:rPr>
          <w:rFonts w:ascii="Arial" w:hAnsi="Arial"/>
        </w:rPr>
        <w:t>l</w:t>
      </w:r>
      <w:r w:rsidR="00037422">
        <w:rPr>
          <w:rFonts w:ascii="Arial" w:hAnsi="Arial"/>
        </w:rPr>
        <w:t>os</w:t>
      </w:r>
      <w:r w:rsidR="00EE0D2C">
        <w:rPr>
          <w:rFonts w:ascii="Arial" w:hAnsi="Arial"/>
        </w:rPr>
        <w:t xml:space="preserve"> mes</w:t>
      </w:r>
      <w:r w:rsidR="00037422">
        <w:rPr>
          <w:rFonts w:ascii="Arial" w:hAnsi="Arial"/>
        </w:rPr>
        <w:t>es</w:t>
      </w:r>
      <w:r w:rsidR="00710A0A">
        <w:rPr>
          <w:rFonts w:ascii="Arial" w:hAnsi="Arial"/>
        </w:rPr>
        <w:t xml:space="preserve"> </w:t>
      </w:r>
      <w:r w:rsidR="00855913">
        <w:rPr>
          <w:rFonts w:ascii="Arial" w:hAnsi="Arial"/>
        </w:rPr>
        <w:t xml:space="preserve">de </w:t>
      </w:r>
      <w:r w:rsidR="00037422">
        <w:rPr>
          <w:rFonts w:ascii="Arial" w:hAnsi="Arial"/>
        </w:rPr>
        <w:t xml:space="preserve">agosto y </w:t>
      </w:r>
      <w:r w:rsidR="003320A5">
        <w:rPr>
          <w:rFonts w:ascii="Arial" w:hAnsi="Arial"/>
        </w:rPr>
        <w:t xml:space="preserve">setiembre </w:t>
      </w:r>
      <w:r w:rsidR="000609EC">
        <w:rPr>
          <w:rFonts w:ascii="Arial" w:hAnsi="Arial"/>
        </w:rPr>
        <w:t>de 201</w:t>
      </w:r>
      <w:r w:rsidR="005317AB">
        <w:rPr>
          <w:rFonts w:ascii="Arial" w:hAnsi="Arial"/>
        </w:rPr>
        <w:t>7</w:t>
      </w:r>
      <w:r w:rsidR="000609EC">
        <w:rPr>
          <w:rFonts w:ascii="Arial" w:hAnsi="Arial"/>
          <w:lang w:val="es-MX"/>
        </w:rPr>
        <w:t>;</w:t>
      </w:r>
    </w:p>
    <w:p w:rsidR="00290E83" w:rsidRDefault="00E152BB" w:rsidP="00E152BB">
      <w:pPr>
        <w:tabs>
          <w:tab w:val="left" w:pos="851"/>
          <w:tab w:val="left" w:pos="2835"/>
        </w:tabs>
        <w:spacing w:after="120"/>
        <w:rPr>
          <w:rFonts w:ascii="Arial" w:hAnsi="Arial"/>
          <w:lang w:val="es-MX"/>
        </w:rPr>
      </w:pPr>
      <w:r>
        <w:rPr>
          <w:rFonts w:ascii="Arial" w:hAnsi="Arial"/>
          <w:b/>
        </w:rPr>
        <w:tab/>
      </w:r>
      <w:r w:rsidR="000609EC"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ab/>
      </w:r>
      <w:r w:rsidR="000609EC">
        <w:rPr>
          <w:rFonts w:ascii="Arial" w:hAnsi="Arial"/>
          <w:b/>
          <w:lang w:val="es-MX"/>
        </w:rPr>
        <w:t xml:space="preserve">1) </w:t>
      </w:r>
      <w:r w:rsidR="000609EC">
        <w:rPr>
          <w:rFonts w:ascii="Arial" w:hAnsi="Arial"/>
          <w:lang w:val="es-MX"/>
        </w:rPr>
        <w:t>que el Contador Delegado observó</w:t>
      </w:r>
      <w:r w:rsidR="005160BE">
        <w:rPr>
          <w:rFonts w:ascii="Arial" w:hAnsi="Arial"/>
          <w:lang w:val="es-MX"/>
        </w:rPr>
        <w:t xml:space="preserve"> </w:t>
      </w:r>
      <w:r w:rsidR="00855913">
        <w:rPr>
          <w:rFonts w:ascii="Arial" w:hAnsi="Arial"/>
          <w:lang w:val="es-MX"/>
        </w:rPr>
        <w:t xml:space="preserve">en </w:t>
      </w:r>
      <w:r w:rsidR="000C3941">
        <w:rPr>
          <w:rFonts w:ascii="Arial" w:hAnsi="Arial"/>
          <w:lang w:val="es-MX"/>
        </w:rPr>
        <w:t>e</w:t>
      </w:r>
      <w:r w:rsidR="00855913">
        <w:rPr>
          <w:rFonts w:ascii="Arial" w:hAnsi="Arial"/>
          <w:lang w:val="es-MX"/>
        </w:rPr>
        <w:t xml:space="preserve">l Municipio de </w:t>
      </w:r>
      <w:r w:rsidR="00037422">
        <w:rPr>
          <w:rFonts w:ascii="Arial" w:hAnsi="Arial"/>
          <w:lang w:val="es-MX"/>
        </w:rPr>
        <w:t xml:space="preserve">Baltasar </w:t>
      </w:r>
      <w:proofErr w:type="spellStart"/>
      <w:proofErr w:type="gramStart"/>
      <w:r w:rsidR="00037422">
        <w:rPr>
          <w:rFonts w:ascii="Arial" w:hAnsi="Arial"/>
          <w:lang w:val="es-MX"/>
        </w:rPr>
        <w:t>Brum</w:t>
      </w:r>
      <w:proofErr w:type="spellEnd"/>
      <w:r w:rsidR="00290E83">
        <w:rPr>
          <w:rFonts w:ascii="Arial" w:hAnsi="Arial"/>
          <w:lang w:val="es-MX"/>
        </w:rPr>
        <w:t xml:space="preserve"> ,</w:t>
      </w:r>
      <w:proofErr w:type="gramEnd"/>
      <w:r w:rsidR="003320A5">
        <w:rPr>
          <w:rFonts w:ascii="Arial" w:hAnsi="Arial"/>
          <w:lang w:val="es-MX"/>
        </w:rPr>
        <w:t xml:space="preserve"> </w:t>
      </w:r>
      <w:r w:rsidR="00037422">
        <w:rPr>
          <w:rFonts w:ascii="Arial" w:hAnsi="Arial"/>
          <w:lang w:val="es-MX"/>
        </w:rPr>
        <w:t>2</w:t>
      </w:r>
      <w:r w:rsidR="007C78DC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>gasto</w:t>
      </w:r>
      <w:r w:rsidR="005317AB">
        <w:rPr>
          <w:rFonts w:ascii="Arial" w:hAnsi="Arial"/>
          <w:lang w:val="es-MX"/>
        </w:rPr>
        <w:t>s</w:t>
      </w:r>
      <w:r w:rsidR="00DC441B">
        <w:rPr>
          <w:rFonts w:ascii="Arial" w:hAnsi="Arial"/>
          <w:lang w:val="es-MX"/>
        </w:rPr>
        <w:t xml:space="preserve"> </w:t>
      </w:r>
      <w:r w:rsidR="000742F1">
        <w:rPr>
          <w:rFonts w:ascii="Arial" w:hAnsi="Arial"/>
          <w:lang w:val="es-MX"/>
        </w:rPr>
        <w:t xml:space="preserve">por $ </w:t>
      </w:r>
      <w:r w:rsidR="00037422">
        <w:rPr>
          <w:rFonts w:ascii="Arial" w:hAnsi="Arial"/>
          <w:lang w:val="es-MX"/>
        </w:rPr>
        <w:t>74.564</w:t>
      </w:r>
      <w:r w:rsidR="000742F1">
        <w:rPr>
          <w:rFonts w:ascii="Arial" w:hAnsi="Arial"/>
          <w:lang w:val="es-MX"/>
        </w:rPr>
        <w:t xml:space="preserve"> </w:t>
      </w:r>
      <w:r w:rsidR="000609EC">
        <w:rPr>
          <w:rFonts w:ascii="Arial" w:hAnsi="Arial"/>
          <w:lang w:val="es-MX"/>
        </w:rPr>
        <w:t xml:space="preserve">en </w:t>
      </w:r>
      <w:r w:rsidR="000C3941">
        <w:rPr>
          <w:rFonts w:ascii="Arial" w:hAnsi="Arial"/>
          <w:lang w:val="es-MX"/>
        </w:rPr>
        <w:t>e</w:t>
      </w:r>
      <w:r w:rsidR="000609EC">
        <w:rPr>
          <w:rFonts w:ascii="Arial" w:hAnsi="Arial"/>
          <w:lang w:val="es-MX"/>
        </w:rPr>
        <w:t>l</w:t>
      </w:r>
      <w:r w:rsidR="009E617B">
        <w:rPr>
          <w:rFonts w:ascii="Arial" w:hAnsi="Arial"/>
          <w:lang w:val="es-MX"/>
        </w:rPr>
        <w:t xml:space="preserve"> </w:t>
      </w:r>
      <w:r w:rsidR="000609EC">
        <w:rPr>
          <w:rFonts w:ascii="Arial" w:hAnsi="Arial"/>
          <w:lang w:val="es-MX"/>
        </w:rPr>
        <w:t xml:space="preserve">mes de </w:t>
      </w:r>
      <w:r w:rsidR="00037422">
        <w:rPr>
          <w:rFonts w:ascii="Arial" w:hAnsi="Arial"/>
          <w:lang w:val="es-MX"/>
        </w:rPr>
        <w:t>agosto</w:t>
      </w:r>
      <w:r w:rsidR="003320A5">
        <w:rPr>
          <w:rFonts w:ascii="Arial" w:hAnsi="Arial"/>
          <w:lang w:val="es-MX"/>
        </w:rPr>
        <w:t xml:space="preserve"> </w:t>
      </w:r>
      <w:r w:rsidR="000609EC">
        <w:rPr>
          <w:rFonts w:ascii="Arial" w:hAnsi="Arial"/>
          <w:lang w:val="es-MX"/>
        </w:rPr>
        <w:t>de 201</w:t>
      </w:r>
      <w:r w:rsidR="005317AB">
        <w:rPr>
          <w:rFonts w:ascii="Arial" w:hAnsi="Arial"/>
          <w:lang w:val="es-MX"/>
        </w:rPr>
        <w:t>7</w:t>
      </w:r>
      <w:r w:rsidR="000609EC">
        <w:rPr>
          <w:rFonts w:ascii="Arial" w:hAnsi="Arial"/>
          <w:lang w:val="es-MX"/>
        </w:rPr>
        <w:t xml:space="preserve"> </w:t>
      </w:r>
      <w:r w:rsidR="00290E83">
        <w:rPr>
          <w:rFonts w:ascii="Arial" w:hAnsi="Arial"/>
          <w:lang w:val="es-MX"/>
        </w:rPr>
        <w:t>según el siguiente detalle</w:t>
      </w:r>
      <w:r w:rsidR="00654D5F">
        <w:rPr>
          <w:rFonts w:ascii="Arial" w:hAnsi="Arial"/>
          <w:lang w:val="es-MX"/>
        </w:rPr>
        <w:t>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918"/>
        <w:gridCol w:w="1495"/>
        <w:gridCol w:w="1308"/>
      </w:tblGrid>
      <w:tr w:rsidR="000C3941" w:rsidTr="000C3941">
        <w:tc>
          <w:tcPr>
            <w:tcW w:w="3393" w:type="pct"/>
          </w:tcPr>
          <w:p w:rsidR="000C3941" w:rsidRDefault="000C3941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Motivo</w:t>
            </w:r>
          </w:p>
        </w:tc>
        <w:tc>
          <w:tcPr>
            <w:tcW w:w="857" w:type="pct"/>
          </w:tcPr>
          <w:p w:rsidR="000C3941" w:rsidRDefault="000C3941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Cantidad</w:t>
            </w:r>
          </w:p>
        </w:tc>
        <w:tc>
          <w:tcPr>
            <w:tcW w:w="750" w:type="pct"/>
          </w:tcPr>
          <w:p w:rsidR="000C3941" w:rsidRDefault="000C3941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Importe</w:t>
            </w:r>
          </w:p>
        </w:tc>
      </w:tr>
      <w:tr w:rsidR="00654D5F" w:rsidTr="00037422">
        <w:tc>
          <w:tcPr>
            <w:tcW w:w="3393" w:type="pct"/>
          </w:tcPr>
          <w:p w:rsidR="00654D5F" w:rsidRDefault="00654D5F" w:rsidP="00037422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del art. 15 del TOCAF</w:t>
            </w:r>
          </w:p>
        </w:tc>
        <w:tc>
          <w:tcPr>
            <w:tcW w:w="857" w:type="pct"/>
          </w:tcPr>
          <w:p w:rsidR="00654D5F" w:rsidRDefault="00654D5F" w:rsidP="00037422">
            <w:pPr>
              <w:spacing w:after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</w:t>
            </w:r>
          </w:p>
        </w:tc>
        <w:tc>
          <w:tcPr>
            <w:tcW w:w="750" w:type="pct"/>
          </w:tcPr>
          <w:p w:rsidR="00654D5F" w:rsidRDefault="00037422" w:rsidP="00654D5F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57.890</w:t>
            </w:r>
          </w:p>
        </w:tc>
      </w:tr>
      <w:tr w:rsidR="003320A5" w:rsidTr="000C3941">
        <w:tc>
          <w:tcPr>
            <w:tcW w:w="3393" w:type="pct"/>
          </w:tcPr>
          <w:p w:rsidR="003320A5" w:rsidRDefault="003320A5" w:rsidP="00FD4AD6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Por incumplimiento del art. </w:t>
            </w:r>
            <w:r w:rsidR="00FD4AD6">
              <w:rPr>
                <w:rFonts w:ascii="Arial" w:hAnsi="Arial"/>
                <w:lang w:val="es-MX"/>
              </w:rPr>
              <w:t>14</w:t>
            </w:r>
            <w:r>
              <w:rPr>
                <w:rFonts w:ascii="Arial" w:hAnsi="Arial"/>
                <w:lang w:val="es-MX"/>
              </w:rPr>
              <w:t xml:space="preserve"> del TOCAF</w:t>
            </w:r>
          </w:p>
        </w:tc>
        <w:tc>
          <w:tcPr>
            <w:tcW w:w="857" w:type="pct"/>
          </w:tcPr>
          <w:p w:rsidR="003320A5" w:rsidRDefault="00654D5F" w:rsidP="000C3941">
            <w:pPr>
              <w:spacing w:after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</w:t>
            </w:r>
          </w:p>
        </w:tc>
        <w:tc>
          <w:tcPr>
            <w:tcW w:w="750" w:type="pct"/>
          </w:tcPr>
          <w:p w:rsidR="003320A5" w:rsidRDefault="00FD4AD6" w:rsidP="000C3941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16.674</w:t>
            </w:r>
          </w:p>
        </w:tc>
      </w:tr>
      <w:tr w:rsidR="000C3941" w:rsidTr="000C3941">
        <w:tc>
          <w:tcPr>
            <w:tcW w:w="3393" w:type="pct"/>
          </w:tcPr>
          <w:p w:rsidR="000C3941" w:rsidRDefault="000C3941">
            <w:pPr>
              <w:spacing w:after="120"/>
              <w:rPr>
                <w:rFonts w:ascii="Arial" w:hAnsi="Arial"/>
                <w:lang w:val="es-MX"/>
              </w:rPr>
            </w:pPr>
          </w:p>
        </w:tc>
        <w:tc>
          <w:tcPr>
            <w:tcW w:w="857" w:type="pct"/>
          </w:tcPr>
          <w:p w:rsidR="000C3941" w:rsidRDefault="00FD4AD6" w:rsidP="000C3941">
            <w:pPr>
              <w:spacing w:after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2</w:t>
            </w:r>
          </w:p>
        </w:tc>
        <w:tc>
          <w:tcPr>
            <w:tcW w:w="750" w:type="pct"/>
          </w:tcPr>
          <w:p w:rsidR="000C3941" w:rsidRDefault="00FD4AD6" w:rsidP="00654D5F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74.564</w:t>
            </w:r>
          </w:p>
        </w:tc>
      </w:tr>
    </w:tbl>
    <w:p w:rsidR="00855913" w:rsidRDefault="000742F1">
      <w:pPr>
        <w:spacing w:after="120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; </w:t>
      </w:r>
    </w:p>
    <w:p w:rsidR="00F02EA7" w:rsidRDefault="00E152BB" w:rsidP="00E152BB">
      <w:pPr>
        <w:tabs>
          <w:tab w:val="left" w:pos="2835"/>
        </w:tabs>
        <w:spacing w:after="120"/>
        <w:rPr>
          <w:rFonts w:ascii="Arial" w:hAnsi="Arial"/>
          <w:spacing w:val="-3"/>
          <w:lang w:val="es-ES_tradnl"/>
        </w:rPr>
      </w:pPr>
      <w:r>
        <w:rPr>
          <w:rFonts w:ascii="Arial" w:hAnsi="Arial"/>
          <w:lang w:val="es-MX"/>
        </w:rPr>
        <w:tab/>
      </w:r>
      <w:r w:rsidR="005317AB">
        <w:rPr>
          <w:rFonts w:ascii="Arial" w:hAnsi="Arial"/>
          <w:b/>
          <w:spacing w:val="-3"/>
          <w:lang w:val="es-ES_tradnl"/>
        </w:rPr>
        <w:t>2</w:t>
      </w:r>
      <w:r w:rsidR="00F02EA7">
        <w:rPr>
          <w:rFonts w:ascii="Arial" w:hAnsi="Arial"/>
          <w:b/>
          <w:spacing w:val="-3"/>
          <w:lang w:val="es-ES_tradnl"/>
        </w:rPr>
        <w:t>)</w:t>
      </w:r>
      <w:r w:rsidR="00F02EA7">
        <w:rPr>
          <w:rFonts w:ascii="Arial" w:hAnsi="Arial"/>
          <w:spacing w:val="-3"/>
          <w:lang w:val="es-ES_tradnl"/>
        </w:rPr>
        <w:t xml:space="preserve"> que en la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 xml:space="preserve"> resoluci</w:t>
      </w:r>
      <w:r w:rsidR="00855913">
        <w:rPr>
          <w:rFonts w:ascii="Arial" w:hAnsi="Arial"/>
          <w:spacing w:val="-3"/>
          <w:lang w:val="es-ES_tradnl"/>
        </w:rPr>
        <w:t>ones</w:t>
      </w:r>
      <w:r w:rsidR="00F02EA7">
        <w:rPr>
          <w:rFonts w:ascii="Arial" w:hAnsi="Arial"/>
          <w:spacing w:val="-3"/>
          <w:lang w:val="es-ES_tradnl"/>
        </w:rPr>
        <w:t xml:space="preserve"> de reiteración </w:t>
      </w:r>
      <w:r w:rsidR="00001DAD">
        <w:rPr>
          <w:rFonts w:ascii="Arial" w:hAnsi="Arial"/>
          <w:spacing w:val="-3"/>
          <w:lang w:val="es-ES_tradnl"/>
        </w:rPr>
        <w:t>se establece</w:t>
      </w:r>
      <w:r w:rsidR="00855913">
        <w:rPr>
          <w:rFonts w:ascii="Arial" w:hAnsi="Arial"/>
          <w:spacing w:val="-3"/>
          <w:lang w:val="es-ES_tradnl"/>
        </w:rPr>
        <w:t>n</w:t>
      </w:r>
      <w:r w:rsidR="00F02EA7">
        <w:rPr>
          <w:rFonts w:ascii="Arial" w:hAnsi="Arial"/>
          <w:spacing w:val="-3"/>
          <w:lang w:val="es-ES_tradnl"/>
        </w:rPr>
        <w:t xml:space="preserve"> </w:t>
      </w:r>
      <w:r w:rsidR="009D53BB">
        <w:rPr>
          <w:rFonts w:ascii="Arial" w:hAnsi="Arial"/>
          <w:spacing w:val="-3"/>
          <w:lang w:val="es-ES_tradnl"/>
        </w:rPr>
        <w:t>l</w:t>
      </w:r>
      <w:r w:rsidR="00855913">
        <w:rPr>
          <w:rFonts w:ascii="Arial" w:hAnsi="Arial"/>
          <w:spacing w:val="-3"/>
          <w:lang w:val="es-ES_tradnl"/>
        </w:rPr>
        <w:t>os</w:t>
      </w:r>
      <w:r w:rsidR="00001DAD">
        <w:rPr>
          <w:rFonts w:ascii="Arial" w:hAnsi="Arial"/>
          <w:spacing w:val="-3"/>
          <w:lang w:val="es-ES_tradnl"/>
        </w:rPr>
        <w:t xml:space="preserve"> fundamento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 xml:space="preserve"> de la</w:t>
      </w:r>
      <w:r w:rsidR="00FA4018">
        <w:rPr>
          <w:rFonts w:ascii="Arial" w:hAnsi="Arial"/>
          <w:spacing w:val="-3"/>
          <w:lang w:val="es-ES_tradnl"/>
        </w:rPr>
        <w:t>s</w:t>
      </w:r>
      <w:r w:rsidR="00855913">
        <w:rPr>
          <w:rFonts w:ascii="Arial" w:hAnsi="Arial"/>
          <w:spacing w:val="-3"/>
          <w:lang w:val="es-ES_tradnl"/>
        </w:rPr>
        <w:t xml:space="preserve"> </w:t>
      </w:r>
      <w:r w:rsidR="00F02EA7">
        <w:rPr>
          <w:rFonts w:ascii="Arial" w:hAnsi="Arial"/>
          <w:spacing w:val="-3"/>
          <w:lang w:val="es-ES_tradnl"/>
        </w:rPr>
        <w:t xml:space="preserve"> misma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>;</w:t>
      </w:r>
    </w:p>
    <w:p w:rsidR="000609EC" w:rsidRDefault="00E152BB" w:rsidP="00E152BB">
      <w:pPr>
        <w:tabs>
          <w:tab w:val="left" w:pos="-720"/>
          <w:tab w:val="left" w:pos="851"/>
          <w:tab w:val="left" w:pos="3119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</w:r>
      <w:r w:rsidR="000609EC">
        <w:rPr>
          <w:rFonts w:ascii="Arial" w:hAnsi="Arial"/>
          <w:b/>
          <w:spacing w:val="-3"/>
          <w:lang w:val="es-ES_tradnl"/>
        </w:rPr>
        <w:t xml:space="preserve">CONSIDERANDO: </w:t>
      </w:r>
      <w:r>
        <w:rPr>
          <w:rFonts w:ascii="Arial" w:hAnsi="Arial"/>
          <w:b/>
          <w:spacing w:val="-3"/>
          <w:lang w:val="es-ES_tradnl"/>
        </w:rPr>
        <w:tab/>
      </w:r>
      <w:r w:rsidR="000609EC">
        <w:rPr>
          <w:rFonts w:ascii="Arial" w:hAnsi="Arial"/>
          <w:b/>
          <w:spacing w:val="-3"/>
          <w:lang w:val="es-ES_tradnl"/>
        </w:rPr>
        <w:t>1)</w:t>
      </w:r>
      <w:r w:rsidR="000609EC">
        <w:rPr>
          <w:rFonts w:ascii="Arial" w:hAnsi="Arial"/>
          <w:lang w:val="es-MX"/>
        </w:rPr>
        <w:t xml:space="preserve"> que el art. 475 de la Ley N° 17.296 de 21 de febrero de 2001 establece que los Ordenadores de gastos y pagos, al ejercer la facultad de insistencia o reiteración que les acuerda el </w:t>
      </w:r>
      <w:proofErr w:type="spellStart"/>
      <w:r w:rsidR="000609EC">
        <w:rPr>
          <w:rFonts w:ascii="Arial" w:hAnsi="Arial"/>
          <w:lang w:val="es-MX"/>
        </w:rPr>
        <w:t>lit.</w:t>
      </w:r>
      <w:proofErr w:type="spellEnd"/>
      <w:r w:rsidR="000609EC">
        <w:rPr>
          <w:rFonts w:ascii="Arial" w:hAnsi="Arial"/>
          <w:lang w:val="es-MX"/>
        </w:rPr>
        <w:t xml:space="preserve"> B) del artículo 211 de la Constitución de la República deben hacerlo en forma fundada, expresando </w:t>
      </w:r>
      <w:r w:rsidR="000609EC">
        <w:rPr>
          <w:rFonts w:ascii="Arial" w:hAnsi="Arial"/>
          <w:lang w:val="es-MX"/>
        </w:rPr>
        <w:lastRenderedPageBreak/>
        <w:t>de manera detallada los motivos que justifican a su juicio seguir el curso del gasto o pago</w:t>
      </w:r>
      <w:r w:rsidR="000609EC">
        <w:rPr>
          <w:rFonts w:ascii="Arial" w:hAnsi="Arial"/>
          <w:spacing w:val="-3"/>
          <w:lang w:val="es-ES_tradnl"/>
        </w:rPr>
        <w:t>;</w:t>
      </w:r>
      <w:r w:rsidR="000609EC">
        <w:rPr>
          <w:rFonts w:ascii="Arial" w:hAnsi="Arial"/>
          <w:spacing w:val="-3"/>
          <w:lang w:val="es-ES_tradnl"/>
        </w:rPr>
        <w:tab/>
      </w:r>
    </w:p>
    <w:p w:rsidR="00001DAD" w:rsidRDefault="00E152BB" w:rsidP="00E152BB">
      <w:pPr>
        <w:tabs>
          <w:tab w:val="left" w:pos="-720"/>
          <w:tab w:val="left" w:pos="3119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</w:r>
      <w:r w:rsidR="00001DAD">
        <w:rPr>
          <w:rFonts w:ascii="Arial" w:hAnsi="Arial"/>
          <w:b/>
          <w:spacing w:val="-3"/>
          <w:lang w:val="es-ES_tradnl"/>
        </w:rPr>
        <w:t xml:space="preserve">2) </w:t>
      </w:r>
      <w:r w:rsidR="00001DAD">
        <w:rPr>
          <w:rFonts w:ascii="Arial" w:hAnsi="Arial"/>
          <w:spacing w:val="-3"/>
          <w:lang w:val="es-ES_tradnl"/>
        </w:rPr>
        <w:t>que l</w:t>
      </w:r>
      <w:r w:rsidR="00855913">
        <w:rPr>
          <w:rFonts w:ascii="Arial" w:hAnsi="Arial"/>
          <w:spacing w:val="-3"/>
          <w:lang w:val="es-ES_tradnl"/>
        </w:rPr>
        <w:t>os</w:t>
      </w:r>
      <w:r w:rsidR="00001DAD">
        <w:rPr>
          <w:rFonts w:ascii="Arial" w:hAnsi="Arial"/>
          <w:spacing w:val="-3"/>
          <w:lang w:val="es-ES_tradnl"/>
        </w:rPr>
        <w:t xml:space="preserve"> fundamento</w:t>
      </w:r>
      <w:r w:rsidR="00855913">
        <w:rPr>
          <w:rFonts w:ascii="Arial" w:hAnsi="Arial"/>
          <w:spacing w:val="-3"/>
          <w:lang w:val="es-ES_tradnl"/>
        </w:rPr>
        <w:t>s</w:t>
      </w:r>
      <w:r w:rsidR="00001DAD">
        <w:rPr>
          <w:rFonts w:ascii="Arial" w:hAnsi="Arial"/>
          <w:spacing w:val="-3"/>
          <w:lang w:val="es-ES_tradnl"/>
        </w:rPr>
        <w:t xml:space="preserve"> expuesto</w:t>
      </w:r>
      <w:r w:rsidR="00855913">
        <w:rPr>
          <w:rFonts w:ascii="Arial" w:hAnsi="Arial"/>
          <w:spacing w:val="-3"/>
          <w:lang w:val="es-ES_tradnl"/>
        </w:rPr>
        <w:t>s</w:t>
      </w:r>
      <w:r w:rsidR="00001DAD">
        <w:rPr>
          <w:rFonts w:ascii="Arial" w:hAnsi="Arial"/>
          <w:spacing w:val="-3"/>
          <w:lang w:val="es-ES_tradnl"/>
        </w:rPr>
        <w:t xml:space="preserve"> en la</w:t>
      </w:r>
      <w:r w:rsidR="00BF1076">
        <w:rPr>
          <w:rFonts w:ascii="Arial" w:hAnsi="Arial"/>
          <w:spacing w:val="-3"/>
          <w:lang w:val="es-ES_tradnl"/>
        </w:rPr>
        <w:t>s</w:t>
      </w:r>
      <w:r w:rsidR="00001DAD">
        <w:rPr>
          <w:rFonts w:ascii="Arial" w:hAnsi="Arial"/>
          <w:spacing w:val="-3"/>
          <w:lang w:val="es-ES_tradnl"/>
        </w:rPr>
        <w:t xml:space="preserve"> resoluci</w:t>
      </w:r>
      <w:r w:rsidR="00BF1076">
        <w:rPr>
          <w:rFonts w:ascii="Arial" w:hAnsi="Arial"/>
          <w:spacing w:val="-3"/>
          <w:lang w:val="es-ES_tradnl"/>
        </w:rPr>
        <w:t>o</w:t>
      </w:r>
      <w:r w:rsidR="005160BE">
        <w:rPr>
          <w:rFonts w:ascii="Arial" w:hAnsi="Arial"/>
          <w:spacing w:val="-3"/>
          <w:lang w:val="es-ES_tradnl"/>
        </w:rPr>
        <w:t>n</w:t>
      </w:r>
      <w:r w:rsidR="00BF1076">
        <w:rPr>
          <w:rFonts w:ascii="Arial" w:hAnsi="Arial"/>
          <w:spacing w:val="-3"/>
          <w:lang w:val="es-ES_tradnl"/>
        </w:rPr>
        <w:t>es</w:t>
      </w:r>
      <w:r w:rsidR="00001DAD">
        <w:rPr>
          <w:rFonts w:ascii="Arial" w:hAnsi="Arial"/>
          <w:spacing w:val="-3"/>
          <w:lang w:val="es-ES_tradnl"/>
        </w:rPr>
        <w:t xml:space="preserve"> de reiteración no amerita</w:t>
      </w:r>
      <w:r w:rsidR="00855913">
        <w:rPr>
          <w:rFonts w:ascii="Arial" w:hAnsi="Arial"/>
          <w:spacing w:val="-3"/>
          <w:lang w:val="es-ES_tradnl"/>
        </w:rPr>
        <w:t>n</w:t>
      </w:r>
      <w:r w:rsidR="00001DAD">
        <w:rPr>
          <w:rFonts w:ascii="Arial" w:hAnsi="Arial"/>
          <w:spacing w:val="-3"/>
          <w:lang w:val="es-ES_tradnl"/>
        </w:rPr>
        <w:t xml:space="preserve"> el levantamiento de la</w:t>
      </w:r>
      <w:r w:rsidR="00855913">
        <w:rPr>
          <w:rFonts w:ascii="Arial" w:hAnsi="Arial"/>
          <w:spacing w:val="-3"/>
          <w:lang w:val="es-ES_tradnl"/>
        </w:rPr>
        <w:t>s</w:t>
      </w:r>
      <w:r w:rsidR="00001DAD">
        <w:rPr>
          <w:rFonts w:ascii="Arial" w:hAnsi="Arial"/>
          <w:spacing w:val="-3"/>
          <w:lang w:val="es-ES_tradnl"/>
        </w:rPr>
        <w:t xml:space="preserve"> observaci</w:t>
      </w:r>
      <w:r w:rsidR="00855913">
        <w:rPr>
          <w:rFonts w:ascii="Arial" w:hAnsi="Arial"/>
          <w:spacing w:val="-3"/>
          <w:lang w:val="es-ES_tradnl"/>
        </w:rPr>
        <w:t>ones</w:t>
      </w:r>
      <w:r w:rsidR="00001DAD">
        <w:rPr>
          <w:rFonts w:ascii="Arial" w:hAnsi="Arial"/>
          <w:spacing w:val="-3"/>
          <w:lang w:val="es-ES_tradnl"/>
        </w:rPr>
        <w:t>;</w:t>
      </w:r>
    </w:p>
    <w:p w:rsidR="007C78DC" w:rsidRDefault="00E152BB" w:rsidP="00E152BB">
      <w:pPr>
        <w:tabs>
          <w:tab w:val="left" w:pos="-720"/>
          <w:tab w:val="left" w:pos="851"/>
        </w:tabs>
        <w:suppressAutoHyphens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ab/>
      </w:r>
      <w:r w:rsidR="000609EC">
        <w:rPr>
          <w:rFonts w:ascii="Arial" w:hAnsi="Arial" w:cs="Arial"/>
          <w:b/>
          <w:bCs/>
          <w:lang w:val="es-ES_tradnl"/>
        </w:rPr>
        <w:t>ATENTO:</w:t>
      </w:r>
      <w:r w:rsidR="000609EC">
        <w:rPr>
          <w:rFonts w:ascii="Arial" w:hAnsi="Arial" w:cs="Arial"/>
          <w:lang w:val="es-ES_tradnl"/>
        </w:rPr>
        <w:t xml:space="preserve"> a lo expuesto precedentemente y a lo establecido por el art. 211 literal B) de la Constitución de la República;</w:t>
      </w:r>
    </w:p>
    <w:p w:rsidR="000609EC" w:rsidRDefault="000609EC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0609EC" w:rsidRPr="007C78DC" w:rsidRDefault="000609E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</w:t>
      </w:r>
      <w:r w:rsidR="00855913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observaci</w:t>
      </w:r>
      <w:r w:rsidR="00855913">
        <w:rPr>
          <w:rFonts w:ascii="Arial" w:hAnsi="Arial"/>
          <w:lang w:val="es-MX"/>
        </w:rPr>
        <w:t>ones</w:t>
      </w:r>
      <w:r>
        <w:rPr>
          <w:rFonts w:ascii="Arial" w:hAnsi="Arial"/>
          <w:lang w:val="es-MX"/>
        </w:rPr>
        <w:t xml:space="preserve"> formulada</w:t>
      </w:r>
      <w:r w:rsidR="00855913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por el Contador Delegado en </w:t>
      </w:r>
      <w:r w:rsidR="000C3941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>Municipio</w:t>
      </w:r>
      <w:bookmarkStart w:id="0" w:name="_GoBack"/>
      <w:bookmarkEnd w:id="0"/>
      <w:r w:rsidR="007C78DC">
        <w:rPr>
          <w:rFonts w:ascii="Arial" w:hAnsi="Arial"/>
          <w:lang w:val="es-MX"/>
        </w:rPr>
        <w:t xml:space="preserve"> de </w:t>
      </w:r>
      <w:r w:rsidR="00FD4AD6">
        <w:rPr>
          <w:rFonts w:ascii="Arial" w:hAnsi="Arial"/>
          <w:lang w:val="es-MX"/>
        </w:rPr>
        <w:t xml:space="preserve">Baltasar </w:t>
      </w:r>
      <w:proofErr w:type="spellStart"/>
      <w:r w:rsidR="00FD4AD6">
        <w:rPr>
          <w:rFonts w:ascii="Arial" w:hAnsi="Arial"/>
          <w:lang w:val="es-MX"/>
        </w:rPr>
        <w:t>Brum</w:t>
      </w:r>
      <w:proofErr w:type="spellEnd"/>
      <w:r w:rsidR="00855913">
        <w:rPr>
          <w:rFonts w:ascii="Arial" w:hAnsi="Arial"/>
          <w:lang w:val="es-MX"/>
        </w:rPr>
        <w:t xml:space="preserve"> </w:t>
      </w:r>
      <w:r w:rsidR="007C78DC">
        <w:rPr>
          <w:rFonts w:ascii="Arial" w:hAnsi="Arial"/>
          <w:lang w:val="es-MX"/>
        </w:rPr>
        <w:t>de la Intendencia</w:t>
      </w:r>
      <w:r>
        <w:rPr>
          <w:rFonts w:ascii="Arial" w:hAnsi="Arial"/>
          <w:lang w:val="es-MX"/>
        </w:rPr>
        <w:t xml:space="preserve"> de Artigas</w:t>
      </w:r>
      <w:r>
        <w:rPr>
          <w:rFonts w:ascii="Arial" w:hAnsi="Arial"/>
        </w:rPr>
        <w:t>;</w:t>
      </w:r>
    </w:p>
    <w:p w:rsidR="007C78DC" w:rsidRDefault="007C78D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</w:rPr>
        <w:t>Dar cuenta a la Junta Departamental de Artigas;</w:t>
      </w:r>
    </w:p>
    <w:p w:rsidR="000609EC" w:rsidRDefault="000609EC" w:rsidP="00EC48E3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EC48E3">
        <w:rPr>
          <w:rFonts w:ascii="Arial" w:hAnsi="Arial"/>
          <w:lang w:val="es-MX"/>
        </w:rPr>
        <w:t xml:space="preserve">Comunicar </w:t>
      </w:r>
      <w:r w:rsidR="007C78DC" w:rsidRPr="00EC48E3">
        <w:rPr>
          <w:rFonts w:ascii="Arial" w:hAnsi="Arial"/>
          <w:lang w:val="es-MX"/>
        </w:rPr>
        <w:t>esta Resoluci</w:t>
      </w:r>
      <w:r w:rsidR="00001DAD">
        <w:rPr>
          <w:rFonts w:ascii="Arial" w:hAnsi="Arial"/>
          <w:lang w:val="es-MX"/>
        </w:rPr>
        <w:t>ó</w:t>
      </w:r>
      <w:r w:rsidR="007C78DC" w:rsidRPr="00EC48E3">
        <w:rPr>
          <w:rFonts w:ascii="Arial" w:hAnsi="Arial"/>
          <w:lang w:val="es-MX"/>
        </w:rPr>
        <w:t>n a la Intendencia de Artigas, a</w:t>
      </w:r>
      <w:r w:rsidR="002D317D">
        <w:rPr>
          <w:rFonts w:ascii="Arial" w:hAnsi="Arial"/>
          <w:lang w:val="es-MX"/>
        </w:rPr>
        <w:t>l</w:t>
      </w:r>
      <w:r w:rsidR="007C78DC" w:rsidRPr="00EC48E3">
        <w:rPr>
          <w:rFonts w:ascii="Arial" w:hAnsi="Arial"/>
          <w:lang w:val="es-MX"/>
        </w:rPr>
        <w:t xml:space="preserve"> Municipio de </w:t>
      </w:r>
      <w:r w:rsidR="00FD4AD6">
        <w:rPr>
          <w:rFonts w:ascii="Arial" w:hAnsi="Arial"/>
          <w:lang w:val="es-MX"/>
        </w:rPr>
        <w:t xml:space="preserve">Baltasar </w:t>
      </w:r>
      <w:proofErr w:type="spellStart"/>
      <w:r w:rsidR="00FD4AD6">
        <w:rPr>
          <w:rFonts w:ascii="Arial" w:hAnsi="Arial"/>
          <w:lang w:val="es-MX"/>
        </w:rPr>
        <w:t>Brum</w:t>
      </w:r>
      <w:proofErr w:type="spellEnd"/>
      <w:r w:rsidR="002D317D">
        <w:rPr>
          <w:rFonts w:ascii="Arial" w:hAnsi="Arial"/>
          <w:lang w:val="es-MX"/>
        </w:rPr>
        <w:t xml:space="preserve"> y</w:t>
      </w:r>
      <w:r w:rsidR="000C3941">
        <w:rPr>
          <w:rFonts w:ascii="Arial" w:hAnsi="Arial"/>
          <w:lang w:val="es-MX"/>
        </w:rPr>
        <w:t xml:space="preserve"> </w:t>
      </w:r>
      <w:r w:rsidRPr="00EC48E3">
        <w:rPr>
          <w:rFonts w:ascii="Arial" w:hAnsi="Arial"/>
          <w:lang w:val="es-MX"/>
        </w:rPr>
        <w:t>al Contador Delegado.</w:t>
      </w:r>
    </w:p>
    <w:p w:rsidR="00E152BB" w:rsidRPr="00EC48E3" w:rsidRDefault="00E152BB" w:rsidP="00E152BB">
      <w:pPr>
        <w:pStyle w:val="Prrafodelista"/>
        <w:ind w:left="0"/>
        <w:rPr>
          <w:rFonts w:ascii="Arial" w:hAnsi="Arial"/>
          <w:lang w:val="es-MX"/>
        </w:rPr>
      </w:pPr>
      <w:proofErr w:type="gramStart"/>
      <w:r>
        <w:rPr>
          <w:rFonts w:ascii="Arial" w:hAnsi="Arial"/>
          <w:lang w:val="es-MX"/>
        </w:rPr>
        <w:t>lm</w:t>
      </w:r>
      <w:proofErr w:type="gramEnd"/>
    </w:p>
    <w:p w:rsidR="000609EC" w:rsidRDefault="000609EC">
      <w:pPr>
        <w:rPr>
          <w:rFonts w:ascii="Arial" w:hAnsi="Arial"/>
          <w:sz w:val="16"/>
          <w:lang w:val="es-MX"/>
        </w:rPr>
      </w:pPr>
    </w:p>
    <w:p w:rsidR="007C78DC" w:rsidRDefault="007C78DC">
      <w:pPr>
        <w:rPr>
          <w:sz w:val="20"/>
        </w:rPr>
      </w:pPr>
    </w:p>
    <w:sectPr w:rsidR="007C78DC" w:rsidSect="002D36EF">
      <w:pgSz w:w="11907" w:h="16840" w:code="9"/>
      <w:pgMar w:top="3289" w:right="1701" w:bottom="1418" w:left="1701" w:header="720" w:footer="720" w:gutter="0"/>
      <w:paperSrc w:first="260" w:other="26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422" w:rsidRDefault="00037422">
      <w:r>
        <w:separator/>
      </w:r>
    </w:p>
  </w:endnote>
  <w:endnote w:type="continuationSeparator" w:id="0">
    <w:p w:rsidR="00037422" w:rsidRDefault="0003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422" w:rsidRDefault="00037422">
      <w:r>
        <w:separator/>
      </w:r>
    </w:p>
  </w:footnote>
  <w:footnote w:type="continuationSeparator" w:id="0">
    <w:p w:rsidR="00037422" w:rsidRDefault="00037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1DAD"/>
    <w:rsid w:val="000072D4"/>
    <w:rsid w:val="000106E9"/>
    <w:rsid w:val="00037422"/>
    <w:rsid w:val="00037A1F"/>
    <w:rsid w:val="000609EC"/>
    <w:rsid w:val="00065AAB"/>
    <w:rsid w:val="000713E7"/>
    <w:rsid w:val="000742F1"/>
    <w:rsid w:val="00086101"/>
    <w:rsid w:val="00094458"/>
    <w:rsid w:val="00094736"/>
    <w:rsid w:val="000B60C3"/>
    <w:rsid w:val="000C3941"/>
    <w:rsid w:val="000D702B"/>
    <w:rsid w:val="000E1834"/>
    <w:rsid w:val="0011475E"/>
    <w:rsid w:val="00127D1E"/>
    <w:rsid w:val="00141C32"/>
    <w:rsid w:val="0016227D"/>
    <w:rsid w:val="00184233"/>
    <w:rsid w:val="001C2710"/>
    <w:rsid w:val="00200B53"/>
    <w:rsid w:val="00216AA0"/>
    <w:rsid w:val="00237492"/>
    <w:rsid w:val="00251B9F"/>
    <w:rsid w:val="00251E66"/>
    <w:rsid w:val="00290E83"/>
    <w:rsid w:val="002D2A83"/>
    <w:rsid w:val="002D317D"/>
    <w:rsid w:val="002D36EF"/>
    <w:rsid w:val="002D6D90"/>
    <w:rsid w:val="002E5685"/>
    <w:rsid w:val="003320A5"/>
    <w:rsid w:val="00380253"/>
    <w:rsid w:val="003A17D5"/>
    <w:rsid w:val="003F5964"/>
    <w:rsid w:val="00400FDB"/>
    <w:rsid w:val="00415C02"/>
    <w:rsid w:val="00460612"/>
    <w:rsid w:val="004C7769"/>
    <w:rsid w:val="005001AA"/>
    <w:rsid w:val="005160BE"/>
    <w:rsid w:val="00520723"/>
    <w:rsid w:val="005317AB"/>
    <w:rsid w:val="005522E3"/>
    <w:rsid w:val="00562B66"/>
    <w:rsid w:val="00565106"/>
    <w:rsid w:val="005830F8"/>
    <w:rsid w:val="005A4212"/>
    <w:rsid w:val="005D43D0"/>
    <w:rsid w:val="00630484"/>
    <w:rsid w:val="00654D5F"/>
    <w:rsid w:val="00655855"/>
    <w:rsid w:val="006E4B28"/>
    <w:rsid w:val="006F33B2"/>
    <w:rsid w:val="00702E1D"/>
    <w:rsid w:val="00710A0A"/>
    <w:rsid w:val="007173BD"/>
    <w:rsid w:val="00717F71"/>
    <w:rsid w:val="00730354"/>
    <w:rsid w:val="00750E22"/>
    <w:rsid w:val="007A2A3D"/>
    <w:rsid w:val="007C78DC"/>
    <w:rsid w:val="007F5097"/>
    <w:rsid w:val="00822E85"/>
    <w:rsid w:val="00834660"/>
    <w:rsid w:val="00855913"/>
    <w:rsid w:val="008813C7"/>
    <w:rsid w:val="008B451E"/>
    <w:rsid w:val="009042F3"/>
    <w:rsid w:val="00920030"/>
    <w:rsid w:val="00932524"/>
    <w:rsid w:val="00971387"/>
    <w:rsid w:val="00994B8E"/>
    <w:rsid w:val="009D53BB"/>
    <w:rsid w:val="009E617B"/>
    <w:rsid w:val="00A333E1"/>
    <w:rsid w:val="00A34878"/>
    <w:rsid w:val="00A55B15"/>
    <w:rsid w:val="00A86E69"/>
    <w:rsid w:val="00AC720E"/>
    <w:rsid w:val="00AE67E0"/>
    <w:rsid w:val="00B02E00"/>
    <w:rsid w:val="00B30523"/>
    <w:rsid w:val="00B71AF0"/>
    <w:rsid w:val="00B745DB"/>
    <w:rsid w:val="00BB4EDD"/>
    <w:rsid w:val="00BB5448"/>
    <w:rsid w:val="00BC71D5"/>
    <w:rsid w:val="00BF1076"/>
    <w:rsid w:val="00BF5B3C"/>
    <w:rsid w:val="00C06DFB"/>
    <w:rsid w:val="00C3206B"/>
    <w:rsid w:val="00C96B86"/>
    <w:rsid w:val="00CD216B"/>
    <w:rsid w:val="00D01251"/>
    <w:rsid w:val="00D65093"/>
    <w:rsid w:val="00D66F6E"/>
    <w:rsid w:val="00D92F42"/>
    <w:rsid w:val="00DC441B"/>
    <w:rsid w:val="00E152BB"/>
    <w:rsid w:val="00E61933"/>
    <w:rsid w:val="00E62F0C"/>
    <w:rsid w:val="00E75254"/>
    <w:rsid w:val="00EC48E3"/>
    <w:rsid w:val="00ED6562"/>
    <w:rsid w:val="00EE0A01"/>
    <w:rsid w:val="00EE0D2C"/>
    <w:rsid w:val="00EE1016"/>
    <w:rsid w:val="00F02EA7"/>
    <w:rsid w:val="00F1229E"/>
    <w:rsid w:val="00F341AA"/>
    <w:rsid w:val="00F51334"/>
    <w:rsid w:val="00F90820"/>
    <w:rsid w:val="00FA4018"/>
    <w:rsid w:val="00FB72DB"/>
    <w:rsid w:val="00FD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4232D-C653-46DE-87FF-7B907D045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4</cp:revision>
  <cp:lastPrinted>2018-02-02T18:10:00Z</cp:lastPrinted>
  <dcterms:created xsi:type="dcterms:W3CDTF">2018-02-02T17:27:00Z</dcterms:created>
  <dcterms:modified xsi:type="dcterms:W3CDTF">2018-02-02T18:10:00Z</dcterms:modified>
</cp:coreProperties>
</file>