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7FC" w:rsidRDefault="005137FC" w:rsidP="00451B79">
      <w:pPr>
        <w:tabs>
          <w:tab w:val="center" w:pos="4253"/>
        </w:tabs>
        <w:suppressAutoHyphens/>
        <w:spacing w:after="0" w:line="360" w:lineRule="auto"/>
        <w:jc w:val="right"/>
        <w:rPr>
          <w:rFonts w:ascii="Arial" w:hAnsi="Arial" w:cs="Arial"/>
          <w:b/>
          <w:sz w:val="26"/>
          <w:szCs w:val="26"/>
          <w:lang w:val="es-ES_tradnl"/>
        </w:rPr>
      </w:pPr>
      <w:proofErr w:type="spellStart"/>
      <w:r w:rsidRPr="005137FC">
        <w:rPr>
          <w:rFonts w:ascii="Arial" w:hAnsi="Arial" w:cs="Arial"/>
          <w:b/>
          <w:sz w:val="26"/>
          <w:szCs w:val="26"/>
          <w:lang w:val="es-ES_tradnl"/>
        </w:rPr>
        <w:t>RES.Nº</w:t>
      </w:r>
      <w:proofErr w:type="spellEnd"/>
      <w:r w:rsidRPr="005137FC">
        <w:rPr>
          <w:rFonts w:ascii="Arial" w:hAnsi="Arial" w:cs="Arial"/>
          <w:b/>
          <w:sz w:val="26"/>
          <w:szCs w:val="26"/>
          <w:lang w:val="es-ES_tradnl"/>
        </w:rPr>
        <w:t xml:space="preserve"> </w:t>
      </w:r>
      <w:r>
        <w:rPr>
          <w:rFonts w:ascii="Arial" w:hAnsi="Arial" w:cs="Arial"/>
          <w:b/>
          <w:sz w:val="26"/>
          <w:szCs w:val="26"/>
          <w:lang w:val="es-ES_tradnl"/>
        </w:rPr>
        <w:t>436/</w:t>
      </w:r>
      <w:r w:rsidRPr="005137FC">
        <w:rPr>
          <w:rFonts w:ascii="Arial" w:hAnsi="Arial" w:cs="Arial"/>
          <w:b/>
          <w:sz w:val="26"/>
          <w:szCs w:val="26"/>
          <w:lang w:val="es-ES_tradnl"/>
        </w:rPr>
        <w:t>18</w:t>
      </w:r>
    </w:p>
    <w:p w:rsidR="005137FC" w:rsidRPr="004746D1" w:rsidRDefault="005137FC" w:rsidP="005137F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5137FC" w:rsidRPr="004746D1" w:rsidRDefault="005137FC" w:rsidP="005137FC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137FC" w:rsidRPr="004746D1" w:rsidRDefault="005137FC" w:rsidP="005137F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5137FC" w:rsidRPr="004746D1" w:rsidRDefault="005137FC" w:rsidP="005137FC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137FC" w:rsidRPr="004746D1" w:rsidRDefault="005137FC" w:rsidP="005137F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31 </w:t>
      </w:r>
      <w:r w:rsidRPr="00A03CC2">
        <w:rPr>
          <w:rFonts w:ascii="Arial" w:hAnsi="Arial" w:cs="Arial"/>
          <w:b/>
          <w:sz w:val="24"/>
          <w:szCs w:val="24"/>
          <w:lang w:val="es-ES_tradnl"/>
        </w:rPr>
        <w:t xml:space="preserve">DE </w:t>
      </w:r>
      <w:r>
        <w:rPr>
          <w:rFonts w:ascii="Arial" w:hAnsi="Arial" w:cs="Arial"/>
          <w:b/>
          <w:sz w:val="24"/>
          <w:szCs w:val="24"/>
          <w:lang w:val="es-ES_tradnl"/>
        </w:rPr>
        <w:t>ENERO</w:t>
      </w:r>
      <w:r>
        <w:rPr>
          <w:rFonts w:ascii="Arial" w:hAnsi="Arial" w:cs="Arial"/>
          <w:b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DE 2018</w:t>
      </w:r>
    </w:p>
    <w:p w:rsidR="005137FC" w:rsidRPr="004746D1" w:rsidRDefault="005137FC" w:rsidP="005137F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137FC" w:rsidRPr="004746D1" w:rsidRDefault="005137FC" w:rsidP="005137F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(</w:t>
      </w:r>
      <w:proofErr w:type="spellStart"/>
      <w:r>
        <w:rPr>
          <w:rFonts w:ascii="Arial" w:hAnsi="Arial" w:cs="Arial"/>
          <w:b/>
          <w:sz w:val="24"/>
          <w:szCs w:val="24"/>
          <w:lang w:val="es-ES_tradnl"/>
        </w:rPr>
        <w:t>E.E.Nº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2017-17-1-0005362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, E</w:t>
      </w:r>
      <w:r>
        <w:rPr>
          <w:rFonts w:ascii="Arial" w:hAnsi="Arial" w:cs="Arial"/>
          <w:b/>
          <w:sz w:val="24"/>
          <w:szCs w:val="24"/>
          <w:lang w:val="es-ES_tradnl"/>
        </w:rPr>
        <w:t>nts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.</w:t>
      </w:r>
      <w:r>
        <w:rPr>
          <w:rFonts w:ascii="Arial" w:hAnsi="Arial" w:cs="Arial"/>
          <w:b/>
          <w:sz w:val="24"/>
          <w:szCs w:val="24"/>
          <w:lang w:val="es-ES_tradnl"/>
        </w:rPr>
        <w:t>Nros.4299 y 6790/17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)</w:t>
      </w:r>
    </w:p>
    <w:p w:rsidR="005137FC" w:rsidRDefault="005137FC" w:rsidP="00451B7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137FC" w:rsidRDefault="004D596A" w:rsidP="005137F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596A">
        <w:rPr>
          <w:rFonts w:ascii="Arial" w:hAnsi="Arial" w:cs="Arial"/>
          <w:b/>
          <w:sz w:val="24"/>
          <w:szCs w:val="24"/>
        </w:rPr>
        <w:t>VISTO</w:t>
      </w:r>
      <w:r w:rsidR="00451B79">
        <w:rPr>
          <w:rFonts w:ascii="Arial" w:hAnsi="Arial" w:cs="Arial"/>
          <w:b/>
          <w:sz w:val="24"/>
          <w:szCs w:val="24"/>
        </w:rPr>
        <w:t>:</w:t>
      </w:r>
      <w:r w:rsidRPr="004D596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las actuaciones remitidas por la Administración Nacional de Usinas y Trasmisiones Eléctricas</w:t>
      </w:r>
      <w:r w:rsidR="00147067">
        <w:rPr>
          <w:rFonts w:ascii="Arial" w:hAnsi="Arial" w:cs="Arial"/>
          <w:sz w:val="24"/>
          <w:szCs w:val="24"/>
        </w:rPr>
        <w:t xml:space="preserve"> (UTE)</w:t>
      </w:r>
      <w:r>
        <w:rPr>
          <w:rFonts w:ascii="Arial" w:hAnsi="Arial" w:cs="Arial"/>
          <w:sz w:val="24"/>
          <w:szCs w:val="24"/>
        </w:rPr>
        <w:t>, relacionada</w:t>
      </w:r>
      <w:r w:rsidR="00E67DB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con el </w:t>
      </w:r>
      <w:r w:rsidR="005137FC">
        <w:rPr>
          <w:rFonts w:ascii="Arial" w:hAnsi="Arial" w:cs="Arial"/>
          <w:sz w:val="24"/>
          <w:szCs w:val="24"/>
        </w:rPr>
        <w:t>C</w:t>
      </w:r>
      <w:r w:rsidR="00EB5F3A">
        <w:rPr>
          <w:rFonts w:ascii="Arial" w:hAnsi="Arial" w:cs="Arial"/>
          <w:sz w:val="24"/>
          <w:szCs w:val="24"/>
        </w:rPr>
        <w:t>onvenio a suscribir</w:t>
      </w:r>
      <w:r>
        <w:rPr>
          <w:rFonts w:ascii="Arial" w:hAnsi="Arial" w:cs="Arial"/>
          <w:sz w:val="24"/>
          <w:szCs w:val="24"/>
        </w:rPr>
        <w:t xml:space="preserve"> con l</w:t>
      </w:r>
      <w:r w:rsidR="00147067">
        <w:rPr>
          <w:rFonts w:ascii="Arial" w:hAnsi="Arial" w:cs="Arial"/>
          <w:sz w:val="24"/>
          <w:szCs w:val="24"/>
        </w:rPr>
        <w:t>a Corporación Ómnibus Micro Este Sociedad Anónima (</w:t>
      </w:r>
      <w:r>
        <w:rPr>
          <w:rFonts w:ascii="Arial" w:hAnsi="Arial" w:cs="Arial"/>
          <w:sz w:val="24"/>
          <w:szCs w:val="24"/>
        </w:rPr>
        <w:t>COME SA</w:t>
      </w:r>
      <w:r w:rsidR="0014706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; </w:t>
      </w:r>
    </w:p>
    <w:p w:rsidR="005137FC" w:rsidRDefault="004D596A" w:rsidP="005137F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596A">
        <w:rPr>
          <w:rFonts w:ascii="Arial" w:hAnsi="Arial" w:cs="Arial"/>
          <w:b/>
          <w:sz w:val="24"/>
          <w:szCs w:val="24"/>
        </w:rPr>
        <w:t>RESULTANDO:</w:t>
      </w:r>
      <w:r w:rsidR="005137FC">
        <w:rPr>
          <w:rFonts w:ascii="Arial" w:hAnsi="Arial" w:cs="Arial"/>
          <w:b/>
          <w:sz w:val="24"/>
          <w:szCs w:val="24"/>
        </w:rPr>
        <w:t xml:space="preserve"> </w:t>
      </w:r>
      <w:r w:rsidR="00A8595E">
        <w:rPr>
          <w:rFonts w:ascii="Arial" w:hAnsi="Arial" w:cs="Arial"/>
          <w:b/>
          <w:sz w:val="24"/>
          <w:szCs w:val="24"/>
        </w:rPr>
        <w:t>1)</w:t>
      </w:r>
      <w:r w:rsidR="005137FC">
        <w:rPr>
          <w:rFonts w:ascii="Arial" w:hAnsi="Arial" w:cs="Arial"/>
          <w:b/>
          <w:sz w:val="24"/>
          <w:szCs w:val="24"/>
        </w:rPr>
        <w:t xml:space="preserve"> </w:t>
      </w:r>
      <w:r w:rsidR="00A8595E">
        <w:rPr>
          <w:rFonts w:ascii="Arial" w:hAnsi="Arial" w:cs="Arial"/>
          <w:sz w:val="24"/>
          <w:szCs w:val="24"/>
        </w:rPr>
        <w:t>que UTE cuenta con una Central Térmica en funcionamiento, y se encuentra en etapa final de construcción la Central Térmica de Ciclo Combinado, ambas en “Punta del Tigre”, ubicadas en el k</w:t>
      </w:r>
      <w:r w:rsidR="00915339">
        <w:rPr>
          <w:rFonts w:ascii="Arial" w:hAnsi="Arial" w:cs="Arial"/>
          <w:sz w:val="24"/>
          <w:szCs w:val="24"/>
        </w:rPr>
        <w:t>m.</w:t>
      </w:r>
      <w:r w:rsidR="00A8595E">
        <w:rPr>
          <w:rFonts w:ascii="Arial" w:hAnsi="Arial" w:cs="Arial"/>
          <w:sz w:val="24"/>
          <w:szCs w:val="24"/>
        </w:rPr>
        <w:t>40 de Ruta 1 Gral. Manuel Oribe, paraje Colonia Wilson en el Departamento de San José</w:t>
      </w:r>
      <w:r w:rsidR="005137FC">
        <w:rPr>
          <w:rFonts w:ascii="Arial" w:hAnsi="Arial" w:cs="Arial"/>
          <w:sz w:val="24"/>
          <w:szCs w:val="24"/>
        </w:rPr>
        <w:t>;</w:t>
      </w:r>
    </w:p>
    <w:p w:rsidR="00A8595E" w:rsidRDefault="00A8595E" w:rsidP="005137FC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2)</w:t>
      </w:r>
      <w:r w:rsidR="00EB41F8">
        <w:rPr>
          <w:rFonts w:ascii="Arial" w:hAnsi="Arial" w:cs="Arial"/>
          <w:b/>
          <w:sz w:val="24"/>
          <w:szCs w:val="24"/>
        </w:rPr>
        <w:t xml:space="preserve"> </w:t>
      </w:r>
      <w:r w:rsidR="00EB41F8" w:rsidRPr="00EB41F8">
        <w:rPr>
          <w:rFonts w:ascii="Arial" w:hAnsi="Arial" w:cs="Arial"/>
          <w:sz w:val="24"/>
          <w:szCs w:val="24"/>
        </w:rPr>
        <w:t xml:space="preserve">que </w:t>
      </w:r>
      <w:r w:rsidR="005137FC">
        <w:rPr>
          <w:rFonts w:ascii="Arial" w:hAnsi="Arial" w:cs="Arial"/>
          <w:sz w:val="24"/>
          <w:szCs w:val="24"/>
        </w:rPr>
        <w:t>del texto del Proyecto del C</w:t>
      </w:r>
      <w:r>
        <w:rPr>
          <w:rFonts w:ascii="Arial" w:hAnsi="Arial" w:cs="Arial"/>
          <w:sz w:val="24"/>
          <w:szCs w:val="24"/>
        </w:rPr>
        <w:t>onvenio surge que:</w:t>
      </w:r>
    </w:p>
    <w:p w:rsidR="00A8595E" w:rsidRDefault="00A8595E" w:rsidP="005137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137FC">
        <w:rPr>
          <w:rFonts w:ascii="Arial" w:hAnsi="Arial" w:cs="Arial"/>
          <w:b/>
          <w:sz w:val="24"/>
          <w:szCs w:val="24"/>
        </w:rPr>
        <w:t>2.1)</w:t>
      </w:r>
      <w:r>
        <w:rPr>
          <w:rFonts w:ascii="Arial" w:hAnsi="Arial" w:cs="Arial"/>
          <w:sz w:val="24"/>
          <w:szCs w:val="24"/>
        </w:rPr>
        <w:t xml:space="preserve"> </w:t>
      </w:r>
      <w:r w:rsidR="004D596A">
        <w:rPr>
          <w:rFonts w:ascii="Arial" w:hAnsi="Arial" w:cs="Arial"/>
          <w:sz w:val="24"/>
          <w:szCs w:val="24"/>
        </w:rPr>
        <w:t xml:space="preserve">COME SA aumentará las frecuencias de la </w:t>
      </w:r>
      <w:r w:rsidR="00E67DBA">
        <w:rPr>
          <w:rFonts w:ascii="Arial" w:hAnsi="Arial" w:cs="Arial"/>
          <w:sz w:val="24"/>
          <w:szCs w:val="24"/>
        </w:rPr>
        <w:t>L</w:t>
      </w:r>
      <w:r w:rsidR="004D596A">
        <w:rPr>
          <w:rFonts w:ascii="Arial" w:hAnsi="Arial" w:cs="Arial"/>
          <w:sz w:val="24"/>
          <w:szCs w:val="24"/>
        </w:rPr>
        <w:t>ínea 2M</w:t>
      </w:r>
      <w:r>
        <w:rPr>
          <w:rFonts w:ascii="Arial" w:hAnsi="Arial" w:cs="Arial"/>
          <w:sz w:val="24"/>
          <w:szCs w:val="24"/>
        </w:rPr>
        <w:t>,</w:t>
      </w:r>
      <w:r w:rsidR="004D596A">
        <w:rPr>
          <w:rFonts w:ascii="Arial" w:hAnsi="Arial" w:cs="Arial"/>
          <w:sz w:val="24"/>
          <w:szCs w:val="24"/>
        </w:rPr>
        <w:t xml:space="preserve"> </w:t>
      </w:r>
      <w:r w:rsidR="00147067">
        <w:rPr>
          <w:rFonts w:ascii="Arial" w:hAnsi="Arial" w:cs="Arial"/>
          <w:sz w:val="24"/>
          <w:szCs w:val="24"/>
        </w:rPr>
        <w:t xml:space="preserve">a </w:t>
      </w:r>
      <w:r w:rsidR="004D596A">
        <w:rPr>
          <w:rFonts w:ascii="Arial" w:hAnsi="Arial" w:cs="Arial"/>
          <w:sz w:val="24"/>
          <w:szCs w:val="24"/>
        </w:rPr>
        <w:t xml:space="preserve">efectos de dar </w:t>
      </w:r>
      <w:r w:rsidR="00EB5F3A">
        <w:rPr>
          <w:rFonts w:ascii="Arial" w:hAnsi="Arial" w:cs="Arial"/>
          <w:sz w:val="24"/>
          <w:szCs w:val="24"/>
        </w:rPr>
        <w:t>respuesta a los requerimientos de</w:t>
      </w:r>
      <w:r w:rsidR="004D596A">
        <w:rPr>
          <w:rFonts w:ascii="Arial" w:hAnsi="Arial" w:cs="Arial"/>
          <w:sz w:val="24"/>
          <w:szCs w:val="24"/>
        </w:rPr>
        <w:t xml:space="preserve"> UTE,</w:t>
      </w:r>
      <w:r w:rsidR="00EB41F8">
        <w:rPr>
          <w:rFonts w:ascii="Arial" w:hAnsi="Arial" w:cs="Arial"/>
          <w:sz w:val="24"/>
          <w:szCs w:val="24"/>
        </w:rPr>
        <w:t xml:space="preserve"> para posibilitar el transporte del personal de todos los turnos de la Central Punta del Tigre</w:t>
      </w:r>
      <w:r>
        <w:rPr>
          <w:rFonts w:ascii="Arial" w:hAnsi="Arial" w:cs="Arial"/>
          <w:sz w:val="24"/>
          <w:szCs w:val="24"/>
        </w:rPr>
        <w:t xml:space="preserve">, incluyéndose dos salidas desde Montevideo y dos desde Colonia </w:t>
      </w:r>
      <w:proofErr w:type="spellStart"/>
      <w:r>
        <w:rPr>
          <w:rFonts w:ascii="Arial" w:hAnsi="Arial" w:cs="Arial"/>
          <w:sz w:val="24"/>
          <w:szCs w:val="24"/>
        </w:rPr>
        <w:t>Willson</w:t>
      </w:r>
      <w:proofErr w:type="spellEnd"/>
      <w:r>
        <w:rPr>
          <w:rFonts w:ascii="Arial" w:hAnsi="Arial" w:cs="Arial"/>
          <w:sz w:val="24"/>
          <w:szCs w:val="24"/>
        </w:rPr>
        <w:t>, obligándose a solicitar la autorización de las mismas  a la Dirección Nacional de Transporte</w:t>
      </w:r>
      <w:r w:rsidR="005137FC">
        <w:rPr>
          <w:rFonts w:ascii="Arial" w:hAnsi="Arial" w:cs="Arial"/>
          <w:sz w:val="24"/>
          <w:szCs w:val="24"/>
        </w:rPr>
        <w:t>;</w:t>
      </w:r>
    </w:p>
    <w:p w:rsidR="00FC7E55" w:rsidRDefault="00A8595E" w:rsidP="005137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137FC">
        <w:rPr>
          <w:rFonts w:ascii="Arial" w:hAnsi="Arial" w:cs="Arial"/>
          <w:b/>
          <w:sz w:val="24"/>
          <w:szCs w:val="24"/>
        </w:rPr>
        <w:t>2.2)</w:t>
      </w:r>
      <w:r w:rsidR="00FC7E55">
        <w:rPr>
          <w:rFonts w:ascii="Arial" w:hAnsi="Arial" w:cs="Arial"/>
          <w:sz w:val="24"/>
          <w:szCs w:val="24"/>
        </w:rPr>
        <w:t xml:space="preserve"> COME SA estima una recaudación económica promedio de $ 2.720, suma que surge de multiplicar la ocupación física estándar (40 pasajeros) por el valor del pasaje asignado a la línea que es $ 68 por boleto; </w:t>
      </w:r>
    </w:p>
    <w:p w:rsidR="00A21E10" w:rsidRDefault="00A8595E" w:rsidP="005137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137FC">
        <w:rPr>
          <w:rFonts w:ascii="Arial" w:hAnsi="Arial" w:cs="Arial"/>
          <w:b/>
          <w:sz w:val="24"/>
          <w:szCs w:val="24"/>
        </w:rPr>
        <w:t>2.3)</w:t>
      </w:r>
      <w:r w:rsidR="00FC7E55">
        <w:rPr>
          <w:rFonts w:ascii="Arial" w:hAnsi="Arial" w:cs="Arial"/>
          <w:sz w:val="24"/>
          <w:szCs w:val="24"/>
        </w:rPr>
        <w:t xml:space="preserve"> UTE se obliga a abonar como contraprestación por el servicio que presta COME SA, </w:t>
      </w:r>
      <w:r w:rsidR="00A21E10">
        <w:rPr>
          <w:rFonts w:ascii="Arial" w:hAnsi="Arial" w:cs="Arial"/>
          <w:sz w:val="24"/>
          <w:szCs w:val="24"/>
        </w:rPr>
        <w:t xml:space="preserve"> </w:t>
      </w:r>
      <w:r w:rsidR="00FC7E55">
        <w:rPr>
          <w:rFonts w:ascii="Arial" w:hAnsi="Arial" w:cs="Arial"/>
          <w:sz w:val="24"/>
          <w:szCs w:val="24"/>
        </w:rPr>
        <w:t xml:space="preserve">la </w:t>
      </w:r>
      <w:r w:rsidR="00A21E10">
        <w:rPr>
          <w:rFonts w:ascii="Arial" w:hAnsi="Arial" w:cs="Arial"/>
          <w:sz w:val="24"/>
          <w:szCs w:val="24"/>
        </w:rPr>
        <w:t xml:space="preserve"> </w:t>
      </w:r>
      <w:r w:rsidR="00FC7E55">
        <w:rPr>
          <w:rFonts w:ascii="Arial" w:hAnsi="Arial" w:cs="Arial"/>
          <w:sz w:val="24"/>
          <w:szCs w:val="24"/>
        </w:rPr>
        <w:t xml:space="preserve">diferencia </w:t>
      </w:r>
      <w:r w:rsidR="00A21E10">
        <w:rPr>
          <w:rFonts w:ascii="Arial" w:hAnsi="Arial" w:cs="Arial"/>
          <w:sz w:val="24"/>
          <w:szCs w:val="24"/>
        </w:rPr>
        <w:t xml:space="preserve"> </w:t>
      </w:r>
      <w:r w:rsidR="00FC7E55">
        <w:rPr>
          <w:rFonts w:ascii="Arial" w:hAnsi="Arial" w:cs="Arial"/>
          <w:sz w:val="24"/>
          <w:szCs w:val="24"/>
        </w:rPr>
        <w:t xml:space="preserve">resultante </w:t>
      </w:r>
      <w:r w:rsidR="00A21E10">
        <w:rPr>
          <w:rFonts w:ascii="Arial" w:hAnsi="Arial" w:cs="Arial"/>
          <w:sz w:val="24"/>
          <w:szCs w:val="24"/>
        </w:rPr>
        <w:t xml:space="preserve"> </w:t>
      </w:r>
      <w:r w:rsidR="00FC7E55">
        <w:rPr>
          <w:rFonts w:ascii="Arial" w:hAnsi="Arial" w:cs="Arial"/>
          <w:sz w:val="24"/>
          <w:szCs w:val="24"/>
        </w:rPr>
        <w:t xml:space="preserve">entre </w:t>
      </w:r>
      <w:r w:rsidR="00A21E10">
        <w:rPr>
          <w:rFonts w:ascii="Arial" w:hAnsi="Arial" w:cs="Arial"/>
          <w:sz w:val="24"/>
          <w:szCs w:val="24"/>
        </w:rPr>
        <w:t xml:space="preserve"> </w:t>
      </w:r>
      <w:r w:rsidR="00FC7E55">
        <w:rPr>
          <w:rFonts w:ascii="Arial" w:hAnsi="Arial" w:cs="Arial"/>
          <w:sz w:val="24"/>
          <w:szCs w:val="24"/>
        </w:rPr>
        <w:t xml:space="preserve">la </w:t>
      </w:r>
      <w:r w:rsidR="00A21E10">
        <w:rPr>
          <w:rFonts w:ascii="Arial" w:hAnsi="Arial" w:cs="Arial"/>
          <w:sz w:val="24"/>
          <w:szCs w:val="24"/>
        </w:rPr>
        <w:t xml:space="preserve"> </w:t>
      </w:r>
      <w:r w:rsidR="00FC7E55">
        <w:rPr>
          <w:rFonts w:ascii="Arial" w:hAnsi="Arial" w:cs="Arial"/>
          <w:sz w:val="24"/>
          <w:szCs w:val="24"/>
        </w:rPr>
        <w:t xml:space="preserve">venta </w:t>
      </w:r>
      <w:r w:rsidR="00A21E10">
        <w:rPr>
          <w:rFonts w:ascii="Arial" w:hAnsi="Arial" w:cs="Arial"/>
          <w:sz w:val="24"/>
          <w:szCs w:val="24"/>
        </w:rPr>
        <w:t xml:space="preserve"> </w:t>
      </w:r>
      <w:r w:rsidR="00FC7E55">
        <w:rPr>
          <w:rFonts w:ascii="Arial" w:hAnsi="Arial" w:cs="Arial"/>
          <w:sz w:val="24"/>
          <w:szCs w:val="24"/>
        </w:rPr>
        <w:t xml:space="preserve">total </w:t>
      </w:r>
      <w:r w:rsidR="00A21E10">
        <w:rPr>
          <w:rFonts w:ascii="Arial" w:hAnsi="Arial" w:cs="Arial"/>
          <w:sz w:val="24"/>
          <w:szCs w:val="24"/>
        </w:rPr>
        <w:t xml:space="preserve"> </w:t>
      </w:r>
      <w:r w:rsidR="00FC7E55">
        <w:rPr>
          <w:rFonts w:ascii="Arial" w:hAnsi="Arial" w:cs="Arial"/>
          <w:sz w:val="24"/>
          <w:szCs w:val="24"/>
        </w:rPr>
        <w:t xml:space="preserve">efectiva </w:t>
      </w:r>
      <w:r w:rsidR="00A21E10">
        <w:rPr>
          <w:rFonts w:ascii="Arial" w:hAnsi="Arial" w:cs="Arial"/>
          <w:sz w:val="24"/>
          <w:szCs w:val="24"/>
        </w:rPr>
        <w:t xml:space="preserve"> </w:t>
      </w:r>
      <w:r w:rsidR="00FC7E55">
        <w:rPr>
          <w:rFonts w:ascii="Arial" w:hAnsi="Arial" w:cs="Arial"/>
          <w:sz w:val="24"/>
          <w:szCs w:val="24"/>
        </w:rPr>
        <w:t xml:space="preserve">y </w:t>
      </w:r>
      <w:r w:rsidR="00A21E10">
        <w:rPr>
          <w:rFonts w:ascii="Arial" w:hAnsi="Arial" w:cs="Arial"/>
          <w:sz w:val="24"/>
          <w:szCs w:val="24"/>
        </w:rPr>
        <w:t xml:space="preserve"> </w:t>
      </w:r>
      <w:r w:rsidR="00FC7E55">
        <w:rPr>
          <w:rFonts w:ascii="Arial" w:hAnsi="Arial" w:cs="Arial"/>
          <w:sz w:val="24"/>
          <w:szCs w:val="24"/>
        </w:rPr>
        <w:t xml:space="preserve">el </w:t>
      </w:r>
      <w:r w:rsidR="00A21E10">
        <w:rPr>
          <w:rFonts w:ascii="Arial" w:hAnsi="Arial" w:cs="Arial"/>
          <w:sz w:val="24"/>
          <w:szCs w:val="24"/>
        </w:rPr>
        <w:t xml:space="preserve"> </w:t>
      </w:r>
      <w:r w:rsidR="00FC7E55">
        <w:rPr>
          <w:rFonts w:ascii="Arial" w:hAnsi="Arial" w:cs="Arial"/>
          <w:sz w:val="24"/>
          <w:szCs w:val="24"/>
        </w:rPr>
        <w:t xml:space="preserve">monto </w:t>
      </w:r>
    </w:p>
    <w:p w:rsidR="008D2C84" w:rsidRDefault="00FC7E55" w:rsidP="005137F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estimado</w:t>
      </w:r>
      <w:proofErr w:type="gramEnd"/>
      <w:r>
        <w:rPr>
          <w:rFonts w:ascii="Arial" w:hAnsi="Arial" w:cs="Arial"/>
          <w:sz w:val="24"/>
          <w:szCs w:val="24"/>
        </w:rPr>
        <w:t xml:space="preserve"> referido</w:t>
      </w:r>
      <w:r w:rsidR="00A8595E">
        <w:rPr>
          <w:rFonts w:ascii="Arial" w:hAnsi="Arial" w:cs="Arial"/>
          <w:sz w:val="24"/>
          <w:szCs w:val="24"/>
        </w:rPr>
        <w:t xml:space="preserve">, para lo cual </w:t>
      </w:r>
      <w:r>
        <w:rPr>
          <w:rFonts w:ascii="Arial" w:hAnsi="Arial" w:cs="Arial"/>
          <w:sz w:val="24"/>
          <w:szCs w:val="24"/>
        </w:rPr>
        <w:t>COME SA se obliga a informar a UTE, y ésta abonará el monto que corresponda</w:t>
      </w:r>
      <w:r w:rsidR="0014706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dentro de los cinco días hábiles del mes inmediato siguiente; </w:t>
      </w:r>
      <w:r w:rsidRPr="00FC7E55">
        <w:rPr>
          <w:rFonts w:ascii="Arial" w:hAnsi="Arial" w:cs="Arial"/>
          <w:b/>
          <w:sz w:val="24"/>
          <w:szCs w:val="24"/>
        </w:rPr>
        <w:t xml:space="preserve">              </w:t>
      </w:r>
      <w:r w:rsidR="00EB41F8" w:rsidRPr="00FC7E55">
        <w:rPr>
          <w:rFonts w:ascii="Arial" w:hAnsi="Arial" w:cs="Arial"/>
          <w:b/>
          <w:sz w:val="24"/>
          <w:szCs w:val="24"/>
        </w:rPr>
        <w:t xml:space="preserve"> </w:t>
      </w:r>
      <w:r w:rsidR="004D596A" w:rsidRPr="00FC7E55">
        <w:rPr>
          <w:rFonts w:ascii="Arial" w:hAnsi="Arial" w:cs="Arial"/>
          <w:b/>
          <w:sz w:val="24"/>
          <w:szCs w:val="24"/>
        </w:rPr>
        <w:t xml:space="preserve"> </w:t>
      </w:r>
    </w:p>
    <w:p w:rsidR="00EF08A7" w:rsidRDefault="00A8595E" w:rsidP="005137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2.4)</w:t>
      </w:r>
      <w:r w:rsidR="00EF08A7">
        <w:rPr>
          <w:rFonts w:ascii="Arial" w:hAnsi="Arial" w:cs="Arial"/>
          <w:sz w:val="24"/>
          <w:szCs w:val="24"/>
        </w:rPr>
        <w:t xml:space="preserve"> el plazo de vigencia del </w:t>
      </w:r>
      <w:r w:rsidR="005137FC">
        <w:rPr>
          <w:rFonts w:ascii="Arial" w:hAnsi="Arial" w:cs="Arial"/>
          <w:sz w:val="24"/>
          <w:szCs w:val="24"/>
        </w:rPr>
        <w:t>C</w:t>
      </w:r>
      <w:r w:rsidR="00EF08A7">
        <w:rPr>
          <w:rFonts w:ascii="Arial" w:hAnsi="Arial" w:cs="Arial"/>
          <w:sz w:val="24"/>
          <w:szCs w:val="24"/>
        </w:rPr>
        <w:t xml:space="preserve">onvenio, se extenderá por 6 meses, desde su suscripción, prorrogable automáticamente por períodos iguales; </w:t>
      </w:r>
    </w:p>
    <w:p w:rsidR="005137FC" w:rsidRDefault="00A8595E" w:rsidP="005137FC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3</w:t>
      </w:r>
      <w:r w:rsidR="00EF08A7" w:rsidRPr="00EF08A7">
        <w:rPr>
          <w:rFonts w:ascii="Arial" w:hAnsi="Arial" w:cs="Arial"/>
          <w:b/>
          <w:sz w:val="24"/>
          <w:szCs w:val="24"/>
        </w:rPr>
        <w:t xml:space="preserve">) </w:t>
      </w:r>
      <w:r w:rsidR="00EF08A7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por </w:t>
      </w:r>
      <w:r w:rsidR="005137FC">
        <w:rPr>
          <w:rFonts w:ascii="Arial" w:hAnsi="Arial" w:cs="Arial"/>
          <w:sz w:val="24"/>
          <w:szCs w:val="24"/>
        </w:rPr>
        <w:t xml:space="preserve">Resolución del Directorio Nº </w:t>
      </w:r>
      <w:r w:rsidR="00EF08A7">
        <w:rPr>
          <w:rFonts w:ascii="Arial" w:hAnsi="Arial" w:cs="Arial"/>
          <w:sz w:val="24"/>
          <w:szCs w:val="24"/>
        </w:rPr>
        <w:t>R 17-1838 de fecha 10/</w:t>
      </w:r>
      <w:r w:rsidR="005137FC">
        <w:rPr>
          <w:rFonts w:ascii="Arial" w:hAnsi="Arial" w:cs="Arial"/>
          <w:sz w:val="24"/>
          <w:szCs w:val="24"/>
        </w:rPr>
        <w:t>0</w:t>
      </w:r>
      <w:r w:rsidR="00EF08A7">
        <w:rPr>
          <w:rFonts w:ascii="Arial" w:hAnsi="Arial" w:cs="Arial"/>
          <w:sz w:val="24"/>
          <w:szCs w:val="24"/>
        </w:rPr>
        <w:t xml:space="preserve">8/17, </w:t>
      </w:r>
      <w:r>
        <w:rPr>
          <w:rFonts w:ascii="Arial" w:hAnsi="Arial" w:cs="Arial"/>
          <w:sz w:val="24"/>
          <w:szCs w:val="24"/>
        </w:rPr>
        <w:t>se autorizó</w:t>
      </w:r>
      <w:r w:rsidR="00EF08A7">
        <w:rPr>
          <w:rFonts w:ascii="Arial" w:hAnsi="Arial" w:cs="Arial"/>
          <w:sz w:val="24"/>
          <w:szCs w:val="24"/>
        </w:rPr>
        <w:t xml:space="preserve"> la suscripción del </w:t>
      </w:r>
      <w:r w:rsidR="005137FC">
        <w:rPr>
          <w:rFonts w:ascii="Arial" w:hAnsi="Arial" w:cs="Arial"/>
          <w:sz w:val="24"/>
          <w:szCs w:val="24"/>
        </w:rPr>
        <w:t>C</w:t>
      </w:r>
      <w:r w:rsidR="00EF08A7">
        <w:rPr>
          <w:rFonts w:ascii="Arial" w:hAnsi="Arial" w:cs="Arial"/>
          <w:sz w:val="24"/>
          <w:szCs w:val="24"/>
        </w:rPr>
        <w:t>onvenio</w:t>
      </w:r>
      <w:r w:rsidR="007B636B">
        <w:rPr>
          <w:rFonts w:ascii="Arial" w:hAnsi="Arial" w:cs="Arial"/>
          <w:sz w:val="24"/>
          <w:szCs w:val="24"/>
        </w:rPr>
        <w:t xml:space="preserve">, </w:t>
      </w:r>
      <w:r w:rsidR="0002318E">
        <w:rPr>
          <w:rFonts w:ascii="Arial" w:hAnsi="Arial" w:cs="Arial"/>
          <w:sz w:val="24"/>
          <w:szCs w:val="24"/>
        </w:rPr>
        <w:t>estimándose el</w:t>
      </w:r>
      <w:r w:rsidR="007B636B" w:rsidRPr="00D619C2">
        <w:rPr>
          <w:rFonts w:ascii="Arial" w:hAnsi="Arial" w:cs="Arial"/>
          <w:sz w:val="24"/>
          <w:szCs w:val="24"/>
        </w:rPr>
        <w:t xml:space="preserve"> gasto de $ 4:634.880</w:t>
      </w:r>
      <w:r w:rsidR="00147067">
        <w:rPr>
          <w:rFonts w:ascii="Arial" w:hAnsi="Arial" w:cs="Arial"/>
          <w:sz w:val="24"/>
          <w:szCs w:val="24"/>
        </w:rPr>
        <w:t xml:space="preserve"> (Considerando, Literal e)</w:t>
      </w:r>
      <w:r w:rsidR="00EF08A7">
        <w:rPr>
          <w:rFonts w:ascii="Arial" w:hAnsi="Arial" w:cs="Arial"/>
          <w:sz w:val="24"/>
          <w:szCs w:val="24"/>
        </w:rPr>
        <w:t xml:space="preserve">; </w:t>
      </w:r>
    </w:p>
    <w:p w:rsidR="007B636B" w:rsidRDefault="00A8595E" w:rsidP="005137FC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EF08A7" w:rsidRPr="00EF08A7">
        <w:rPr>
          <w:rFonts w:ascii="Arial" w:hAnsi="Arial" w:cs="Arial"/>
          <w:b/>
          <w:sz w:val="24"/>
          <w:szCs w:val="24"/>
        </w:rPr>
        <w:t xml:space="preserve">) </w:t>
      </w:r>
      <w:r w:rsidR="00EF08A7">
        <w:rPr>
          <w:rFonts w:ascii="Arial" w:hAnsi="Arial" w:cs="Arial"/>
          <w:sz w:val="24"/>
          <w:szCs w:val="24"/>
        </w:rPr>
        <w:t xml:space="preserve">que este Tribunal </w:t>
      </w:r>
      <w:r w:rsidR="005137FC">
        <w:rPr>
          <w:rFonts w:ascii="Arial" w:hAnsi="Arial" w:cs="Arial"/>
          <w:sz w:val="24"/>
          <w:szCs w:val="24"/>
        </w:rPr>
        <w:t>remitió Oficio Nº</w:t>
      </w:r>
      <w:r w:rsidR="00EF08A7">
        <w:rPr>
          <w:rFonts w:ascii="Arial" w:hAnsi="Arial" w:cs="Arial"/>
          <w:sz w:val="24"/>
          <w:szCs w:val="24"/>
        </w:rPr>
        <w:t xml:space="preserve"> 6569/17, de fecha </w:t>
      </w:r>
      <w:r w:rsidR="005137FC">
        <w:rPr>
          <w:rFonts w:ascii="Arial" w:hAnsi="Arial" w:cs="Arial"/>
          <w:sz w:val="24"/>
          <w:szCs w:val="24"/>
        </w:rPr>
        <w:t>0</w:t>
      </w:r>
      <w:r w:rsidR="00EF08A7">
        <w:rPr>
          <w:rFonts w:ascii="Arial" w:hAnsi="Arial" w:cs="Arial"/>
          <w:sz w:val="24"/>
          <w:szCs w:val="24"/>
        </w:rPr>
        <w:t>8/</w:t>
      </w:r>
      <w:r w:rsidR="005137FC">
        <w:rPr>
          <w:rFonts w:ascii="Arial" w:hAnsi="Arial" w:cs="Arial"/>
          <w:sz w:val="24"/>
          <w:szCs w:val="24"/>
        </w:rPr>
        <w:t>0</w:t>
      </w:r>
      <w:r w:rsidR="00EF08A7">
        <w:rPr>
          <w:rFonts w:ascii="Arial" w:hAnsi="Arial" w:cs="Arial"/>
          <w:sz w:val="24"/>
          <w:szCs w:val="24"/>
        </w:rPr>
        <w:t>9/17</w:t>
      </w:r>
      <w:r w:rsidR="007B636B">
        <w:rPr>
          <w:rFonts w:ascii="Arial" w:hAnsi="Arial" w:cs="Arial"/>
          <w:sz w:val="24"/>
          <w:szCs w:val="24"/>
        </w:rPr>
        <w:t>,</w:t>
      </w:r>
      <w:r w:rsidR="0002318E">
        <w:rPr>
          <w:rFonts w:ascii="Arial" w:hAnsi="Arial" w:cs="Arial"/>
          <w:sz w:val="24"/>
          <w:szCs w:val="24"/>
        </w:rPr>
        <w:t xml:space="preserve"> solicitando</w:t>
      </w:r>
      <w:r>
        <w:rPr>
          <w:rFonts w:ascii="Arial" w:hAnsi="Arial" w:cs="Arial"/>
          <w:sz w:val="24"/>
          <w:szCs w:val="24"/>
        </w:rPr>
        <w:t>,</w:t>
      </w:r>
      <w:r w:rsidR="0002318E">
        <w:rPr>
          <w:rFonts w:ascii="Arial" w:hAnsi="Arial" w:cs="Arial"/>
          <w:sz w:val="24"/>
          <w:szCs w:val="24"/>
        </w:rPr>
        <w:t xml:space="preserve"> </w:t>
      </w:r>
      <w:r w:rsidR="007B636B">
        <w:rPr>
          <w:rFonts w:ascii="Arial" w:hAnsi="Arial" w:cs="Arial"/>
          <w:sz w:val="24"/>
          <w:szCs w:val="24"/>
        </w:rPr>
        <w:t xml:space="preserve"> para mejor pro</w:t>
      </w:r>
      <w:r w:rsidR="0002318E">
        <w:rPr>
          <w:rFonts w:ascii="Arial" w:hAnsi="Arial" w:cs="Arial"/>
          <w:sz w:val="24"/>
          <w:szCs w:val="24"/>
        </w:rPr>
        <w:t>veer</w:t>
      </w:r>
      <w:r>
        <w:rPr>
          <w:rFonts w:ascii="Arial" w:hAnsi="Arial" w:cs="Arial"/>
          <w:sz w:val="24"/>
          <w:szCs w:val="24"/>
        </w:rPr>
        <w:t>,</w:t>
      </w:r>
      <w:r w:rsidR="000231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que:</w:t>
      </w:r>
      <w:r w:rsidR="007B636B">
        <w:rPr>
          <w:rFonts w:ascii="Arial" w:hAnsi="Arial" w:cs="Arial"/>
          <w:sz w:val="24"/>
          <w:szCs w:val="24"/>
        </w:rPr>
        <w:t xml:space="preserve">  </w:t>
      </w:r>
    </w:p>
    <w:p w:rsidR="005137FC" w:rsidRDefault="00F5394D" w:rsidP="005137FC">
      <w:pPr>
        <w:pStyle w:val="Sangradetextonormal"/>
        <w:spacing w:after="0" w:line="360" w:lineRule="auto"/>
        <w:ind w:left="0"/>
        <w:jc w:val="both"/>
      </w:pPr>
      <w:r w:rsidRPr="005137FC">
        <w:rPr>
          <w:b/>
        </w:rPr>
        <w:t>4.1</w:t>
      </w:r>
      <w:r w:rsidR="00E2198B" w:rsidRPr="005137FC">
        <w:rPr>
          <w:b/>
        </w:rPr>
        <w:t>)</w:t>
      </w:r>
      <w:r w:rsidR="00E2198B">
        <w:t xml:space="preserve"> se</w:t>
      </w:r>
      <w:r w:rsidR="00A8595E">
        <w:t xml:space="preserve"> agregue la </w:t>
      </w:r>
      <w:r w:rsidR="007B636B">
        <w:t>Resolución del MTOP, que acredite la calidad de permisario de la empresa COME SA, en relación con las líneas cuya frecuencia se pretende incrementa</w:t>
      </w:r>
      <w:r w:rsidR="005137FC">
        <w:t>r;</w:t>
      </w:r>
    </w:p>
    <w:p w:rsidR="005137FC" w:rsidRDefault="00F5394D" w:rsidP="005137FC">
      <w:pPr>
        <w:pStyle w:val="Sangradetextonormal"/>
        <w:spacing w:after="0" w:line="360" w:lineRule="auto"/>
        <w:ind w:left="0"/>
        <w:jc w:val="both"/>
      </w:pPr>
      <w:r w:rsidRPr="005137FC">
        <w:rPr>
          <w:b/>
        </w:rPr>
        <w:t>4.2</w:t>
      </w:r>
      <w:r w:rsidR="00E2198B" w:rsidRPr="005137FC">
        <w:rPr>
          <w:b/>
        </w:rPr>
        <w:t>)</w:t>
      </w:r>
      <w:r w:rsidR="00E2198B">
        <w:t xml:space="preserve"> se</w:t>
      </w:r>
      <w:r w:rsidR="00A8595E">
        <w:t xml:space="preserve"> agregue i</w:t>
      </w:r>
      <w:r w:rsidR="007B636B">
        <w:t>nforme jurídico que fundamente la invocaci</w:t>
      </w:r>
      <w:r w:rsidR="005137FC">
        <w:t>ón de la causal prevista en el A</w:t>
      </w:r>
      <w:r w:rsidR="007B636B">
        <w:t>rtículo 33</w:t>
      </w:r>
      <w:r w:rsidR="005137FC">
        <w:t xml:space="preserve"> Numeral 3º</w:t>
      </w:r>
      <w:r w:rsidR="007B636B">
        <w:t xml:space="preserve"> </w:t>
      </w:r>
      <w:r w:rsidR="005137FC">
        <w:t>L</w:t>
      </w:r>
      <w:r w:rsidR="007B636B">
        <w:t xml:space="preserve">iteral C) del TOCAF, cuando la suscripción del </w:t>
      </w:r>
      <w:r w:rsidR="005137FC">
        <w:t>C</w:t>
      </w:r>
      <w:r w:rsidR="007B636B">
        <w:t>onvenio se encuentra condicionada a la obtención de la autorización correspondiente del MTOP</w:t>
      </w:r>
      <w:r w:rsidR="005137FC">
        <w:t>;</w:t>
      </w:r>
    </w:p>
    <w:p w:rsidR="005137FC" w:rsidRDefault="00F5394D" w:rsidP="005137FC">
      <w:pPr>
        <w:pStyle w:val="Sangradetextonormal"/>
        <w:spacing w:after="0" w:line="360" w:lineRule="auto"/>
        <w:ind w:left="0"/>
        <w:jc w:val="both"/>
      </w:pPr>
      <w:r w:rsidRPr="005137FC">
        <w:rPr>
          <w:b/>
        </w:rPr>
        <w:t>4.3)</w:t>
      </w:r>
      <w:r>
        <w:t xml:space="preserve"> s</w:t>
      </w:r>
      <w:r w:rsidR="00A8595E">
        <w:t>e i</w:t>
      </w:r>
      <w:r w:rsidR="007B636B">
        <w:t>nforme si las personas que usarían el transporte de las frecuencias incrementadas por aplicación del convenio, son funcionarios de UTE, y/o empleados de la empresa que trabaja en la Centr</w:t>
      </w:r>
      <w:r w:rsidR="00E2198B">
        <w:t xml:space="preserve">al </w:t>
      </w:r>
      <w:r w:rsidR="003C03A7">
        <w:t>Térmica</w:t>
      </w:r>
      <w:r w:rsidR="00E2198B">
        <w:t xml:space="preserve"> ya  e</w:t>
      </w:r>
      <w:r w:rsidR="003C03A7">
        <w:t>n</w:t>
      </w:r>
      <w:r w:rsidR="005137FC">
        <w:t xml:space="preserve"> su etapa final de construcción;</w:t>
      </w:r>
    </w:p>
    <w:p w:rsidR="0002318E" w:rsidRDefault="003C03A7" w:rsidP="005137FC">
      <w:pPr>
        <w:pStyle w:val="Sangradetextonormal"/>
        <w:spacing w:after="0" w:line="360" w:lineRule="auto"/>
        <w:ind w:left="0" w:firstLine="2552"/>
        <w:jc w:val="both"/>
      </w:pPr>
      <w:r>
        <w:rPr>
          <w:rFonts w:cs="Arial"/>
          <w:b/>
          <w:szCs w:val="24"/>
        </w:rPr>
        <w:t xml:space="preserve">5) </w:t>
      </w:r>
      <w:r w:rsidR="007B636B">
        <w:t>que median</w:t>
      </w:r>
      <w:r w:rsidR="0002318E">
        <w:t xml:space="preserve">te </w:t>
      </w:r>
      <w:r w:rsidR="005137FC">
        <w:t>I</w:t>
      </w:r>
      <w:r w:rsidR="0002318E">
        <w:t>nforme de fecha 15/12/17, el Organismo</w:t>
      </w:r>
      <w:r w:rsidR="007B636B">
        <w:t xml:space="preserve"> da respuesta a</w:t>
      </w:r>
      <w:r w:rsidR="0002318E">
        <w:t xml:space="preserve">l referido Oficio, </w:t>
      </w:r>
      <w:r w:rsidR="005137FC">
        <w:t>acompañando copia de R</w:t>
      </w:r>
      <w:r w:rsidR="007B636B">
        <w:t>esolución del</w:t>
      </w:r>
      <w:r w:rsidR="00EA6B6D">
        <w:t xml:space="preserve"> MTOP de 24/11/16, que otorga </w:t>
      </w:r>
      <w:bookmarkStart w:id="0" w:name="_GoBack"/>
      <w:bookmarkEnd w:id="0"/>
      <w:r w:rsidR="007B636B">
        <w:t xml:space="preserve">a la empresa COME SA </w:t>
      </w:r>
      <w:r w:rsidR="0002318E">
        <w:t>su calidad de p</w:t>
      </w:r>
      <w:r w:rsidR="00CE05B5">
        <w:t>e</w:t>
      </w:r>
      <w:r w:rsidR="0002318E">
        <w:t>r</w:t>
      </w:r>
      <w:r w:rsidR="00CE05B5">
        <w:t>misario de la línea entre las ciudades de Montevideo y Libertad</w:t>
      </w:r>
      <w:r w:rsidR="0002318E">
        <w:t>, en los siguientes términos:</w:t>
      </w:r>
    </w:p>
    <w:p w:rsidR="0002318E" w:rsidRDefault="0002318E" w:rsidP="005137FC">
      <w:pPr>
        <w:pStyle w:val="Sangradetextonormal"/>
        <w:spacing w:after="0" w:line="360" w:lineRule="auto"/>
        <w:ind w:left="0"/>
        <w:jc w:val="both"/>
      </w:pPr>
      <w:r>
        <w:t xml:space="preserve">* </w:t>
      </w:r>
      <w:proofErr w:type="gramStart"/>
      <w:r w:rsidR="00DC12C7">
        <w:t>la</w:t>
      </w:r>
      <w:proofErr w:type="gramEnd"/>
      <w:r w:rsidR="00DC12C7">
        <w:t xml:space="preserve"> empresa permisaria, reúne las características est</w:t>
      </w:r>
      <w:r w:rsidR="005137FC">
        <w:t>ablecidas en el N</w:t>
      </w:r>
      <w:r>
        <w:t>um</w:t>
      </w:r>
      <w:r w:rsidR="005137FC">
        <w:t xml:space="preserve">eral </w:t>
      </w:r>
      <w:r w:rsidR="00DC12C7">
        <w:t xml:space="preserve">3) </w:t>
      </w:r>
      <w:r w:rsidR="003569DF">
        <w:t xml:space="preserve"> </w:t>
      </w:r>
      <w:r w:rsidR="00DC12C7">
        <w:t>del</w:t>
      </w:r>
      <w:r w:rsidR="00E67DBA">
        <w:t xml:space="preserve"> </w:t>
      </w:r>
      <w:r w:rsidR="005137FC">
        <w:t>A</w:t>
      </w:r>
      <w:r>
        <w:t xml:space="preserve">rtículo 33 del </w:t>
      </w:r>
      <w:r w:rsidR="00DC12C7">
        <w:t xml:space="preserve">TOCAF, ya que </w:t>
      </w:r>
      <w:r w:rsidR="00A21E10">
        <w:t xml:space="preserve">sería la única empresa que está </w:t>
      </w:r>
      <w:r w:rsidR="003569DF">
        <w:t xml:space="preserve"> </w:t>
      </w:r>
      <w:r w:rsidR="00DC12C7">
        <w:t xml:space="preserve">en </w:t>
      </w:r>
      <w:r w:rsidR="00A21E10">
        <w:t xml:space="preserve"> </w:t>
      </w:r>
      <w:r w:rsidR="00DC12C7">
        <w:t xml:space="preserve">situación </w:t>
      </w:r>
      <w:r w:rsidR="00A21E10">
        <w:t xml:space="preserve"> </w:t>
      </w:r>
      <w:r w:rsidR="00DC12C7">
        <w:t>objetiva de extender el recorrido. No obstante, resultaría</w:t>
      </w:r>
      <w:r w:rsidR="00E67DBA">
        <w:t xml:space="preserve"> </w:t>
      </w:r>
      <w:r w:rsidR="00DC12C7">
        <w:t xml:space="preserve">imprescindible que el </w:t>
      </w:r>
      <w:r w:rsidR="003569DF">
        <w:t xml:space="preserve"> </w:t>
      </w:r>
      <w:r w:rsidR="00DC12C7">
        <w:t>MTOP conceda a COME SA la autorización necesaria</w:t>
      </w:r>
      <w:r w:rsidR="00E67DBA">
        <w:t>;</w:t>
      </w:r>
      <w:r w:rsidR="00DC12C7">
        <w:t xml:space="preserve"> </w:t>
      </w:r>
    </w:p>
    <w:p w:rsidR="00496958" w:rsidRDefault="0002318E" w:rsidP="005137FC">
      <w:pPr>
        <w:pStyle w:val="Sangradetextonormal"/>
        <w:spacing w:after="0" w:line="360" w:lineRule="auto"/>
        <w:ind w:left="0"/>
        <w:jc w:val="both"/>
      </w:pPr>
      <w:r>
        <w:t xml:space="preserve">* </w:t>
      </w:r>
      <w:r w:rsidR="00DC12C7">
        <w:t xml:space="preserve">podrán usufructuar el servicio, los funcionarios de UTE, los empleados de las empresas contratistas de obras vinculadas a la Central Punta del Tigre y el público en general; </w:t>
      </w:r>
    </w:p>
    <w:p w:rsidR="00F9240A" w:rsidRDefault="00A21E10" w:rsidP="00A21E10">
      <w:pPr>
        <w:pStyle w:val="Sangradetextonormal"/>
        <w:spacing w:after="0" w:line="360" w:lineRule="auto"/>
        <w:ind w:left="0" w:firstLine="709"/>
        <w:jc w:val="both"/>
      </w:pPr>
      <w:r>
        <w:rPr>
          <w:b/>
        </w:rPr>
        <w:t xml:space="preserve">CONSIDERANDO: </w:t>
      </w:r>
      <w:r w:rsidR="00496958">
        <w:rPr>
          <w:b/>
        </w:rPr>
        <w:t>1)</w:t>
      </w:r>
      <w:r>
        <w:rPr>
          <w:b/>
        </w:rPr>
        <w:t xml:space="preserve"> </w:t>
      </w:r>
      <w:r w:rsidR="005F451A">
        <w:t xml:space="preserve">que </w:t>
      </w:r>
      <w:r w:rsidR="00F9240A">
        <w:t xml:space="preserve">el </w:t>
      </w:r>
      <w:r>
        <w:t xml:space="preserve">Artículo 4 de la Ley Nº </w:t>
      </w:r>
      <w:r w:rsidR="00F9240A">
        <w:t xml:space="preserve">15.031 de </w:t>
      </w:r>
      <w:r>
        <w:t>0</w:t>
      </w:r>
      <w:r w:rsidR="00F9240A">
        <w:t>4</w:t>
      </w:r>
      <w:r>
        <w:t>/07/1</w:t>
      </w:r>
      <w:r w:rsidR="00F9240A">
        <w:t xml:space="preserve">980 define el ámbito de competencia de UTE que incluye </w:t>
      </w:r>
      <w:r w:rsidR="00F9240A" w:rsidRPr="00F9240A">
        <w:rPr>
          <w:i/>
        </w:rPr>
        <w:t>“generar, transformar, trasmitir, distribuir, exportar, importar y comercializar la energía eléctrica”</w:t>
      </w:r>
      <w:r w:rsidR="00F9240A">
        <w:t xml:space="preserve"> así </w:t>
      </w:r>
      <w:r w:rsidR="00F9240A">
        <w:lastRenderedPageBreak/>
        <w:t xml:space="preserve">como </w:t>
      </w:r>
      <w:r w:rsidR="00F9240A" w:rsidRPr="00F9240A">
        <w:rPr>
          <w:i/>
        </w:rPr>
        <w:t>“el suministro de energía eléctrica al que lo solicite”</w:t>
      </w:r>
      <w:r w:rsidR="00F9240A">
        <w:t xml:space="preserve">, a cuyos efectos podrá </w:t>
      </w:r>
      <w:r w:rsidR="00F9240A" w:rsidRPr="00F9240A">
        <w:rPr>
          <w:i/>
        </w:rPr>
        <w:t>“vincularse contractualmente con entidades públicas o privadas, nacionales o extranjeras, cumpliendo con las disposiciones  constitucionales y legales vigentes en materia de contratación estatal”</w:t>
      </w:r>
      <w:r w:rsidR="00F9240A">
        <w:t xml:space="preserve">; </w:t>
      </w:r>
    </w:p>
    <w:p w:rsidR="00A21E10" w:rsidRDefault="00F9240A" w:rsidP="00A21E10">
      <w:pPr>
        <w:pStyle w:val="Sangradetextonormal"/>
        <w:spacing w:after="0" w:line="360" w:lineRule="auto"/>
        <w:ind w:left="0" w:firstLine="2835"/>
        <w:jc w:val="both"/>
      </w:pPr>
      <w:r w:rsidRPr="00F9240A">
        <w:rPr>
          <w:b/>
        </w:rPr>
        <w:t>2)</w:t>
      </w:r>
      <w:r w:rsidR="00A21E10">
        <w:t xml:space="preserve"> que el Inciso final de dicho A</w:t>
      </w:r>
      <w:r>
        <w:t>rtículo asimismo establece que</w:t>
      </w:r>
      <w:r w:rsidR="00A21E10">
        <w:t>:</w:t>
      </w:r>
      <w:r>
        <w:t xml:space="preserve"> “se considerarán también comprendidas en esta competencia todas las actividades, negocios y contrataciones necesarias para el cumplimiento de sus cometidos, con autorización del Poder Ejecutivo”</w:t>
      </w:r>
      <w:r w:rsidR="00A21E10">
        <w:t>;</w:t>
      </w:r>
    </w:p>
    <w:p w:rsidR="00A21E10" w:rsidRDefault="000975B6" w:rsidP="00A21E10">
      <w:pPr>
        <w:pStyle w:val="Sangradetextonormal"/>
        <w:spacing w:after="0" w:line="360" w:lineRule="auto"/>
        <w:ind w:left="0" w:firstLine="2835"/>
        <w:jc w:val="both"/>
      </w:pPr>
      <w:r>
        <w:rPr>
          <w:b/>
        </w:rPr>
        <w:t>3</w:t>
      </w:r>
      <w:r w:rsidR="005F451A" w:rsidRPr="005F451A">
        <w:rPr>
          <w:b/>
        </w:rPr>
        <w:t>)</w:t>
      </w:r>
      <w:r w:rsidR="005F451A" w:rsidRPr="005F451A">
        <w:t xml:space="preserve"> que </w:t>
      </w:r>
      <w:r w:rsidR="005F451A">
        <w:t xml:space="preserve">mediante la suscripción del </w:t>
      </w:r>
      <w:r w:rsidR="00A21E10">
        <w:t>C</w:t>
      </w:r>
      <w:r w:rsidR="005F451A">
        <w:t>onvenio</w:t>
      </w:r>
      <w:r w:rsidR="00147067">
        <w:t xml:space="preserve"> remitido</w:t>
      </w:r>
      <w:r w:rsidR="005F451A">
        <w:t>, el Directorio de UTE disp</w:t>
      </w:r>
      <w:r>
        <w:t>one</w:t>
      </w:r>
      <w:r w:rsidR="005F451A">
        <w:t xml:space="preserve"> destinar </w:t>
      </w:r>
      <w:r w:rsidR="00FA152B">
        <w:t xml:space="preserve">sus </w:t>
      </w:r>
      <w:r w:rsidR="005F451A">
        <w:t>recursos, con el fin de asegurar una rentabilidad mínima</w:t>
      </w:r>
      <w:r>
        <w:t xml:space="preserve"> a una empresa privada</w:t>
      </w:r>
      <w:r w:rsidR="005F451A">
        <w:t>, en líneas de transporte interd</w:t>
      </w:r>
      <w:r>
        <w:t>epartamental</w:t>
      </w:r>
      <w:r w:rsidR="004B7D0F">
        <w:t xml:space="preserve"> aún no adjudicadas, y sin supe</w:t>
      </w:r>
      <w:r>
        <w:t xml:space="preserve">ditarlo en forma alguna a la efectiva prestación del servicio al personal del </w:t>
      </w:r>
      <w:r w:rsidR="00D74C12">
        <w:t>O</w:t>
      </w:r>
      <w:r>
        <w:t xml:space="preserve">rganismo; </w:t>
      </w:r>
      <w:r w:rsidR="005F451A">
        <w:t xml:space="preserve"> </w:t>
      </w:r>
    </w:p>
    <w:p w:rsidR="007B636B" w:rsidRPr="000975B6" w:rsidRDefault="000975B6" w:rsidP="00A21E10">
      <w:pPr>
        <w:pStyle w:val="Sangradetextonormal"/>
        <w:spacing w:after="0" w:line="360" w:lineRule="auto"/>
        <w:ind w:left="0" w:firstLine="2835"/>
        <w:jc w:val="both"/>
      </w:pPr>
      <w:r w:rsidRPr="000975B6">
        <w:rPr>
          <w:b/>
        </w:rPr>
        <w:t>4)</w:t>
      </w:r>
      <w:r>
        <w:t xml:space="preserve"> </w:t>
      </w:r>
      <w:r w:rsidR="00690BBB" w:rsidRPr="00690BBB">
        <w:t>que</w:t>
      </w:r>
      <w:r w:rsidR="00A21E10">
        <w:t xml:space="preserve"> no obstante,</w:t>
      </w:r>
      <w:r>
        <w:t xml:space="preserve"> en lo que refiere al aspecto procedimiental, no es de aplicación la causal de excepción prevista por el </w:t>
      </w:r>
      <w:r w:rsidR="00A21E10">
        <w:t xml:space="preserve">Numeral 3) del Literal C) </w:t>
      </w:r>
      <w:r>
        <w:t xml:space="preserve">del </w:t>
      </w:r>
      <w:r w:rsidR="00A21E10">
        <w:t>A</w:t>
      </w:r>
      <w:r>
        <w:t xml:space="preserve">rtículo 33 del TOCAF, por cuanto </w:t>
      </w:r>
      <w:r w:rsidR="0031431C">
        <w:t xml:space="preserve">la </w:t>
      </w:r>
      <w:r w:rsidR="00FA152B">
        <w:t xml:space="preserve">empresa </w:t>
      </w:r>
      <w:r w:rsidR="0031431C">
        <w:t xml:space="preserve">permisaria </w:t>
      </w:r>
      <w:r>
        <w:t xml:space="preserve">no cuenta con la exclusividad </w:t>
      </w:r>
      <w:r w:rsidR="004B7D0F">
        <w:t xml:space="preserve">de las líneas cuya rentabilidad mínima el Organismo se compromete a </w:t>
      </w:r>
      <w:r w:rsidR="00E36F36">
        <w:t>asegurar</w:t>
      </w:r>
      <w:r w:rsidR="004B7D0F">
        <w:t>, según surge de las estipulacio</w:t>
      </w:r>
      <w:r w:rsidR="00A21E10">
        <w:t>nes del C</w:t>
      </w:r>
      <w:r w:rsidR="004B7D0F">
        <w:t>onvenio</w:t>
      </w:r>
      <w:r w:rsidR="00A21E10">
        <w:t xml:space="preserve"> y de la I</w:t>
      </w:r>
      <w:r w:rsidR="00FA152B">
        <w:t>nformación remitida</w:t>
      </w:r>
      <w:r w:rsidR="00E36F36">
        <w:t xml:space="preserve">;    </w:t>
      </w:r>
      <w:r w:rsidR="002D239A">
        <w:t xml:space="preserve">   </w:t>
      </w:r>
      <w:r w:rsidR="006511C4" w:rsidRPr="006511C4">
        <w:rPr>
          <w:b/>
        </w:rPr>
        <w:t xml:space="preserve">     </w:t>
      </w:r>
      <w:r w:rsidR="005F451A" w:rsidRPr="006511C4">
        <w:rPr>
          <w:b/>
        </w:rPr>
        <w:t xml:space="preserve">   </w:t>
      </w:r>
      <w:r w:rsidR="00DC12C7" w:rsidRPr="006511C4">
        <w:rPr>
          <w:b/>
        </w:rPr>
        <w:t xml:space="preserve">   </w:t>
      </w:r>
    </w:p>
    <w:p w:rsidR="00713D26" w:rsidRDefault="00713D26" w:rsidP="00A21E10">
      <w:pPr>
        <w:pStyle w:val="Sangradetextonormal"/>
        <w:spacing w:after="0" w:line="360" w:lineRule="auto"/>
        <w:ind w:left="0" w:firstLine="709"/>
        <w:jc w:val="both"/>
      </w:pPr>
      <w:r>
        <w:rPr>
          <w:b/>
        </w:rPr>
        <w:t>ATENTO</w:t>
      </w:r>
      <w:r w:rsidR="00A21E10">
        <w:rPr>
          <w:b/>
        </w:rPr>
        <w:t>:</w:t>
      </w:r>
      <w:r>
        <w:rPr>
          <w:b/>
        </w:rPr>
        <w:t xml:space="preserve"> </w:t>
      </w:r>
      <w:r>
        <w:t xml:space="preserve">a lo precedentemente expuesto, y a lo establecido por el </w:t>
      </w:r>
      <w:r w:rsidR="00A21E10">
        <w:t>Artículo 211 L</w:t>
      </w:r>
      <w:r>
        <w:t xml:space="preserve">iteral B) de la Constitución de la República; </w:t>
      </w:r>
    </w:p>
    <w:p w:rsidR="00A21E10" w:rsidRDefault="00A21E10" w:rsidP="00A21E10">
      <w:pPr>
        <w:pStyle w:val="Sangradetextonormal"/>
        <w:spacing w:after="0" w:line="360" w:lineRule="auto"/>
        <w:ind w:left="0"/>
        <w:jc w:val="center"/>
        <w:rPr>
          <w:b/>
        </w:rPr>
      </w:pPr>
      <w:r>
        <w:rPr>
          <w:b/>
        </w:rPr>
        <w:t>EL TRIBUNAL ACUERDA</w:t>
      </w:r>
    </w:p>
    <w:p w:rsidR="00713D26" w:rsidRDefault="00A21E10" w:rsidP="003569DF">
      <w:pPr>
        <w:pStyle w:val="Sangradetextonormal"/>
        <w:spacing w:after="0" w:line="360" w:lineRule="auto"/>
        <w:ind w:left="284" w:hanging="284"/>
        <w:jc w:val="both"/>
      </w:pPr>
      <w:r>
        <w:rPr>
          <w:b/>
        </w:rPr>
        <w:t xml:space="preserve">1) </w:t>
      </w:r>
      <w:r w:rsidR="00713D26" w:rsidRPr="00713D26">
        <w:t>Ob</w:t>
      </w:r>
      <w:r w:rsidR="00640CD7">
        <w:t>servar el C</w:t>
      </w:r>
      <w:r w:rsidR="004B7D0F">
        <w:t>onvenio a suscribir por</w:t>
      </w:r>
      <w:r w:rsidR="00713D26" w:rsidRPr="00713D26">
        <w:t xml:space="preserve"> la </w:t>
      </w:r>
      <w:r w:rsidR="00640CD7">
        <w:t>Administración de las Usinas y T</w:t>
      </w:r>
      <w:r w:rsidR="00713D26" w:rsidRPr="00713D26">
        <w:t>rasmisiones Eléctricas y la empresa COME SA</w:t>
      </w:r>
      <w:r w:rsidR="00713D26">
        <w:t xml:space="preserve">, y los gastos que de él se deriven; </w:t>
      </w:r>
      <w:r>
        <w:t>y</w:t>
      </w:r>
    </w:p>
    <w:p w:rsidR="00713D26" w:rsidRDefault="00A21E10" w:rsidP="005137FC">
      <w:pPr>
        <w:pStyle w:val="Sangradetextonormal"/>
        <w:spacing w:after="0" w:line="360" w:lineRule="auto"/>
        <w:ind w:left="0"/>
        <w:jc w:val="both"/>
      </w:pPr>
      <w:r>
        <w:rPr>
          <w:b/>
        </w:rPr>
        <w:t xml:space="preserve">2) </w:t>
      </w:r>
      <w:r w:rsidR="005137FC">
        <w:t>Devolver las actuaciones.</w:t>
      </w:r>
    </w:p>
    <w:p w:rsidR="00FA152B" w:rsidRDefault="00FA152B" w:rsidP="005137FC">
      <w:pPr>
        <w:pStyle w:val="Sangradetextonormal"/>
        <w:spacing w:after="0" w:line="360" w:lineRule="auto"/>
        <w:ind w:left="0"/>
        <w:jc w:val="both"/>
      </w:pPr>
    </w:p>
    <w:p w:rsidR="00A21E10" w:rsidRDefault="00A21E10" w:rsidP="005137FC">
      <w:pPr>
        <w:pStyle w:val="Sangradetextonormal"/>
        <w:spacing w:after="0" w:line="360" w:lineRule="auto"/>
        <w:ind w:left="0"/>
        <w:jc w:val="both"/>
      </w:pPr>
      <w:proofErr w:type="spellStart"/>
      <w:proofErr w:type="gramStart"/>
      <w:r>
        <w:t>lc</w:t>
      </w:r>
      <w:proofErr w:type="spellEnd"/>
      <w:proofErr w:type="gramEnd"/>
    </w:p>
    <w:sectPr w:rsidR="00A21E10" w:rsidSect="00931199">
      <w:footerReference w:type="default" r:id="rId8"/>
      <w:pgSz w:w="11906" w:h="16838" w:code="9"/>
      <w:pgMar w:top="3005" w:right="1588" w:bottom="1134" w:left="1588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E10" w:rsidRDefault="00A21E10" w:rsidP="00A21E10">
      <w:pPr>
        <w:spacing w:after="0" w:line="240" w:lineRule="auto"/>
      </w:pPr>
      <w:r>
        <w:separator/>
      </w:r>
    </w:p>
  </w:endnote>
  <w:endnote w:type="continuationSeparator" w:id="0">
    <w:p w:rsidR="00A21E10" w:rsidRDefault="00A21E10" w:rsidP="00A21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4349997"/>
      <w:docPartObj>
        <w:docPartGallery w:val="Page Numbers (Bottom of Page)"/>
        <w:docPartUnique/>
      </w:docPartObj>
    </w:sdtPr>
    <w:sdtEndPr/>
    <w:sdtContent>
      <w:p w:rsidR="00A21E10" w:rsidRDefault="00A21E1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1199">
          <w:rPr>
            <w:noProof/>
          </w:rPr>
          <w:t>2</w:t>
        </w:r>
        <w:r>
          <w:fldChar w:fldCharType="end"/>
        </w:r>
      </w:p>
    </w:sdtContent>
  </w:sdt>
  <w:p w:rsidR="00A21E10" w:rsidRDefault="00A21E1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E10" w:rsidRDefault="00A21E10" w:rsidP="00A21E10">
      <w:pPr>
        <w:spacing w:after="0" w:line="240" w:lineRule="auto"/>
      </w:pPr>
      <w:r>
        <w:separator/>
      </w:r>
    </w:p>
  </w:footnote>
  <w:footnote w:type="continuationSeparator" w:id="0">
    <w:p w:rsidR="00A21E10" w:rsidRDefault="00A21E10" w:rsidP="00A21E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45CB4"/>
    <w:multiLevelType w:val="multilevel"/>
    <w:tmpl w:val="58CAB4FE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704" w:hanging="2160"/>
      </w:pPr>
      <w:rPr>
        <w:rFonts w:hint="default"/>
      </w:rPr>
    </w:lvl>
  </w:abstractNum>
  <w:abstractNum w:abstractNumId="1">
    <w:nsid w:val="41406353"/>
    <w:multiLevelType w:val="multilevel"/>
    <w:tmpl w:val="58CAB4FE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704" w:hanging="2160"/>
      </w:pPr>
      <w:rPr>
        <w:rFonts w:hint="default"/>
      </w:rPr>
    </w:lvl>
  </w:abstractNum>
  <w:abstractNum w:abstractNumId="2">
    <w:nsid w:val="5EF94B40"/>
    <w:multiLevelType w:val="multilevel"/>
    <w:tmpl w:val="58CAB4FE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)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704" w:hanging="2160"/>
      </w:pPr>
      <w:rPr>
        <w:rFonts w:hint="default"/>
      </w:rPr>
    </w:lvl>
  </w:abstractNum>
  <w:abstractNum w:abstractNumId="3">
    <w:nsid w:val="68D32F19"/>
    <w:multiLevelType w:val="hybridMultilevel"/>
    <w:tmpl w:val="A91C081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F40698"/>
    <w:multiLevelType w:val="hybridMultilevel"/>
    <w:tmpl w:val="5C42CFE2"/>
    <w:lvl w:ilvl="0" w:tplc="8D44DB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C84"/>
    <w:rsid w:val="0002318E"/>
    <w:rsid w:val="000975B6"/>
    <w:rsid w:val="001214A8"/>
    <w:rsid w:val="00147067"/>
    <w:rsid w:val="00297FCC"/>
    <w:rsid w:val="002A6C2D"/>
    <w:rsid w:val="002D239A"/>
    <w:rsid w:val="0031431C"/>
    <w:rsid w:val="003569DF"/>
    <w:rsid w:val="003C03A7"/>
    <w:rsid w:val="00451B79"/>
    <w:rsid w:val="00496958"/>
    <w:rsid w:val="004B7D0F"/>
    <w:rsid w:val="004D596A"/>
    <w:rsid w:val="005137FC"/>
    <w:rsid w:val="00581BC9"/>
    <w:rsid w:val="005F451A"/>
    <w:rsid w:val="00626CBA"/>
    <w:rsid w:val="00640CD7"/>
    <w:rsid w:val="006511C4"/>
    <w:rsid w:val="00690BBB"/>
    <w:rsid w:val="00713D26"/>
    <w:rsid w:val="007B636B"/>
    <w:rsid w:val="008D2C84"/>
    <w:rsid w:val="00915339"/>
    <w:rsid w:val="00931199"/>
    <w:rsid w:val="00A21E10"/>
    <w:rsid w:val="00A8595E"/>
    <w:rsid w:val="00CE05B5"/>
    <w:rsid w:val="00D308F0"/>
    <w:rsid w:val="00D57787"/>
    <w:rsid w:val="00D74C12"/>
    <w:rsid w:val="00DC12C7"/>
    <w:rsid w:val="00E2198B"/>
    <w:rsid w:val="00E36F36"/>
    <w:rsid w:val="00E67DBA"/>
    <w:rsid w:val="00EA6B6D"/>
    <w:rsid w:val="00EB41F8"/>
    <w:rsid w:val="00EB5F3A"/>
    <w:rsid w:val="00EF08A7"/>
    <w:rsid w:val="00F31333"/>
    <w:rsid w:val="00F5394D"/>
    <w:rsid w:val="00F9240A"/>
    <w:rsid w:val="00FA152B"/>
    <w:rsid w:val="00FC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unhideWhenUsed/>
    <w:rsid w:val="007B636B"/>
    <w:pPr>
      <w:spacing w:after="120" w:line="240" w:lineRule="auto"/>
      <w:ind w:left="283"/>
    </w:pPr>
    <w:rPr>
      <w:rFonts w:ascii="Arial" w:eastAsia="Times New Roman" w:hAnsi="Arial" w:cs="Times New Roman"/>
      <w:color w:val="000000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7B636B"/>
    <w:rPr>
      <w:rFonts w:ascii="Arial" w:eastAsia="Times New Roman" w:hAnsi="Arial" w:cs="Times New Roman"/>
      <w:color w:val="000000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21E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1E10"/>
  </w:style>
  <w:style w:type="paragraph" w:styleId="Piedepgina">
    <w:name w:val="footer"/>
    <w:basedOn w:val="Normal"/>
    <w:link w:val="PiedepginaCar"/>
    <w:uiPriority w:val="99"/>
    <w:unhideWhenUsed/>
    <w:rsid w:val="00A21E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E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unhideWhenUsed/>
    <w:rsid w:val="007B636B"/>
    <w:pPr>
      <w:spacing w:after="120" w:line="240" w:lineRule="auto"/>
      <w:ind w:left="283"/>
    </w:pPr>
    <w:rPr>
      <w:rFonts w:ascii="Arial" w:eastAsia="Times New Roman" w:hAnsi="Arial" w:cs="Times New Roman"/>
      <w:color w:val="000000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7B636B"/>
    <w:rPr>
      <w:rFonts w:ascii="Arial" w:eastAsia="Times New Roman" w:hAnsi="Arial" w:cs="Times New Roman"/>
      <w:color w:val="000000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21E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1E10"/>
  </w:style>
  <w:style w:type="paragraph" w:styleId="Piedepgina">
    <w:name w:val="footer"/>
    <w:basedOn w:val="Normal"/>
    <w:link w:val="PiedepginaCar"/>
    <w:uiPriority w:val="99"/>
    <w:unhideWhenUsed/>
    <w:rsid w:val="00A21E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824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8</cp:revision>
  <cp:lastPrinted>2018-02-03T18:01:00Z</cp:lastPrinted>
  <dcterms:created xsi:type="dcterms:W3CDTF">2018-02-03T17:05:00Z</dcterms:created>
  <dcterms:modified xsi:type="dcterms:W3CDTF">2018-02-03T18:02:00Z</dcterms:modified>
</cp:coreProperties>
</file>