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AF" w:rsidRPr="00C61614" w:rsidRDefault="00261DAF" w:rsidP="00C61614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 xml:space="preserve">RES. </w:t>
      </w:r>
      <w:r w:rsidR="009246AA">
        <w:rPr>
          <w:rFonts w:cs="Arial"/>
          <w:b/>
          <w:sz w:val="28"/>
          <w:szCs w:val="28"/>
          <w:lang w:val="es-ES_tradnl"/>
        </w:rPr>
        <w:t>360</w:t>
      </w:r>
      <w:r>
        <w:rPr>
          <w:rFonts w:cs="Arial"/>
          <w:b/>
          <w:sz w:val="28"/>
          <w:szCs w:val="28"/>
          <w:lang w:val="es-ES_tradnl"/>
        </w:rPr>
        <w:t>/18</w:t>
      </w:r>
    </w:p>
    <w:p w:rsidR="00261DAF" w:rsidRDefault="00261DA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261DAF" w:rsidRDefault="00261DAF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261DAF" w:rsidRDefault="00261DAF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61DAF" w:rsidRDefault="00261DAF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61DAF" w:rsidRDefault="00261DAF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61DAF" w:rsidRDefault="00261DAF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24 </w:t>
      </w:r>
      <w:r>
        <w:rPr>
          <w:rFonts w:cs="Arial"/>
          <w:b/>
          <w:lang w:val="es-ES_tradnl"/>
        </w:rPr>
        <w:t xml:space="preserve"> DE ENERO </w:t>
      </w:r>
      <w:r>
        <w:rPr>
          <w:rFonts w:ascii="Helvetica" w:hAnsi="Helvetica"/>
          <w:b/>
          <w:lang w:val="es-ES_tradnl"/>
        </w:rPr>
        <w:t>DE 2018</w:t>
      </w:r>
    </w:p>
    <w:p w:rsidR="00261DAF" w:rsidRDefault="00261DAF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61DAF" w:rsidRPr="00261DAF" w:rsidRDefault="00261DAF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261DAF">
        <w:rPr>
          <w:rFonts w:ascii="Helvetica" w:hAnsi="Helvetica"/>
          <w:b/>
        </w:rPr>
        <w:t xml:space="preserve">(E. E. Nº 2017-17-1-0000699, </w:t>
      </w:r>
      <w:proofErr w:type="spellStart"/>
      <w:r w:rsidRPr="00261DAF">
        <w:rPr>
          <w:rFonts w:ascii="Helvetica" w:hAnsi="Helvetica"/>
          <w:b/>
        </w:rPr>
        <w:t>Ent</w:t>
      </w:r>
      <w:proofErr w:type="spellEnd"/>
      <w:r w:rsidRPr="00261DAF">
        <w:rPr>
          <w:rFonts w:ascii="Helvetica" w:hAnsi="Helvetica"/>
          <w:b/>
        </w:rPr>
        <w:t>. N° 6977/17)</w:t>
      </w:r>
    </w:p>
    <w:p w:rsidR="00261DAF" w:rsidRPr="00261DAF" w:rsidRDefault="00261DAF">
      <w:pPr>
        <w:tabs>
          <w:tab w:val="center" w:pos="4253"/>
        </w:tabs>
        <w:suppressAutoHyphens/>
        <w:jc w:val="center"/>
        <w:rPr>
          <w:rFonts w:cs="Arial"/>
          <w:b/>
        </w:rPr>
      </w:pPr>
    </w:p>
    <w:p w:rsidR="00261DAF" w:rsidRDefault="00261DAF" w:rsidP="00305CD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61DAF" w:rsidRDefault="00261DAF" w:rsidP="00570769">
      <w:pPr>
        <w:spacing w:line="360" w:lineRule="auto"/>
        <w:jc w:val="both"/>
        <w:rPr>
          <w:b/>
          <w:bCs/>
        </w:rPr>
      </w:pPr>
    </w:p>
    <w:p w:rsidR="00FD1CCB" w:rsidRDefault="00570769" w:rsidP="009246AA">
      <w:pPr>
        <w:spacing w:line="360" w:lineRule="auto"/>
        <w:ind w:firstLine="851"/>
        <w:jc w:val="both"/>
      </w:pPr>
      <w:r>
        <w:rPr>
          <w:b/>
          <w:bCs/>
        </w:rPr>
        <w:t>VISTO:</w:t>
      </w:r>
      <w:r>
        <w:t xml:space="preserve"> las actuaciones remitidas por el Ministerio de Salud Pública (MSP), relaciona</w:t>
      </w:r>
      <w:r w:rsidR="00A14331">
        <w:t>das con el Convenio a celebrar</w:t>
      </w:r>
      <w:r>
        <w:t xml:space="preserve"> entre dicha Secretaría de Estado y el Fondo de Población de las Naciones Unidas (UNFPA), para la adquisición de métodos </w:t>
      </w:r>
      <w:r w:rsidR="00FD1CCB">
        <w:t xml:space="preserve">e insumos </w:t>
      </w:r>
      <w:r>
        <w:t>anticonceptivos</w:t>
      </w:r>
      <w:r w:rsidR="00FD1CCB">
        <w:t xml:space="preserve"> y de utilización íntima;</w:t>
      </w:r>
    </w:p>
    <w:p w:rsidR="00570769" w:rsidRDefault="00570769" w:rsidP="009246AA">
      <w:pPr>
        <w:spacing w:line="360" w:lineRule="auto"/>
        <w:ind w:firstLine="851"/>
        <w:jc w:val="both"/>
      </w:pPr>
      <w:r w:rsidRPr="00FD1CCB">
        <w:rPr>
          <w:b/>
        </w:rPr>
        <w:t>RESULT</w:t>
      </w:r>
      <w:r w:rsidRPr="00FD1CCB">
        <w:rPr>
          <w:b/>
          <w:bCs/>
        </w:rPr>
        <w:t xml:space="preserve">ANDO: </w:t>
      </w:r>
      <w:r>
        <w:rPr>
          <w:b/>
          <w:bCs/>
        </w:rPr>
        <w:t xml:space="preserve">1) </w:t>
      </w:r>
      <w:r>
        <w:t>que</w:t>
      </w:r>
      <w:r>
        <w:rPr>
          <w:b/>
          <w:bCs/>
        </w:rPr>
        <w:t xml:space="preserve"> </w:t>
      </w:r>
      <w:r w:rsidR="00A14331">
        <w:rPr>
          <w:bCs/>
        </w:rPr>
        <w:t>dicho</w:t>
      </w:r>
      <w:r w:rsidR="00A14331">
        <w:t xml:space="preserve"> proyecto de convenio tiene por objeto</w:t>
      </w:r>
      <w:r w:rsidR="005939E4">
        <w:t xml:space="preserve"> la </w:t>
      </w:r>
      <w:r w:rsidR="00EF5089">
        <w:t>adquisición</w:t>
      </w:r>
      <w:r w:rsidR="005939E4">
        <w:t xml:space="preserve"> </w:t>
      </w:r>
      <w:r w:rsidR="00B92933">
        <w:t>por parte del MSP</w:t>
      </w:r>
      <w:r w:rsidR="005939E4">
        <w:t xml:space="preserve"> de </w:t>
      </w:r>
      <w:r w:rsidR="00EF5089">
        <w:t>método</w:t>
      </w:r>
      <w:r w:rsidR="00B92933">
        <w:t>s</w:t>
      </w:r>
      <w:r w:rsidR="005939E4">
        <w:t xml:space="preserve"> e </w:t>
      </w:r>
      <w:r>
        <w:t xml:space="preserve"> insumos anticonce</w:t>
      </w:r>
      <w:r w:rsidR="005939E4">
        <w:t>ptivos y de utilización íntima</w:t>
      </w:r>
      <w:r w:rsidR="00A14331">
        <w:t xml:space="preserve"> para el </w:t>
      </w:r>
      <w:r w:rsidR="009246AA">
        <w:t>E</w:t>
      </w:r>
      <w:r w:rsidR="00A14331">
        <w:t>jercicio 2018;</w:t>
      </w:r>
    </w:p>
    <w:p w:rsidR="005939E4" w:rsidRDefault="00570769" w:rsidP="009246AA">
      <w:pPr>
        <w:tabs>
          <w:tab w:val="left" w:pos="1800"/>
        </w:tabs>
        <w:spacing w:line="360" w:lineRule="auto"/>
        <w:ind w:firstLine="2694"/>
        <w:jc w:val="both"/>
      </w:pPr>
      <w:r>
        <w:rPr>
          <w:b/>
        </w:rPr>
        <w:t>2)</w:t>
      </w:r>
      <w:r>
        <w:rPr>
          <w:b/>
          <w:bCs/>
        </w:rPr>
        <w:t xml:space="preserve"> </w:t>
      </w:r>
      <w:r>
        <w:t>que</w:t>
      </w:r>
      <w:r w:rsidR="005939E4">
        <w:t xml:space="preserve"> en tal sentido, por intermedio del convenio referido, denominado acuerdo de contribuciones de </w:t>
      </w:r>
      <w:r w:rsidR="00EF5089">
        <w:t>cofinanciación</w:t>
      </w:r>
      <w:r w:rsidR="005939E4">
        <w:t>, el MSP se compromete a aportar  a</w:t>
      </w:r>
      <w:r w:rsidR="00A14331">
        <w:t>l UNFPA la suma de U$S 893.522</w:t>
      </w:r>
      <w:r w:rsidR="005939E4">
        <w:t>;</w:t>
      </w:r>
    </w:p>
    <w:p w:rsidR="00570769" w:rsidRDefault="00570769" w:rsidP="009246AA">
      <w:pPr>
        <w:tabs>
          <w:tab w:val="left" w:pos="1800"/>
        </w:tabs>
        <w:spacing w:line="360" w:lineRule="auto"/>
        <w:ind w:firstLine="2694"/>
        <w:jc w:val="both"/>
      </w:pPr>
      <w:r w:rsidRPr="000A33E1">
        <w:rPr>
          <w:b/>
        </w:rPr>
        <w:t>3)</w:t>
      </w:r>
      <w:r w:rsidR="00A14331">
        <w:t xml:space="preserve"> que dicha suma </w:t>
      </w:r>
      <w:r>
        <w:t xml:space="preserve">incluye el 5% de </w:t>
      </w:r>
      <w:r w:rsidR="003F3FA5">
        <w:t>costos</w:t>
      </w:r>
      <w:r>
        <w:t xml:space="preserve"> directos </w:t>
      </w:r>
      <w:r w:rsidR="003F3FA5">
        <w:t xml:space="preserve"> y </w:t>
      </w:r>
      <w:r>
        <w:t xml:space="preserve"> </w:t>
      </w:r>
      <w:r w:rsidR="003F3FA5">
        <w:t xml:space="preserve"> 5% de costos </w:t>
      </w:r>
      <w:r>
        <w:t>indirectos</w:t>
      </w:r>
      <w:r w:rsidR="003F3FA5">
        <w:t xml:space="preserve"> de la compra </w:t>
      </w:r>
      <w:r>
        <w:t xml:space="preserve"> </w:t>
      </w:r>
      <w:r w:rsidR="003F3FA5">
        <w:t>s</w:t>
      </w:r>
      <w:r>
        <w:t xml:space="preserve">obre el total, </w:t>
      </w:r>
      <w:r w:rsidR="003F3FA5">
        <w:t xml:space="preserve">debiéndose </w:t>
      </w:r>
      <w:r>
        <w:t>efectu</w:t>
      </w:r>
      <w:r w:rsidR="003F3FA5">
        <w:t>ar</w:t>
      </w:r>
      <w:r>
        <w:t xml:space="preserve"> los pagos en la cuenta bancaria Banco Citibank N.A. Cuenta Nº 36349693, en una sola partida al entrar en vig</w:t>
      </w:r>
      <w:r w:rsidR="003F3FA5">
        <w:t>encia</w:t>
      </w:r>
      <w:r>
        <w:t xml:space="preserve"> el acuerdo;</w:t>
      </w:r>
    </w:p>
    <w:p w:rsidR="00570769" w:rsidRDefault="00570769" w:rsidP="009246AA">
      <w:pPr>
        <w:tabs>
          <w:tab w:val="left" w:pos="1800"/>
        </w:tabs>
        <w:spacing w:line="360" w:lineRule="auto"/>
        <w:ind w:firstLine="2694"/>
        <w:jc w:val="both"/>
      </w:pPr>
      <w:r>
        <w:rPr>
          <w:b/>
        </w:rPr>
        <w:t xml:space="preserve">4) </w:t>
      </w:r>
      <w:r>
        <w:t xml:space="preserve">que </w:t>
      </w:r>
      <w:r w:rsidR="003F3FA5">
        <w:t xml:space="preserve">se establece que </w:t>
      </w:r>
      <w:r>
        <w:t>el acuerdo entrará en vi</w:t>
      </w:r>
      <w:r w:rsidR="003F3FA5">
        <w:t>gencia</w:t>
      </w:r>
      <w:r>
        <w:t xml:space="preserve"> una vez suscrito</w:t>
      </w:r>
      <w:r w:rsidR="003F3FA5">
        <w:t xml:space="preserve"> y tendrá un plazo </w:t>
      </w:r>
      <w:r>
        <w:t xml:space="preserve"> de 24 meses;</w:t>
      </w:r>
    </w:p>
    <w:p w:rsidR="00570769" w:rsidRDefault="00570769" w:rsidP="009246AA">
      <w:pPr>
        <w:tabs>
          <w:tab w:val="left" w:pos="1800"/>
        </w:tabs>
        <w:spacing w:line="360" w:lineRule="auto"/>
        <w:ind w:firstLine="2694"/>
        <w:jc w:val="both"/>
      </w:pPr>
      <w:r>
        <w:rPr>
          <w:b/>
          <w:bCs/>
        </w:rPr>
        <w:t xml:space="preserve">5) </w:t>
      </w:r>
      <w:r>
        <w:t xml:space="preserve">que se prevé que UNFPA </w:t>
      </w:r>
      <w:r w:rsidR="003F3FA5">
        <w:t>administrar</w:t>
      </w:r>
      <w:r w:rsidR="00174FF0">
        <w:t>á</w:t>
      </w:r>
      <w:r w:rsidR="003F3FA5">
        <w:t xml:space="preserve"> la contribución, </w:t>
      </w:r>
      <w:r>
        <w:t>reali</w:t>
      </w:r>
      <w:r w:rsidR="003F3FA5">
        <w:t>zando</w:t>
      </w:r>
      <w:r>
        <w:t xml:space="preserve"> un informe anual sobre la marcha de los trabajos, dentro de un plazo de 6 meses de terminado el año civil, así como un informe final </w:t>
      </w:r>
      <w:r w:rsidR="002842A8">
        <w:t xml:space="preserve">dentro el plazo de 6 meses a contar desde la fecha en que se hayan </w:t>
      </w:r>
      <w:r w:rsidR="002842A8">
        <w:lastRenderedPageBreak/>
        <w:t>llevado a término las operaciones del Programa.</w:t>
      </w:r>
      <w:r>
        <w:t xml:space="preserve"> </w:t>
      </w:r>
      <w:r w:rsidR="002842A8">
        <w:t>A</w:t>
      </w:r>
      <w:r>
        <w:t>simismo, se prevé la entrega de un estado financiero anual y un estado financiero final;</w:t>
      </w:r>
    </w:p>
    <w:p w:rsidR="00570769" w:rsidRDefault="00570769" w:rsidP="008A1C92">
      <w:pPr>
        <w:tabs>
          <w:tab w:val="left" w:pos="1920"/>
        </w:tabs>
        <w:spacing w:line="360" w:lineRule="auto"/>
        <w:ind w:firstLine="2694"/>
        <w:jc w:val="both"/>
      </w:pPr>
      <w:r>
        <w:rPr>
          <w:b/>
          <w:bCs/>
        </w:rPr>
        <w:t xml:space="preserve">6) </w:t>
      </w:r>
      <w:r w:rsidR="00A14331">
        <w:t>que el saldo no utilizado de dicho aporte al</w:t>
      </w:r>
      <w:r>
        <w:t xml:space="preserve"> cierre financiero del programa, se destinará: a) si fuera inferior a U$S </w:t>
      </w:r>
      <w:smartTag w:uri="urn:schemas-microsoft-com:office:smarttags" w:element="metricconverter">
        <w:smartTagPr>
          <w:attr w:name="ProductID" w:val="5.000, a"/>
        </w:smartTagPr>
        <w:r>
          <w:t>5.000, a</w:t>
        </w:r>
      </w:smartTag>
      <w:r>
        <w:t xml:space="preserve"> recursos generales del UNFPA; y b) si fuera superior a U$S 5.000 se acreditará a otro programa del UNFPA, </w:t>
      </w:r>
      <w:r w:rsidR="00C41C9C">
        <w:t xml:space="preserve">de conformidad con lo que hayan convenido la </w:t>
      </w:r>
      <w:r>
        <w:t xml:space="preserve"> partes;</w:t>
      </w:r>
    </w:p>
    <w:p w:rsidR="00570769" w:rsidRDefault="00570769" w:rsidP="008A1C92">
      <w:pPr>
        <w:tabs>
          <w:tab w:val="left" w:pos="1920"/>
        </w:tabs>
        <w:spacing w:line="360" w:lineRule="auto"/>
        <w:ind w:firstLine="2694"/>
        <w:jc w:val="both"/>
      </w:pPr>
      <w:r>
        <w:rPr>
          <w:b/>
          <w:bCs/>
        </w:rPr>
        <w:t xml:space="preserve">7) </w:t>
      </w:r>
      <w:r>
        <w:t>que se remite Resolución del M</w:t>
      </w:r>
      <w:r w:rsidR="00174FF0">
        <w:t>SP</w:t>
      </w:r>
      <w:r>
        <w:t xml:space="preserve">  de fecha 27 de </w:t>
      </w:r>
      <w:r w:rsidR="00C41C9C">
        <w:t xml:space="preserve">diciembre </w:t>
      </w:r>
      <w:r>
        <w:t>de 2017</w:t>
      </w:r>
      <w:r w:rsidR="00B92933">
        <w:t>,</w:t>
      </w:r>
      <w:r>
        <w:t xml:space="preserve"> por la cual se aprueba el </w:t>
      </w:r>
      <w:r w:rsidR="00B92933">
        <w:t>a</w:t>
      </w:r>
      <w:r>
        <w:t xml:space="preserve">cuerdo referido ad </w:t>
      </w:r>
      <w:r w:rsidR="00EF5089">
        <w:t>referéndum</w:t>
      </w:r>
      <w:r>
        <w:t xml:space="preserve"> de la intervención de este Tribunal, auto</w:t>
      </w:r>
      <w:r w:rsidR="00174FF0">
        <w:t>rizando la adquisición</w:t>
      </w:r>
      <w:r w:rsidR="00C41C9C">
        <w:t xml:space="preserve"> de métodos e insumos anticonceptivos y de utilización íntima para </w:t>
      </w:r>
      <w:r w:rsidR="00EF5089">
        <w:t>cubrir</w:t>
      </w:r>
      <w:r w:rsidR="00C41C9C">
        <w:t xml:space="preserve"> el </w:t>
      </w:r>
      <w:r w:rsidR="00EF5089">
        <w:t>ejercicio</w:t>
      </w:r>
      <w:r w:rsidR="00C41C9C">
        <w:t xml:space="preserve"> 2018, por la suma </w:t>
      </w:r>
      <w:r>
        <w:t xml:space="preserve">total de U$S </w:t>
      </w:r>
      <w:r w:rsidR="00C41C9C">
        <w:t xml:space="preserve">893.522, la cual se señala se atenderá una </w:t>
      </w:r>
      <w:r w:rsidR="00EF5089">
        <w:t>vez</w:t>
      </w:r>
      <w:r w:rsidR="00C41C9C">
        <w:t xml:space="preserve"> abiertos los créditos del ejerci</w:t>
      </w:r>
      <w:r w:rsidR="00EF5089">
        <w:t>ci</w:t>
      </w:r>
      <w:r w:rsidR="00C41C9C">
        <w:t xml:space="preserve">o 2018 con cargo a la Unidad </w:t>
      </w:r>
      <w:r w:rsidR="00174FF0">
        <w:t>E</w:t>
      </w:r>
      <w:r w:rsidR="00C41C9C">
        <w:t>jecutora 103 “Direcci</w:t>
      </w:r>
      <w:r w:rsidR="00EF5089">
        <w:t>ó</w:t>
      </w:r>
      <w:r w:rsidR="00C41C9C">
        <w:t>n General de Salud” del MSP</w:t>
      </w:r>
      <w:r>
        <w:t>;</w:t>
      </w:r>
    </w:p>
    <w:p w:rsidR="00570769" w:rsidRDefault="00570769" w:rsidP="008A1C92">
      <w:pPr>
        <w:tabs>
          <w:tab w:val="left" w:pos="1920"/>
        </w:tabs>
        <w:spacing w:line="360" w:lineRule="auto"/>
        <w:ind w:firstLine="2694"/>
        <w:jc w:val="both"/>
      </w:pPr>
      <w:r>
        <w:rPr>
          <w:b/>
        </w:rPr>
        <w:t xml:space="preserve">8) </w:t>
      </w:r>
      <w:r w:rsidRPr="008213D9">
        <w:t>que</w:t>
      </w:r>
      <w:r w:rsidR="00C41C9C">
        <w:t xml:space="preserve"> </w:t>
      </w:r>
      <w:r w:rsidR="00174FF0">
        <w:t>en</w:t>
      </w:r>
      <w:r w:rsidR="00C41C9C">
        <w:t xml:space="preserve"> la </w:t>
      </w:r>
      <w:r w:rsidR="00EF5089">
        <w:t>mencionada</w:t>
      </w:r>
      <w:r w:rsidR="00C41C9C">
        <w:t xml:space="preserve"> </w:t>
      </w:r>
      <w:r w:rsidR="00EF5089">
        <w:t>Resolución</w:t>
      </w:r>
      <w:r w:rsidR="00174FF0">
        <w:t>,</w:t>
      </w:r>
      <w:r w:rsidR="00C41C9C">
        <w:t xml:space="preserve"> </w:t>
      </w:r>
      <w:r w:rsidR="00EF5089">
        <w:t>suscripta</w:t>
      </w:r>
      <w:r w:rsidR="00C41C9C">
        <w:t xml:space="preserve"> por el Ministro de </w:t>
      </w:r>
      <w:r w:rsidR="00EF5089">
        <w:t>S</w:t>
      </w:r>
      <w:r w:rsidR="00C41C9C">
        <w:t xml:space="preserve">alud </w:t>
      </w:r>
      <w:r w:rsidR="00EF5089">
        <w:t>Pública</w:t>
      </w:r>
      <w:r w:rsidR="00C41C9C">
        <w:t xml:space="preserve"> en </w:t>
      </w:r>
      <w:r w:rsidR="00EF5089">
        <w:t>ejercicio</w:t>
      </w:r>
      <w:r w:rsidR="00C41C9C">
        <w:t xml:space="preserve"> de atribuciones delegada</w:t>
      </w:r>
      <w:r w:rsidR="00EF5089">
        <w:t>s</w:t>
      </w:r>
      <w:r w:rsidR="00C41C9C">
        <w:t xml:space="preserve">, se </w:t>
      </w:r>
      <w:r w:rsidR="00EF5089">
        <w:t>establece</w:t>
      </w:r>
      <w:r w:rsidR="00C41C9C">
        <w:t xml:space="preserve"> que l</w:t>
      </w:r>
      <w:r w:rsidR="00174FF0">
        <w:t>a</w:t>
      </w:r>
      <w:r w:rsidR="00B92933">
        <w:t xml:space="preserve"> mencionada</w:t>
      </w:r>
      <w:r w:rsidR="00C41C9C">
        <w:t xml:space="preserve"> compra directa se ampara en lo dispuesto en el numera</w:t>
      </w:r>
      <w:r w:rsidR="00B92933">
        <w:t>l</w:t>
      </w:r>
      <w:r w:rsidR="00C41C9C">
        <w:t xml:space="preserve"> 5) del </w:t>
      </w:r>
      <w:r w:rsidR="008A1C92">
        <w:t>L</w:t>
      </w:r>
      <w:r w:rsidR="00C41C9C">
        <w:t>itera</w:t>
      </w:r>
      <w:r w:rsidR="00B92933">
        <w:t>l</w:t>
      </w:r>
      <w:r w:rsidR="00C41C9C">
        <w:t xml:space="preserve"> </w:t>
      </w:r>
      <w:r w:rsidR="008A1C92">
        <w:t>C</w:t>
      </w:r>
      <w:r w:rsidR="00C41C9C">
        <w:t xml:space="preserve">) del </w:t>
      </w:r>
      <w:r w:rsidR="008A1C92">
        <w:t>A</w:t>
      </w:r>
      <w:r w:rsidR="00F31D2D">
        <w:t>rtí</w:t>
      </w:r>
      <w:r w:rsidR="00C41C9C">
        <w:t>culo 33 del TOCAF, dado que lo</w:t>
      </w:r>
      <w:r w:rsidR="00F31D2D">
        <w:t>s</w:t>
      </w:r>
      <w:r w:rsidR="00C41C9C">
        <w:t xml:space="preserve"> productos que se adquieren no se p</w:t>
      </w:r>
      <w:r w:rsidR="00F31D2D">
        <w:t xml:space="preserve">roducen en el </w:t>
      </w:r>
      <w:r w:rsidR="00174FF0">
        <w:t>p</w:t>
      </w:r>
      <w:r w:rsidR="00F31D2D">
        <w:t>aí</w:t>
      </w:r>
      <w:r w:rsidR="00C41C9C">
        <w:t>s y los p</w:t>
      </w:r>
      <w:r w:rsidR="00F31D2D">
        <w:t>r</w:t>
      </w:r>
      <w:r w:rsidR="00C41C9C">
        <w:t>ecios son notoria</w:t>
      </w:r>
      <w:r w:rsidR="00F31D2D">
        <w:t>mente</w:t>
      </w:r>
      <w:r w:rsidR="00C41C9C">
        <w:t xml:space="preserve"> convenientes; </w:t>
      </w:r>
      <w:r>
        <w:t xml:space="preserve"> </w:t>
      </w:r>
    </w:p>
    <w:p w:rsidR="00EF5089" w:rsidRDefault="00570769" w:rsidP="008A1C92">
      <w:pPr>
        <w:tabs>
          <w:tab w:val="left" w:pos="1800"/>
        </w:tabs>
        <w:spacing w:line="360" w:lineRule="auto"/>
        <w:ind w:firstLine="851"/>
        <w:jc w:val="both"/>
        <w:rPr>
          <w:rFonts w:cs="Arial"/>
        </w:rPr>
      </w:pPr>
      <w:r>
        <w:rPr>
          <w:b/>
          <w:bCs/>
        </w:rPr>
        <w:t>CONSIDERANDO:</w:t>
      </w:r>
      <w:r>
        <w:t xml:space="preserve"> </w:t>
      </w:r>
      <w:r w:rsidR="00EF5089" w:rsidRPr="00B92933">
        <w:rPr>
          <w:b/>
        </w:rPr>
        <w:t>1)</w:t>
      </w:r>
      <w:r w:rsidR="00EF5089">
        <w:t xml:space="preserve"> que</w:t>
      </w:r>
      <w:r w:rsidR="00EF5089">
        <w:rPr>
          <w:b/>
        </w:rPr>
        <w:t xml:space="preserve"> </w:t>
      </w:r>
      <w:r w:rsidR="00A14331">
        <w:t xml:space="preserve">el </w:t>
      </w:r>
      <w:r w:rsidR="008A1C92">
        <w:t>A</w:t>
      </w:r>
      <w:r w:rsidR="00A14331">
        <w:t>rtículo</w:t>
      </w:r>
      <w:r w:rsidR="00EF5089">
        <w:rPr>
          <w:rFonts w:cs="Arial"/>
        </w:rPr>
        <w:t xml:space="preserve"> 2 de la Ley 9.202 del 12 de enero de 1934, establece que compete al MSP, entre otros aspectos </w:t>
      </w:r>
      <w:r w:rsidR="00EF5089">
        <w:rPr>
          <w:rFonts w:cs="Arial"/>
          <w:i/>
        </w:rPr>
        <w:t>“l</w:t>
      </w:r>
      <w:r w:rsidR="00EF5089" w:rsidRPr="00FF3C19">
        <w:rPr>
          <w:rFonts w:cs="Arial"/>
          <w:i/>
        </w:rPr>
        <w:t>a adopción de todas las medidas que estime necesario para mantener la salud colectiva, y su ejecución por el personal a sus órdenes, dictando todos los reglamentos y disposiciones necesarios para ese fin primordial</w:t>
      </w:r>
      <w:r w:rsidR="00EF5089">
        <w:rPr>
          <w:rFonts w:cs="Arial"/>
          <w:i/>
        </w:rPr>
        <w:t>”</w:t>
      </w:r>
      <w:r w:rsidR="00EF5089">
        <w:rPr>
          <w:rFonts w:cs="Arial"/>
        </w:rPr>
        <w:t>;</w:t>
      </w:r>
    </w:p>
    <w:p w:rsidR="00174FF0" w:rsidRDefault="00EF5089" w:rsidP="008A1C92">
      <w:pPr>
        <w:tabs>
          <w:tab w:val="left" w:pos="1800"/>
        </w:tabs>
        <w:spacing w:line="360" w:lineRule="auto"/>
        <w:ind w:firstLine="2977"/>
        <w:jc w:val="both"/>
      </w:pPr>
      <w:r w:rsidRPr="00EF5089">
        <w:rPr>
          <w:b/>
        </w:rPr>
        <w:t>2)</w:t>
      </w:r>
      <w:r>
        <w:t xml:space="preserve"> que por su parte,</w:t>
      </w:r>
      <w:r w:rsidR="00F31D2D">
        <w:t xml:space="preserve"> </w:t>
      </w:r>
      <w:r w:rsidR="00174FF0">
        <w:t>en lo que refiere al aspecto procedimental,</w:t>
      </w:r>
      <w:r w:rsidR="00F31D2D">
        <w:t xml:space="preserve"> </w:t>
      </w:r>
      <w:r w:rsidR="00174FF0">
        <w:t>se advierte que la contratación directa</w:t>
      </w:r>
      <w:r w:rsidR="00F31D2D">
        <w:t xml:space="preserve"> </w:t>
      </w:r>
      <w:r w:rsidR="00174FF0">
        <w:t xml:space="preserve">remitida </w:t>
      </w:r>
      <w:r w:rsidR="00F31D2D">
        <w:t xml:space="preserve">se ampara en </w:t>
      </w:r>
      <w:r w:rsidR="00174FF0">
        <w:t>lo  previsto</w:t>
      </w:r>
      <w:r w:rsidR="00F31D2D">
        <w:t xml:space="preserve"> en el  numera</w:t>
      </w:r>
      <w:r w:rsidR="00B92933">
        <w:t>l</w:t>
      </w:r>
      <w:r w:rsidR="00F31D2D">
        <w:t xml:space="preserve"> 5) del </w:t>
      </w:r>
      <w:r w:rsidR="008A1C92">
        <w:t>L</w:t>
      </w:r>
      <w:r w:rsidR="00F31D2D">
        <w:t>itera</w:t>
      </w:r>
      <w:r w:rsidR="00174FF0">
        <w:t>l</w:t>
      </w:r>
      <w:r w:rsidR="00F31D2D">
        <w:t xml:space="preserve"> </w:t>
      </w:r>
      <w:r w:rsidR="008A1C92">
        <w:t>C</w:t>
      </w:r>
      <w:r w:rsidR="00F31D2D">
        <w:t xml:space="preserve">) del </w:t>
      </w:r>
      <w:r w:rsidR="008A1C92">
        <w:t>A</w:t>
      </w:r>
      <w:r w:rsidR="00F31D2D">
        <w:t>rtículo 33 del TOCAF</w:t>
      </w:r>
      <w:r w:rsidR="00174FF0">
        <w:t xml:space="preserve">, el cual </w:t>
      </w:r>
      <w:r>
        <w:t>exce</w:t>
      </w:r>
      <w:r w:rsidR="00174FF0">
        <w:t>pcio</w:t>
      </w:r>
      <w:r>
        <w:t>n</w:t>
      </w:r>
      <w:r w:rsidR="00174FF0">
        <w:t>a</w:t>
      </w:r>
      <w:r>
        <w:t xml:space="preserve"> </w:t>
      </w:r>
      <w:r w:rsidR="00174FF0">
        <w:t>de</w:t>
      </w:r>
      <w:r>
        <w:t>l proc</w:t>
      </w:r>
      <w:r w:rsidR="00174FF0">
        <w:t>e</w:t>
      </w:r>
      <w:r>
        <w:t>d</w:t>
      </w:r>
      <w:r w:rsidR="00174FF0">
        <w:t>imiento</w:t>
      </w:r>
      <w:r>
        <w:t xml:space="preserve"> </w:t>
      </w:r>
      <w:r w:rsidR="00174FF0">
        <w:t xml:space="preserve">competitivo, </w:t>
      </w:r>
      <w:r>
        <w:t xml:space="preserve"> a</w:t>
      </w:r>
      <w:r w:rsidR="00F31D2D">
        <w:t xml:space="preserve"> la adquisici</w:t>
      </w:r>
      <w:r w:rsidR="00B92933">
        <w:t>o</w:t>
      </w:r>
      <w:r w:rsidR="00F31D2D">
        <w:t>n</w:t>
      </w:r>
      <w:r w:rsidR="00B92933">
        <w:t>es</w:t>
      </w:r>
      <w:r w:rsidR="00F31D2D">
        <w:t xml:space="preserve"> de bienes que no </w:t>
      </w:r>
      <w:r w:rsidR="00F31D2D">
        <w:lastRenderedPageBreak/>
        <w:t>se produzcan o suministre</w:t>
      </w:r>
      <w:r w:rsidR="00B92933">
        <w:t>n</w:t>
      </w:r>
      <w:r w:rsidR="00F31D2D">
        <w:t xml:space="preserve"> en el país y que </w:t>
      </w:r>
      <w:r w:rsidR="00A14331">
        <w:t xml:space="preserve">se </w:t>
      </w:r>
      <w:r w:rsidR="00F31D2D">
        <w:t>convenga efectuar por intermedio de organismos internacionales a los que est</w:t>
      </w:r>
      <w:r w:rsidR="00B92933">
        <w:t>é</w:t>
      </w:r>
      <w:r w:rsidR="00F31D2D">
        <w:t xml:space="preserve"> adherida la Nación</w:t>
      </w:r>
      <w:r w:rsidR="00174FF0">
        <w:t>;</w:t>
      </w:r>
    </w:p>
    <w:p w:rsidR="00174FF0" w:rsidRDefault="00174FF0" w:rsidP="008A1C92">
      <w:pPr>
        <w:tabs>
          <w:tab w:val="left" w:pos="1800"/>
        </w:tabs>
        <w:spacing w:line="360" w:lineRule="auto"/>
        <w:ind w:firstLine="2977"/>
        <w:jc w:val="both"/>
      </w:pPr>
      <w:r w:rsidRPr="00174FF0">
        <w:rPr>
          <w:b/>
        </w:rPr>
        <w:t>3)</w:t>
      </w:r>
      <w:r w:rsidR="00A14331">
        <w:t xml:space="preserve"> que ello obedece a que </w:t>
      </w:r>
      <w:r>
        <w:t>el Fondo de P</w:t>
      </w:r>
      <w:r w:rsidR="00A14331">
        <w:t xml:space="preserve">oblación </w:t>
      </w:r>
      <w:r>
        <w:t>es un órgano subsidiario de las Naciones Unidas y que, estando  a lo señalado por el Ministro de Salud Pública en su Resolución del 27 de diciembre de 2017, la compra resulta conveniente y los productos no son producidos  en el país;</w:t>
      </w:r>
    </w:p>
    <w:p w:rsidR="00570769" w:rsidRDefault="00570769" w:rsidP="008224A0">
      <w:pPr>
        <w:tabs>
          <w:tab w:val="left" w:pos="2160"/>
        </w:tabs>
        <w:spacing w:line="360" w:lineRule="auto"/>
        <w:ind w:firstLine="851"/>
        <w:jc w:val="both"/>
      </w:pPr>
      <w:r>
        <w:rPr>
          <w:b/>
          <w:bCs/>
        </w:rPr>
        <w:t>ATENTO:</w:t>
      </w:r>
      <w:r>
        <w:t xml:space="preserve"> a lo precedentemente expuesto y a lo dispuesto por el </w:t>
      </w:r>
      <w:r w:rsidR="008224A0">
        <w:t>A</w:t>
      </w:r>
      <w:r>
        <w:t xml:space="preserve">rtículo 211 </w:t>
      </w:r>
      <w:r w:rsidR="008224A0">
        <w:t>L</w:t>
      </w:r>
      <w:r>
        <w:t xml:space="preserve">iteral </w:t>
      </w:r>
      <w:r w:rsidR="008224A0">
        <w:t>B</w:t>
      </w:r>
      <w:r>
        <w:t>) de la Constitució</w:t>
      </w:r>
      <w:r w:rsidR="008224A0">
        <w:t>n de la República</w:t>
      </w:r>
      <w:r>
        <w:t xml:space="preserve">; </w:t>
      </w:r>
    </w:p>
    <w:p w:rsidR="00570769" w:rsidRDefault="008224A0" w:rsidP="00570769">
      <w:pPr>
        <w:pStyle w:val="Ttulo1"/>
        <w:rPr>
          <w:rFonts w:cs="Arial"/>
        </w:rPr>
      </w:pPr>
      <w:r>
        <w:rPr>
          <w:rFonts w:cs="Arial"/>
        </w:rPr>
        <w:t>EL TRIBUNAL ACUERDA</w:t>
      </w:r>
    </w:p>
    <w:p w:rsidR="0044610A" w:rsidRDefault="00570769" w:rsidP="0044610A">
      <w:pPr>
        <w:pStyle w:val="Textoindependiente"/>
        <w:numPr>
          <w:ilvl w:val="0"/>
          <w:numId w:val="2"/>
        </w:numPr>
      </w:pPr>
      <w:r>
        <w:t xml:space="preserve">Una vez suscrito el </w:t>
      </w:r>
      <w:r w:rsidR="0044610A">
        <w:t>convenio</w:t>
      </w:r>
      <w:r>
        <w:t xml:space="preserve"> </w:t>
      </w:r>
      <w:r w:rsidR="0044610A">
        <w:t xml:space="preserve">remitido </w:t>
      </w:r>
      <w:r>
        <w:t>entre el Ministerio de Salud Pública  y el Fondo de Po</w:t>
      </w:r>
      <w:r w:rsidR="0044610A">
        <w:t>blación de las Naciones Unidas</w:t>
      </w:r>
      <w:r>
        <w:t xml:space="preserve">, </w:t>
      </w:r>
      <w:r w:rsidR="0044610A">
        <w:t>se comete</w:t>
      </w:r>
      <w:r>
        <w:t xml:space="preserve"> a</w:t>
      </w:r>
      <w:r w:rsidR="00173371">
        <w:t xml:space="preserve"> </w:t>
      </w:r>
      <w:r>
        <w:t>l</w:t>
      </w:r>
      <w:r w:rsidR="00173371">
        <w:t>a</w:t>
      </w:r>
      <w:r w:rsidR="00A14331">
        <w:t xml:space="preserve"> Contador</w:t>
      </w:r>
      <w:r>
        <w:t xml:space="preserve"> </w:t>
      </w:r>
      <w:r w:rsidR="00A14331">
        <w:t xml:space="preserve">Auditor </w:t>
      </w:r>
      <w:r w:rsidR="0044610A">
        <w:t xml:space="preserve">destacado </w:t>
      </w:r>
      <w:r>
        <w:t>ante el M</w:t>
      </w:r>
      <w:r w:rsidR="0044610A">
        <w:t xml:space="preserve">inisterio de Salud Pública, </w:t>
      </w:r>
      <w:r>
        <w:t>la intervención del</w:t>
      </w:r>
      <w:r w:rsidR="0044610A">
        <w:t xml:space="preserve"> gasto emergente </w:t>
      </w:r>
      <w:r>
        <w:t>de</w:t>
      </w:r>
      <w:r w:rsidR="0044610A">
        <w:t>l mismo de</w:t>
      </w:r>
      <w:r>
        <w:t xml:space="preserve"> </w:t>
      </w:r>
      <w:r w:rsidR="0044610A">
        <w:t>hasta</w:t>
      </w:r>
      <w:r w:rsidR="0044610A" w:rsidRPr="0044610A">
        <w:t xml:space="preserve"> </w:t>
      </w:r>
      <w:r w:rsidR="0044610A">
        <w:t xml:space="preserve"> U$S 893.522</w:t>
      </w:r>
      <w:r>
        <w:t>, previo control de su imputación con cargo al grupo adecuad</w:t>
      </w:r>
      <w:r w:rsidR="0044610A">
        <w:t>o con disponibilidad suficiente y de la verificación de que el acuerdo definitivo concuerde con las condiciones de la contratación sometidas a consideración de este Tribunal;</w:t>
      </w:r>
    </w:p>
    <w:p w:rsidR="0044610A" w:rsidRPr="0035662F" w:rsidRDefault="0044610A" w:rsidP="0044610A">
      <w:pPr>
        <w:pStyle w:val="Textoindependiente"/>
        <w:numPr>
          <w:ilvl w:val="0"/>
          <w:numId w:val="2"/>
        </w:numPr>
      </w:pPr>
      <w:r>
        <w:rPr>
          <w:lang w:val="es-MX"/>
        </w:rPr>
        <w:t>Comunicar al Contador Auditor destacad</w:t>
      </w:r>
      <w:r w:rsidR="008878F0">
        <w:rPr>
          <w:lang w:val="es-MX"/>
        </w:rPr>
        <w:t>o</w:t>
      </w:r>
      <w:r>
        <w:rPr>
          <w:lang w:val="es-MX"/>
        </w:rPr>
        <w:t xml:space="preserve"> ante el </w:t>
      </w:r>
      <w:r>
        <w:t>Ministerio de Salud Pública</w:t>
      </w:r>
      <w:r>
        <w:rPr>
          <w:lang w:val="es-MX"/>
        </w:rPr>
        <w:t>;</w:t>
      </w:r>
    </w:p>
    <w:p w:rsidR="0044610A" w:rsidRDefault="0044610A" w:rsidP="0044610A">
      <w:pPr>
        <w:pStyle w:val="Textoindependiente"/>
        <w:numPr>
          <w:ilvl w:val="0"/>
          <w:numId w:val="2"/>
        </w:numPr>
      </w:pPr>
      <w:r>
        <w:rPr>
          <w:lang w:val="es-MX"/>
        </w:rPr>
        <w:t xml:space="preserve">Devolver </w:t>
      </w:r>
      <w:r>
        <w:t>las actuaciones</w:t>
      </w:r>
      <w:r w:rsidR="00C43948">
        <w:t>.</w:t>
      </w:r>
    </w:p>
    <w:p w:rsidR="00C43948" w:rsidRDefault="00C43948" w:rsidP="00C43948">
      <w:pPr>
        <w:pStyle w:val="Textoindependiente"/>
      </w:pPr>
      <w:bookmarkStart w:id="0" w:name="_GoBack"/>
      <w:bookmarkEnd w:id="0"/>
    </w:p>
    <w:p w:rsidR="00C43948" w:rsidRDefault="00C43948" w:rsidP="00C43948">
      <w:pPr>
        <w:pStyle w:val="Textoindependiente"/>
      </w:pPr>
      <w:proofErr w:type="spellStart"/>
      <w:proofErr w:type="gramStart"/>
      <w:r>
        <w:t>ag</w:t>
      </w:r>
      <w:proofErr w:type="spellEnd"/>
      <w:proofErr w:type="gramEnd"/>
    </w:p>
    <w:p w:rsidR="0044610A" w:rsidRDefault="0044610A" w:rsidP="0044610A">
      <w:pPr>
        <w:spacing w:line="360" w:lineRule="auto"/>
        <w:jc w:val="both"/>
        <w:rPr>
          <w:rFonts w:cs="Arial"/>
          <w:b/>
          <w:highlight w:val="yellow"/>
          <w:lang w:val="es-MX"/>
        </w:rPr>
      </w:pPr>
    </w:p>
    <w:p w:rsidR="0044610A" w:rsidRDefault="0044610A" w:rsidP="0044610A">
      <w:pPr>
        <w:spacing w:line="360" w:lineRule="auto"/>
        <w:jc w:val="both"/>
        <w:rPr>
          <w:rFonts w:cs="Arial"/>
          <w:highlight w:val="yellow"/>
          <w:lang w:val="es-MX"/>
        </w:rPr>
      </w:pPr>
    </w:p>
    <w:p w:rsidR="0044610A" w:rsidRPr="0035662F" w:rsidRDefault="0044610A" w:rsidP="0044610A">
      <w:pPr>
        <w:spacing w:line="360" w:lineRule="auto"/>
        <w:jc w:val="both"/>
        <w:rPr>
          <w:rFonts w:cs="Arial"/>
          <w:highlight w:val="yellow"/>
          <w:lang w:val="es-MX"/>
        </w:rPr>
      </w:pPr>
    </w:p>
    <w:sectPr w:rsidR="0044610A" w:rsidRPr="0035662F" w:rsidSect="00357FC6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71688"/>
    <w:multiLevelType w:val="hybridMultilevel"/>
    <w:tmpl w:val="0F881FD2"/>
    <w:lvl w:ilvl="0" w:tplc="48703C9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4B57F2"/>
    <w:multiLevelType w:val="hybridMultilevel"/>
    <w:tmpl w:val="5210ADDA"/>
    <w:lvl w:ilvl="0" w:tplc="0C0A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69"/>
    <w:rsid w:val="00100A1A"/>
    <w:rsid w:val="00106677"/>
    <w:rsid w:val="00173371"/>
    <w:rsid w:val="00174FF0"/>
    <w:rsid w:val="00261DAF"/>
    <w:rsid w:val="002842A8"/>
    <w:rsid w:val="00357FC6"/>
    <w:rsid w:val="003F3FA5"/>
    <w:rsid w:val="0044610A"/>
    <w:rsid w:val="00570769"/>
    <w:rsid w:val="005939E4"/>
    <w:rsid w:val="007611E9"/>
    <w:rsid w:val="008224A0"/>
    <w:rsid w:val="008878F0"/>
    <w:rsid w:val="008A1C92"/>
    <w:rsid w:val="009246AA"/>
    <w:rsid w:val="00A14331"/>
    <w:rsid w:val="00B92933"/>
    <w:rsid w:val="00C41C9C"/>
    <w:rsid w:val="00C43948"/>
    <w:rsid w:val="00E833AE"/>
    <w:rsid w:val="00EF5089"/>
    <w:rsid w:val="00F31D2D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6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70769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70769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44610A"/>
    <w:pPr>
      <w:spacing w:line="360" w:lineRule="auto"/>
      <w:jc w:val="both"/>
    </w:pPr>
    <w:rPr>
      <w:rFonts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4610A"/>
    <w:rPr>
      <w:rFonts w:ascii="Arial" w:eastAsia="Times New Roman" w:hAnsi="Arial" w:cs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6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70769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70769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44610A"/>
    <w:pPr>
      <w:spacing w:line="360" w:lineRule="auto"/>
      <w:jc w:val="both"/>
    </w:pPr>
    <w:rPr>
      <w:rFonts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4610A"/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E05D2-0996-4D33-BF75-88F73185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10</cp:revision>
  <cp:lastPrinted>2018-01-29T16:41:00Z</cp:lastPrinted>
  <dcterms:created xsi:type="dcterms:W3CDTF">2018-01-29T16:13:00Z</dcterms:created>
  <dcterms:modified xsi:type="dcterms:W3CDTF">2018-01-29T16:42:00Z</dcterms:modified>
</cp:coreProperties>
</file>