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86" w:rsidRPr="00472EC3" w:rsidRDefault="00050F86" w:rsidP="00050F86">
      <w:pPr>
        <w:tabs>
          <w:tab w:val="center" w:pos="4253"/>
        </w:tabs>
        <w:suppressAutoHyphens/>
        <w:spacing w:line="240" w:lineRule="auto"/>
        <w:jc w:val="right"/>
        <w:rPr>
          <w:rFonts w:cs="Arial"/>
          <w:b/>
          <w:sz w:val="28"/>
          <w:szCs w:val="28"/>
          <w:lang w:val="es-ES_tradnl"/>
        </w:rPr>
      </w:pPr>
      <w:r w:rsidRPr="00472EC3">
        <w:rPr>
          <w:rFonts w:cs="Arial"/>
          <w:b/>
          <w:sz w:val="28"/>
          <w:szCs w:val="28"/>
          <w:lang w:val="es-ES_tradnl"/>
        </w:rPr>
        <w:t>RES.</w:t>
      </w:r>
      <w:r w:rsidR="00226741">
        <w:rPr>
          <w:rFonts w:cs="Arial"/>
          <w:b/>
          <w:sz w:val="28"/>
          <w:szCs w:val="28"/>
          <w:lang w:val="es-ES_tradnl"/>
        </w:rPr>
        <w:t>25</w:t>
      </w:r>
      <w:r>
        <w:rPr>
          <w:rFonts w:cs="Arial"/>
          <w:b/>
          <w:sz w:val="28"/>
          <w:szCs w:val="28"/>
          <w:lang w:val="es-ES_tradnl"/>
        </w:rPr>
        <w:t>0</w:t>
      </w:r>
      <w:r w:rsidRPr="00472EC3">
        <w:rPr>
          <w:rFonts w:cs="Arial"/>
          <w:b/>
          <w:sz w:val="28"/>
          <w:szCs w:val="28"/>
          <w:lang w:val="es-ES_tradnl"/>
        </w:rPr>
        <w:t xml:space="preserve"> /18</w:t>
      </w:r>
    </w:p>
    <w:p w:rsidR="00050F86" w:rsidRPr="00472EC3" w:rsidRDefault="00050F86" w:rsidP="00050F86">
      <w:pPr>
        <w:tabs>
          <w:tab w:val="center" w:pos="4253"/>
        </w:tabs>
        <w:suppressAutoHyphens/>
        <w:spacing w:line="240" w:lineRule="auto"/>
        <w:jc w:val="center"/>
        <w:rPr>
          <w:rFonts w:cs="Arial"/>
          <w:b/>
          <w:lang w:val="es-ES_tradnl"/>
        </w:rPr>
      </w:pPr>
      <w:r w:rsidRPr="00472EC3">
        <w:rPr>
          <w:rFonts w:cs="Arial"/>
          <w:b/>
          <w:lang w:val="es-ES_tradnl"/>
        </w:rPr>
        <w:t>RESOLUCION ADOPTADA POR EL</w:t>
      </w:r>
    </w:p>
    <w:p w:rsidR="00050F86" w:rsidRPr="00472EC3" w:rsidRDefault="00050F86" w:rsidP="00050F86">
      <w:pPr>
        <w:tabs>
          <w:tab w:val="left" w:pos="-720"/>
        </w:tabs>
        <w:suppressAutoHyphens/>
        <w:spacing w:line="240" w:lineRule="auto"/>
        <w:jc w:val="center"/>
        <w:rPr>
          <w:rFonts w:cs="Arial"/>
          <w:b/>
          <w:lang w:val="es-ES_tradnl"/>
        </w:rPr>
      </w:pPr>
    </w:p>
    <w:p w:rsidR="00050F86" w:rsidRPr="00472EC3" w:rsidRDefault="00050F86" w:rsidP="00050F86">
      <w:pPr>
        <w:tabs>
          <w:tab w:val="center" w:pos="4253"/>
        </w:tabs>
        <w:suppressAutoHyphens/>
        <w:spacing w:line="240" w:lineRule="auto"/>
        <w:jc w:val="center"/>
        <w:rPr>
          <w:rFonts w:cs="Arial"/>
          <w:b/>
          <w:lang w:val="es-ES_tradnl"/>
        </w:rPr>
      </w:pPr>
      <w:r w:rsidRPr="00472EC3">
        <w:rPr>
          <w:rFonts w:cs="Arial"/>
          <w:b/>
          <w:lang w:val="es-ES_tradnl"/>
        </w:rPr>
        <w:t>TRIBUNAL DE CUENTAS</w:t>
      </w:r>
    </w:p>
    <w:p w:rsidR="00050F86" w:rsidRPr="00472EC3" w:rsidRDefault="00050F86" w:rsidP="00050F86">
      <w:pPr>
        <w:tabs>
          <w:tab w:val="left" w:pos="-720"/>
        </w:tabs>
        <w:suppressAutoHyphens/>
        <w:spacing w:line="240" w:lineRule="auto"/>
        <w:jc w:val="center"/>
        <w:rPr>
          <w:rFonts w:cs="Arial"/>
          <w:b/>
          <w:lang w:val="es-ES_tradnl"/>
        </w:rPr>
      </w:pPr>
    </w:p>
    <w:p w:rsidR="00050F86" w:rsidRPr="00472EC3" w:rsidRDefault="00050F86" w:rsidP="00050F86">
      <w:pPr>
        <w:tabs>
          <w:tab w:val="center" w:pos="4253"/>
        </w:tabs>
        <w:suppressAutoHyphens/>
        <w:spacing w:line="240" w:lineRule="auto"/>
        <w:jc w:val="center"/>
        <w:rPr>
          <w:rFonts w:cs="Arial"/>
          <w:b/>
          <w:lang w:val="es-ES_tradnl"/>
        </w:rPr>
      </w:pPr>
      <w:r w:rsidRPr="00472EC3">
        <w:rPr>
          <w:rFonts w:cs="Arial"/>
          <w:b/>
          <w:lang w:val="es-ES_tradnl"/>
        </w:rPr>
        <w:t>EN SESION DE FECHA 17 DE ENERO DE 2018</w:t>
      </w:r>
    </w:p>
    <w:p w:rsidR="00050F86" w:rsidRPr="00472EC3" w:rsidRDefault="00050F86" w:rsidP="00050F86">
      <w:pPr>
        <w:tabs>
          <w:tab w:val="center" w:pos="4253"/>
        </w:tabs>
        <w:suppressAutoHyphens/>
        <w:spacing w:line="240" w:lineRule="auto"/>
        <w:jc w:val="center"/>
        <w:rPr>
          <w:rFonts w:cs="Arial"/>
          <w:b/>
          <w:lang w:val="es-ES_tradnl"/>
        </w:rPr>
      </w:pPr>
    </w:p>
    <w:p w:rsidR="00050F86" w:rsidRPr="00472EC3" w:rsidRDefault="00050F86" w:rsidP="00050F86">
      <w:pPr>
        <w:tabs>
          <w:tab w:val="center" w:pos="4253"/>
        </w:tabs>
        <w:suppressAutoHyphens/>
        <w:spacing w:line="240" w:lineRule="auto"/>
        <w:jc w:val="center"/>
        <w:rPr>
          <w:rFonts w:cs="Arial"/>
          <w:b/>
          <w:lang w:val="en-US"/>
        </w:rPr>
      </w:pPr>
      <w:r w:rsidRPr="00472EC3">
        <w:rPr>
          <w:rFonts w:cs="Arial"/>
          <w:b/>
          <w:lang w:val="en-US"/>
        </w:rPr>
        <w:t>(E. E. Nº</w:t>
      </w:r>
      <w:r w:rsidRPr="00472EC3">
        <w:rPr>
          <w:rFonts w:cs="Arial"/>
          <w:b/>
        </w:rPr>
        <w:t>2017-17-1-0008</w:t>
      </w:r>
      <w:r w:rsidR="008675B5">
        <w:rPr>
          <w:rFonts w:cs="Arial"/>
          <w:b/>
        </w:rPr>
        <w:t>361</w:t>
      </w:r>
      <w:r w:rsidRPr="00472EC3">
        <w:rPr>
          <w:rFonts w:cs="Arial"/>
          <w:b/>
          <w:lang w:val="en-US"/>
        </w:rPr>
        <w:t xml:space="preserve">, </w:t>
      </w:r>
      <w:proofErr w:type="gramStart"/>
      <w:r w:rsidRPr="00472EC3">
        <w:rPr>
          <w:rFonts w:cs="Arial"/>
          <w:b/>
          <w:lang w:val="en-US"/>
        </w:rPr>
        <w:t>Ent</w:t>
      </w:r>
      <w:proofErr w:type="gramEnd"/>
      <w:r w:rsidRPr="00472EC3">
        <w:rPr>
          <w:rFonts w:cs="Arial"/>
          <w:b/>
          <w:lang w:val="en-US"/>
        </w:rPr>
        <w:t>. N°6</w:t>
      </w:r>
      <w:r w:rsidR="008675B5">
        <w:rPr>
          <w:rFonts w:cs="Arial"/>
          <w:b/>
          <w:lang w:val="en-US"/>
        </w:rPr>
        <w:t>880</w:t>
      </w:r>
      <w:r w:rsidRPr="00472EC3">
        <w:rPr>
          <w:rFonts w:cs="Arial"/>
          <w:b/>
        </w:rPr>
        <w:t>/17</w:t>
      </w:r>
      <w:r w:rsidRPr="00472EC3">
        <w:rPr>
          <w:rFonts w:cs="Arial"/>
          <w:b/>
          <w:lang w:val="en-US"/>
        </w:rPr>
        <w:t>)</w:t>
      </w:r>
    </w:p>
    <w:p w:rsidR="008675B5" w:rsidRDefault="008675B5" w:rsidP="00946B48">
      <w:pPr>
        <w:jc w:val="both"/>
        <w:rPr>
          <w:b/>
        </w:rPr>
      </w:pPr>
    </w:p>
    <w:p w:rsidR="00447121" w:rsidRDefault="00946B48" w:rsidP="00226741">
      <w:pPr>
        <w:ind w:firstLine="851"/>
        <w:jc w:val="both"/>
        <w:rPr>
          <w:bCs/>
        </w:rPr>
      </w:pPr>
      <w:r w:rsidRPr="00B25555">
        <w:rPr>
          <w:b/>
        </w:rPr>
        <w:t>V</w:t>
      </w:r>
      <w:r>
        <w:rPr>
          <w:b/>
        </w:rPr>
        <w:t>ISTO</w:t>
      </w:r>
      <w:r w:rsidRPr="00226741">
        <w:rPr>
          <w:b/>
        </w:rPr>
        <w:t xml:space="preserve">: </w:t>
      </w:r>
      <w:r>
        <w:t xml:space="preserve">las actuaciones remitidas por la Presidencia de la República, Oficina de Planeamiento y Presupuesto, relacionadas con </w:t>
      </w:r>
      <w:r w:rsidR="00447121">
        <w:rPr>
          <w:bCs/>
        </w:rPr>
        <w:t>el</w:t>
      </w:r>
      <w:r w:rsidR="000E2C70">
        <w:rPr>
          <w:bCs/>
        </w:rPr>
        <w:t xml:space="preserve"> convenio  a celebrar</w:t>
      </w:r>
      <w:r w:rsidR="00ED5596">
        <w:rPr>
          <w:bCs/>
        </w:rPr>
        <w:t xml:space="preserve"> </w:t>
      </w:r>
      <w:r w:rsidR="00447121">
        <w:rPr>
          <w:bCs/>
        </w:rPr>
        <w:t xml:space="preserve">con la </w:t>
      </w:r>
      <w:r w:rsidR="00ED5596">
        <w:rPr>
          <w:bCs/>
        </w:rPr>
        <w:t>Facultad de Ingeniería de la Universidad de la Rep</w:t>
      </w:r>
      <w:r w:rsidR="00447121">
        <w:rPr>
          <w:bCs/>
        </w:rPr>
        <w:t>ú</w:t>
      </w:r>
      <w:r w:rsidR="00ED5596">
        <w:rPr>
          <w:bCs/>
        </w:rPr>
        <w:t>blica</w:t>
      </w:r>
      <w:r w:rsidR="00447121">
        <w:rPr>
          <w:bCs/>
        </w:rPr>
        <w:t>;</w:t>
      </w:r>
    </w:p>
    <w:p w:rsidR="00946B48" w:rsidRDefault="00946B48" w:rsidP="00226741">
      <w:pPr>
        <w:ind w:firstLine="851"/>
        <w:jc w:val="both"/>
      </w:pPr>
      <w:r w:rsidRPr="00B25555">
        <w:rPr>
          <w:b/>
        </w:rPr>
        <w:t>R</w:t>
      </w:r>
      <w:r>
        <w:rPr>
          <w:b/>
        </w:rPr>
        <w:t xml:space="preserve">ESULTANDO: 1) </w:t>
      </w:r>
      <w:r>
        <w:t xml:space="preserve">que </w:t>
      </w:r>
      <w:r w:rsidR="00447121">
        <w:t xml:space="preserve">este </w:t>
      </w:r>
      <w:r>
        <w:t>Tribunal por Resolución de</w:t>
      </w:r>
      <w:r w:rsidR="00447121">
        <w:t>l</w:t>
      </w:r>
      <w:r>
        <w:t xml:space="preserve"> 27 de setiembre de 2017 modificada por la Resolución Interna Nº 256/17 de 4 de octubre de 2017, acordó o</w:t>
      </w:r>
      <w:r w:rsidRPr="0070230D">
        <w:t>bservar los gastos emergentes del contrato de préstamo</w:t>
      </w:r>
      <w:r w:rsidR="0032563E">
        <w:t xml:space="preserve"> </w:t>
      </w:r>
      <w:r w:rsidR="00E10599">
        <w:t xml:space="preserve">Nº 3792/OC-UR   </w:t>
      </w:r>
      <w:r w:rsidR="0032563E">
        <w:t xml:space="preserve">suscrito con el Banco Interamericano de Desarrollo </w:t>
      </w:r>
      <w:r>
        <w:t>y</w:t>
      </w:r>
      <w:r w:rsidR="0032563E">
        <w:t xml:space="preserve"> los convenios marco de adhesión</w:t>
      </w:r>
      <w:r w:rsidR="00E10599">
        <w:t xml:space="preserve"> celebrados</w:t>
      </w:r>
      <w:r w:rsidR="0032563E">
        <w:t xml:space="preserve"> entre la OPP y las 18 Intendencias del </w:t>
      </w:r>
      <w:r w:rsidR="00E10599">
        <w:t>Interior del país</w:t>
      </w:r>
      <w:r>
        <w:t>, en mérito a los siguientes fundamentos:</w:t>
      </w:r>
      <w:r w:rsidRPr="0070230D">
        <w:t xml:space="preserve"> </w:t>
      </w:r>
    </w:p>
    <w:p w:rsidR="00946B48" w:rsidRDefault="00946B48" w:rsidP="00946B48">
      <w:pPr>
        <w:numPr>
          <w:ilvl w:val="1"/>
          <w:numId w:val="2"/>
        </w:numPr>
        <w:ind w:left="0" w:firstLine="0"/>
        <w:jc w:val="both"/>
      </w:pPr>
      <w:r>
        <w:t>que el artículo 33 de la ley 19.149 de 24</w:t>
      </w:r>
      <w:r w:rsidR="00397E37">
        <w:t xml:space="preserve"> de octubre de </w:t>
      </w:r>
      <w:r>
        <w:t xml:space="preserve">2013, dispone que “los convenios y contratos suscritos al amparo del artículo 145 de la Ley </w:t>
      </w:r>
      <w:r w:rsidR="00226741">
        <w:t xml:space="preserve">  </w:t>
      </w:r>
      <w:r>
        <w:t xml:space="preserve">Nº 15.851 de 24 de diciembre de 1986, deberán remitirse al Tribunal de Cuentas, a los efectos de contar con los antecedentes para la intervención establecida en el artículo 211 literal B) de la Constitución de la República, dentro de los diez días de suscritos y las actuaciones ingresaron al Tribunal de Cuentas el 12 de setiembre de 2017, por lo que la administración actuante incumplió con el plazo otorgado por dicha norma para la remisión de los antecedentes a este Tribunal; </w:t>
      </w:r>
    </w:p>
    <w:p w:rsidR="00946B48" w:rsidRPr="0070230D" w:rsidRDefault="00946B48" w:rsidP="00946B48">
      <w:pPr>
        <w:numPr>
          <w:ilvl w:val="1"/>
          <w:numId w:val="2"/>
        </w:numPr>
        <w:ind w:left="0" w:firstLine="0"/>
        <w:jc w:val="both"/>
      </w:pPr>
      <w:r>
        <w:t xml:space="preserve">que asimismo, los convenios de adhesión suscritos con las Intendencias para su ejecución, ya habían comenzado a ejecutarse a la fecha de la remisión de los antecedentes a este Tribunal, en contravención de lo dispuesto por el artículo 211 literal B) de la Constitución de la República; </w:t>
      </w:r>
    </w:p>
    <w:p w:rsidR="00226741" w:rsidRDefault="00946B48" w:rsidP="00226741">
      <w:pPr>
        <w:ind w:firstLine="2835"/>
        <w:jc w:val="both"/>
        <w:rPr>
          <w:bCs/>
        </w:rPr>
      </w:pPr>
      <w:r>
        <w:rPr>
          <w:b/>
          <w:bCs/>
        </w:rPr>
        <w:lastRenderedPageBreak/>
        <w:t xml:space="preserve">2) </w:t>
      </w:r>
      <w:r>
        <w:rPr>
          <w:bCs/>
        </w:rPr>
        <w:t>que por Resolución de Presidencia de fecha 30 de octubre de 2017, se reiteró el gasto referido, siendo en definitiva mantenida la observación por parte de este Tribunal con fecha</w:t>
      </w:r>
      <w:r w:rsidR="000C3315">
        <w:rPr>
          <w:bCs/>
        </w:rPr>
        <w:t xml:space="preserve"> 29 de noviembre de 2017;</w:t>
      </w:r>
      <w:r>
        <w:rPr>
          <w:bCs/>
        </w:rPr>
        <w:t xml:space="preserve"> </w:t>
      </w:r>
    </w:p>
    <w:p w:rsidR="00226741" w:rsidRDefault="00ED5596" w:rsidP="00226741">
      <w:pPr>
        <w:ind w:firstLine="2835"/>
        <w:jc w:val="both"/>
        <w:rPr>
          <w:bCs/>
        </w:rPr>
      </w:pPr>
      <w:r w:rsidRPr="00ED5596">
        <w:rPr>
          <w:b/>
          <w:bCs/>
        </w:rPr>
        <w:t>3)</w:t>
      </w:r>
      <w:r w:rsidRPr="00ED5596">
        <w:rPr>
          <w:b/>
        </w:rPr>
        <w:t xml:space="preserve"> </w:t>
      </w:r>
      <w:r>
        <w:t>que con fecha 8 de diciembre de 2017, se celebró entre la República Oriental del Uruguay y el Banco Interamericano de Desarrollo, el contrato de préstamo N° 3791/OC-UR, cuyo objeto es contribuir al Programa de Mejora de Caminos Rurales Productivos</w:t>
      </w:r>
      <w:r w:rsidR="000E2C70">
        <w:t>, y que se encuentra en trámite para su intervención en este Tribunal</w:t>
      </w:r>
      <w:r>
        <w:rPr>
          <w:bCs/>
        </w:rPr>
        <w:t xml:space="preserve">; </w:t>
      </w:r>
    </w:p>
    <w:p w:rsidR="00226741" w:rsidRDefault="00ED5596" w:rsidP="00226741">
      <w:pPr>
        <w:ind w:firstLine="2835"/>
        <w:jc w:val="both"/>
        <w:rPr>
          <w:bCs/>
        </w:rPr>
      </w:pPr>
      <w:r w:rsidRPr="00ED5596">
        <w:rPr>
          <w:b/>
          <w:bCs/>
        </w:rPr>
        <w:t>4</w:t>
      </w:r>
      <w:r w:rsidR="00946B48" w:rsidRPr="00ED5596">
        <w:rPr>
          <w:b/>
          <w:bCs/>
        </w:rPr>
        <w:t>)</w:t>
      </w:r>
      <w:r w:rsidR="00946B48">
        <w:rPr>
          <w:bCs/>
        </w:rPr>
        <w:t xml:space="preserve"> </w:t>
      </w:r>
      <w:r w:rsidR="005F6F8D">
        <w:rPr>
          <w:bCs/>
        </w:rPr>
        <w:t>que en esta oportunidad</w:t>
      </w:r>
      <w:r w:rsidR="00E10599">
        <w:rPr>
          <w:bCs/>
        </w:rPr>
        <w:t>,</w:t>
      </w:r>
      <w:r w:rsidR="005F6F8D">
        <w:rPr>
          <w:bCs/>
        </w:rPr>
        <w:t xml:space="preserve"> se remite un proyecto de convenio a </w:t>
      </w:r>
      <w:r w:rsidR="000E2C70">
        <w:rPr>
          <w:bCs/>
        </w:rPr>
        <w:t>celebrar</w:t>
      </w:r>
      <w:r w:rsidR="005F6F8D">
        <w:rPr>
          <w:bCs/>
        </w:rPr>
        <w:t xml:space="preserve"> </w:t>
      </w:r>
      <w:r w:rsidR="00E247EF">
        <w:rPr>
          <w:bCs/>
        </w:rPr>
        <w:t>entre</w:t>
      </w:r>
      <w:r w:rsidR="005F6F8D">
        <w:rPr>
          <w:bCs/>
        </w:rPr>
        <w:t xml:space="preserve"> la </w:t>
      </w:r>
      <w:r w:rsidR="00E247EF">
        <w:rPr>
          <w:bCs/>
        </w:rPr>
        <w:t>Oficina</w:t>
      </w:r>
      <w:r w:rsidR="005F6F8D">
        <w:rPr>
          <w:bCs/>
        </w:rPr>
        <w:t xml:space="preserve"> de </w:t>
      </w:r>
      <w:r w:rsidR="00E247EF">
        <w:rPr>
          <w:bCs/>
        </w:rPr>
        <w:t>Planeamiento</w:t>
      </w:r>
      <w:r w:rsidR="005F6F8D">
        <w:rPr>
          <w:bCs/>
        </w:rPr>
        <w:t xml:space="preserve"> y </w:t>
      </w:r>
      <w:r w:rsidR="00E247EF">
        <w:rPr>
          <w:bCs/>
        </w:rPr>
        <w:t>Presupuesto</w:t>
      </w:r>
      <w:r w:rsidR="005F6F8D">
        <w:rPr>
          <w:bCs/>
        </w:rPr>
        <w:t xml:space="preserve"> y la Facultad de </w:t>
      </w:r>
      <w:r w:rsidR="00E247EF">
        <w:rPr>
          <w:bCs/>
        </w:rPr>
        <w:t>Ingeniería</w:t>
      </w:r>
      <w:r w:rsidR="005F6F8D">
        <w:rPr>
          <w:bCs/>
        </w:rPr>
        <w:t xml:space="preserve"> de la Universidad de la Republica</w:t>
      </w:r>
      <w:r w:rsidR="00447121">
        <w:rPr>
          <w:bCs/>
        </w:rPr>
        <w:t xml:space="preserve"> (UDELAR)</w:t>
      </w:r>
      <w:r w:rsidR="005F6F8D">
        <w:rPr>
          <w:bCs/>
        </w:rPr>
        <w:t>, a lo</w:t>
      </w:r>
      <w:r w:rsidR="00E247EF">
        <w:rPr>
          <w:bCs/>
        </w:rPr>
        <w:t>s</w:t>
      </w:r>
      <w:r w:rsidR="005F6F8D">
        <w:rPr>
          <w:bCs/>
        </w:rPr>
        <w:t xml:space="preserve"> ef</w:t>
      </w:r>
      <w:r w:rsidR="00E247EF">
        <w:rPr>
          <w:bCs/>
        </w:rPr>
        <w:t>e</w:t>
      </w:r>
      <w:r w:rsidR="005F6F8D">
        <w:rPr>
          <w:bCs/>
        </w:rPr>
        <w:t>cto</w:t>
      </w:r>
      <w:r w:rsidR="00E247EF">
        <w:rPr>
          <w:bCs/>
        </w:rPr>
        <w:t>s</w:t>
      </w:r>
      <w:r w:rsidR="005F6F8D">
        <w:rPr>
          <w:bCs/>
        </w:rPr>
        <w:t xml:space="preserve"> que </w:t>
      </w:r>
      <w:r w:rsidR="00E247EF">
        <w:rPr>
          <w:bCs/>
        </w:rPr>
        <w:t>é</w:t>
      </w:r>
      <w:r w:rsidR="005F6F8D">
        <w:rPr>
          <w:bCs/>
        </w:rPr>
        <w:t>st</w:t>
      </w:r>
      <w:r w:rsidR="00E247EF">
        <w:rPr>
          <w:bCs/>
        </w:rPr>
        <w:t>a</w:t>
      </w:r>
      <w:r w:rsidR="005F6F8D">
        <w:rPr>
          <w:bCs/>
        </w:rPr>
        <w:t xml:space="preserve"> </w:t>
      </w:r>
      <w:r w:rsidR="00E247EF">
        <w:rPr>
          <w:bCs/>
        </w:rPr>
        <w:t>ú</w:t>
      </w:r>
      <w:r w:rsidR="005F6F8D">
        <w:rPr>
          <w:bCs/>
        </w:rPr>
        <w:t xml:space="preserve">ltima asesore al </w:t>
      </w:r>
      <w:r w:rsidR="00E247EF">
        <w:rPr>
          <w:bCs/>
        </w:rPr>
        <w:t>Programa</w:t>
      </w:r>
      <w:r w:rsidR="005F6F8D">
        <w:rPr>
          <w:bCs/>
        </w:rPr>
        <w:t xml:space="preserve"> de </w:t>
      </w:r>
      <w:r w:rsidR="00E247EF">
        <w:rPr>
          <w:bCs/>
        </w:rPr>
        <w:t>D</w:t>
      </w:r>
      <w:r w:rsidR="005F6F8D">
        <w:rPr>
          <w:bCs/>
        </w:rPr>
        <w:t xml:space="preserve">esarrollo y </w:t>
      </w:r>
      <w:r w:rsidR="00E247EF">
        <w:rPr>
          <w:bCs/>
        </w:rPr>
        <w:t>F</w:t>
      </w:r>
      <w:r w:rsidR="005F6F8D">
        <w:rPr>
          <w:bCs/>
        </w:rPr>
        <w:t>ortalecimi</w:t>
      </w:r>
      <w:r w:rsidR="00E247EF">
        <w:rPr>
          <w:bCs/>
        </w:rPr>
        <w:t>en</w:t>
      </w:r>
      <w:r w:rsidR="005F6F8D">
        <w:rPr>
          <w:bCs/>
        </w:rPr>
        <w:t xml:space="preserve">to de la </w:t>
      </w:r>
      <w:r w:rsidR="00E247EF">
        <w:rPr>
          <w:bCs/>
        </w:rPr>
        <w:t>G</w:t>
      </w:r>
      <w:r w:rsidR="005F6F8D">
        <w:rPr>
          <w:bCs/>
        </w:rPr>
        <w:t>estión F</w:t>
      </w:r>
      <w:r w:rsidR="00E247EF">
        <w:rPr>
          <w:bCs/>
        </w:rPr>
        <w:t>i</w:t>
      </w:r>
      <w:r w:rsidR="005F6F8D">
        <w:rPr>
          <w:bCs/>
        </w:rPr>
        <w:t xml:space="preserve">scal y de </w:t>
      </w:r>
      <w:r w:rsidR="00E247EF">
        <w:rPr>
          <w:bCs/>
        </w:rPr>
        <w:t>Servicios</w:t>
      </w:r>
      <w:r w:rsidR="005F6F8D">
        <w:rPr>
          <w:bCs/>
        </w:rPr>
        <w:t xml:space="preserve"> Subnacionales (PDGSII) </w:t>
      </w:r>
      <w:r>
        <w:rPr>
          <w:bCs/>
        </w:rPr>
        <w:t>C</w:t>
      </w:r>
      <w:r w:rsidR="005F6F8D">
        <w:rPr>
          <w:bCs/>
        </w:rPr>
        <w:t>o</w:t>
      </w:r>
      <w:r w:rsidR="00E247EF">
        <w:rPr>
          <w:bCs/>
        </w:rPr>
        <w:t>n</w:t>
      </w:r>
      <w:r w:rsidR="005F6F8D">
        <w:rPr>
          <w:bCs/>
        </w:rPr>
        <w:t>tr</w:t>
      </w:r>
      <w:r w:rsidR="00E247EF">
        <w:rPr>
          <w:bCs/>
        </w:rPr>
        <w:t>a</w:t>
      </w:r>
      <w:r w:rsidR="005F6F8D">
        <w:rPr>
          <w:bCs/>
        </w:rPr>
        <w:t xml:space="preserve">to de </w:t>
      </w:r>
      <w:r w:rsidR="00E247EF">
        <w:rPr>
          <w:bCs/>
        </w:rPr>
        <w:t>Préstamo</w:t>
      </w:r>
      <w:r w:rsidR="005F6F8D">
        <w:rPr>
          <w:bCs/>
        </w:rPr>
        <w:t xml:space="preserve"> BID Nº 3792/OC-UR y </w:t>
      </w:r>
      <w:r w:rsidR="00397E37">
        <w:rPr>
          <w:bCs/>
        </w:rPr>
        <w:t>a</w:t>
      </w:r>
      <w:r w:rsidR="005F6F8D">
        <w:rPr>
          <w:bCs/>
        </w:rPr>
        <w:t>l Pr</w:t>
      </w:r>
      <w:r w:rsidR="00E247EF">
        <w:rPr>
          <w:bCs/>
        </w:rPr>
        <w:t>o</w:t>
      </w:r>
      <w:r w:rsidR="005F6F8D">
        <w:rPr>
          <w:bCs/>
        </w:rPr>
        <w:t>gram</w:t>
      </w:r>
      <w:r w:rsidR="00E247EF">
        <w:rPr>
          <w:bCs/>
        </w:rPr>
        <w:t>a</w:t>
      </w:r>
      <w:r w:rsidR="005F6F8D">
        <w:rPr>
          <w:bCs/>
        </w:rPr>
        <w:t xml:space="preserve"> de Mejora de Camino Rurales </w:t>
      </w:r>
      <w:r w:rsidR="00E247EF">
        <w:rPr>
          <w:bCs/>
        </w:rPr>
        <w:t>Productivos</w:t>
      </w:r>
      <w:r w:rsidR="005F6F8D">
        <w:rPr>
          <w:bCs/>
        </w:rPr>
        <w:t xml:space="preserve"> (PCRP) Contrato de </w:t>
      </w:r>
      <w:r w:rsidR="00E247EF">
        <w:rPr>
          <w:bCs/>
        </w:rPr>
        <w:t>P</w:t>
      </w:r>
      <w:r w:rsidR="005F6F8D">
        <w:rPr>
          <w:bCs/>
        </w:rPr>
        <w:t>réstamo BID Nº 3791/OC-UR;</w:t>
      </w:r>
    </w:p>
    <w:p w:rsidR="00226741" w:rsidRDefault="00ED5596" w:rsidP="00226741">
      <w:pPr>
        <w:ind w:firstLine="2835"/>
        <w:jc w:val="both"/>
        <w:rPr>
          <w:bCs/>
        </w:rPr>
      </w:pPr>
      <w:r w:rsidRPr="00ED5596">
        <w:rPr>
          <w:b/>
          <w:bCs/>
        </w:rPr>
        <w:t>5</w:t>
      </w:r>
      <w:r w:rsidR="005F6F8D" w:rsidRPr="00ED5596">
        <w:rPr>
          <w:b/>
          <w:bCs/>
        </w:rPr>
        <w:t>)</w:t>
      </w:r>
      <w:r w:rsidR="000E2C70">
        <w:rPr>
          <w:bCs/>
        </w:rPr>
        <w:t xml:space="preserve"> que </w:t>
      </w:r>
      <w:r w:rsidR="005F6F8D">
        <w:rPr>
          <w:bCs/>
        </w:rPr>
        <w:t>las actividades a desarrollar en la ejecuci</w:t>
      </w:r>
      <w:r w:rsidR="00E247EF">
        <w:rPr>
          <w:bCs/>
        </w:rPr>
        <w:t>ó</w:t>
      </w:r>
      <w:r w:rsidR="005F6F8D">
        <w:rPr>
          <w:bCs/>
        </w:rPr>
        <w:t xml:space="preserve">n del convenio, </w:t>
      </w:r>
      <w:r w:rsidR="00E247EF">
        <w:rPr>
          <w:bCs/>
        </w:rPr>
        <w:t>implicarán</w:t>
      </w:r>
      <w:r w:rsidR="005F6F8D">
        <w:rPr>
          <w:bCs/>
        </w:rPr>
        <w:t xml:space="preserve"> </w:t>
      </w:r>
      <w:r w:rsidR="00E247EF">
        <w:rPr>
          <w:bCs/>
        </w:rPr>
        <w:t>específicamente</w:t>
      </w:r>
      <w:r w:rsidR="005F6F8D">
        <w:rPr>
          <w:bCs/>
        </w:rPr>
        <w:t xml:space="preserve">: </w:t>
      </w:r>
      <w:r w:rsidR="005F6F8D" w:rsidRPr="00447121">
        <w:rPr>
          <w:b/>
          <w:bCs/>
        </w:rPr>
        <w:t>a)</w:t>
      </w:r>
      <w:r w:rsidR="005F6F8D">
        <w:rPr>
          <w:bCs/>
        </w:rPr>
        <w:t xml:space="preserve"> </w:t>
      </w:r>
      <w:r w:rsidR="00E247EF">
        <w:rPr>
          <w:bCs/>
        </w:rPr>
        <w:t>asesoramiento</w:t>
      </w:r>
      <w:r w:rsidR="005F6F8D">
        <w:rPr>
          <w:bCs/>
        </w:rPr>
        <w:t xml:space="preserve"> en la </w:t>
      </w:r>
      <w:r w:rsidR="00E247EF">
        <w:rPr>
          <w:bCs/>
        </w:rPr>
        <w:t>definición</w:t>
      </w:r>
      <w:r w:rsidR="005F6F8D">
        <w:rPr>
          <w:bCs/>
        </w:rPr>
        <w:t xml:space="preserve"> del sistema de control de ca</w:t>
      </w:r>
      <w:r w:rsidR="00E247EF">
        <w:rPr>
          <w:bCs/>
        </w:rPr>
        <w:t>l</w:t>
      </w:r>
      <w:r w:rsidR="005F6F8D">
        <w:rPr>
          <w:bCs/>
        </w:rPr>
        <w:t xml:space="preserve">idad, </w:t>
      </w:r>
      <w:r w:rsidR="005F6F8D" w:rsidRPr="00447121">
        <w:rPr>
          <w:b/>
          <w:bCs/>
        </w:rPr>
        <w:t>b)</w:t>
      </w:r>
      <w:r w:rsidR="005F6F8D">
        <w:rPr>
          <w:bCs/>
        </w:rPr>
        <w:t xml:space="preserve"> definición de pr</w:t>
      </w:r>
      <w:r w:rsidR="00E247EF">
        <w:rPr>
          <w:bCs/>
        </w:rPr>
        <w:t>o</w:t>
      </w:r>
      <w:r w:rsidR="005F6F8D">
        <w:rPr>
          <w:bCs/>
        </w:rPr>
        <w:t>cedimiento y pr</w:t>
      </w:r>
      <w:r w:rsidR="00E247EF">
        <w:rPr>
          <w:bCs/>
        </w:rPr>
        <w:t>o</w:t>
      </w:r>
      <w:r w:rsidR="005F6F8D">
        <w:rPr>
          <w:bCs/>
        </w:rPr>
        <w:t xml:space="preserve">tocolos de ensayo, </w:t>
      </w:r>
      <w:r w:rsidR="00A45ED3" w:rsidRPr="00447121">
        <w:rPr>
          <w:b/>
          <w:bCs/>
        </w:rPr>
        <w:t>c</w:t>
      </w:r>
      <w:r w:rsidR="005F6F8D" w:rsidRPr="00447121">
        <w:rPr>
          <w:b/>
          <w:bCs/>
        </w:rPr>
        <w:t>)</w:t>
      </w:r>
      <w:r w:rsidR="00447121">
        <w:rPr>
          <w:bCs/>
        </w:rPr>
        <w:t xml:space="preserve"> </w:t>
      </w:r>
      <w:r w:rsidR="005F6F8D">
        <w:rPr>
          <w:bCs/>
        </w:rPr>
        <w:t xml:space="preserve">realización de ensayos de </w:t>
      </w:r>
      <w:r w:rsidR="00E247EF">
        <w:rPr>
          <w:bCs/>
        </w:rPr>
        <w:t>calidad</w:t>
      </w:r>
      <w:r w:rsidR="005F6F8D">
        <w:rPr>
          <w:bCs/>
        </w:rPr>
        <w:t xml:space="preserve">, </w:t>
      </w:r>
      <w:r w:rsidR="00E247EF">
        <w:rPr>
          <w:bCs/>
        </w:rPr>
        <w:t>incluido</w:t>
      </w:r>
      <w:r w:rsidR="005F6F8D">
        <w:rPr>
          <w:bCs/>
        </w:rPr>
        <w:t xml:space="preserve"> la toma de las muestras</w:t>
      </w:r>
      <w:r w:rsidR="00A45ED3">
        <w:rPr>
          <w:bCs/>
        </w:rPr>
        <w:t xml:space="preserve">, </w:t>
      </w:r>
      <w:r w:rsidR="00A45ED3" w:rsidRPr="00447121">
        <w:rPr>
          <w:b/>
          <w:bCs/>
        </w:rPr>
        <w:t>d)</w:t>
      </w:r>
      <w:r w:rsidR="00A45ED3">
        <w:rPr>
          <w:bCs/>
        </w:rPr>
        <w:t xml:space="preserve"> análisis e informe de los resultados obteni</w:t>
      </w:r>
      <w:r w:rsidR="00E247EF">
        <w:rPr>
          <w:bCs/>
        </w:rPr>
        <w:t>d</w:t>
      </w:r>
      <w:r w:rsidR="00A45ED3">
        <w:rPr>
          <w:bCs/>
        </w:rPr>
        <w:t>o</w:t>
      </w:r>
      <w:r w:rsidR="00E247EF">
        <w:rPr>
          <w:bCs/>
        </w:rPr>
        <w:t>s</w:t>
      </w:r>
      <w:r w:rsidR="00A45ED3">
        <w:rPr>
          <w:bCs/>
        </w:rPr>
        <w:t xml:space="preserve">, </w:t>
      </w:r>
      <w:r w:rsidR="00A45ED3" w:rsidRPr="00447121">
        <w:rPr>
          <w:b/>
          <w:bCs/>
        </w:rPr>
        <w:t>e)</w:t>
      </w:r>
      <w:r w:rsidR="00E247EF">
        <w:rPr>
          <w:bCs/>
        </w:rPr>
        <w:t xml:space="preserve"> </w:t>
      </w:r>
      <w:r w:rsidR="00A45ED3">
        <w:rPr>
          <w:bCs/>
        </w:rPr>
        <w:t>particip</w:t>
      </w:r>
      <w:r w:rsidR="00E247EF">
        <w:rPr>
          <w:bCs/>
        </w:rPr>
        <w:t>ació</w:t>
      </w:r>
      <w:r w:rsidR="00A45ED3">
        <w:rPr>
          <w:bCs/>
        </w:rPr>
        <w:t>n en jor</w:t>
      </w:r>
      <w:r w:rsidR="00E247EF">
        <w:rPr>
          <w:bCs/>
        </w:rPr>
        <w:t>n</w:t>
      </w:r>
      <w:r w:rsidR="00A45ED3">
        <w:rPr>
          <w:bCs/>
        </w:rPr>
        <w:t>adas de formación de RRHH en téc</w:t>
      </w:r>
      <w:r w:rsidR="00E247EF">
        <w:rPr>
          <w:bCs/>
        </w:rPr>
        <w:t>nic</w:t>
      </w:r>
      <w:r w:rsidR="00A45ED3">
        <w:rPr>
          <w:bCs/>
        </w:rPr>
        <w:t>as de L</w:t>
      </w:r>
      <w:r w:rsidR="00E247EF">
        <w:rPr>
          <w:bCs/>
        </w:rPr>
        <w:t>a</w:t>
      </w:r>
      <w:r w:rsidR="00A45ED3">
        <w:rPr>
          <w:bCs/>
        </w:rPr>
        <w:t>boratorio y Cont</w:t>
      </w:r>
      <w:r w:rsidR="00E247EF">
        <w:rPr>
          <w:bCs/>
        </w:rPr>
        <w:t>r</w:t>
      </w:r>
      <w:r w:rsidR="00A45ED3">
        <w:rPr>
          <w:bCs/>
        </w:rPr>
        <w:t>ol de Calidad, para personal técn</w:t>
      </w:r>
      <w:r w:rsidR="00E247EF">
        <w:rPr>
          <w:bCs/>
        </w:rPr>
        <w:t>ico</w:t>
      </w:r>
      <w:r w:rsidR="00A45ED3">
        <w:rPr>
          <w:bCs/>
        </w:rPr>
        <w:t xml:space="preserve"> de OPP</w:t>
      </w:r>
      <w:r w:rsidR="00E247EF">
        <w:rPr>
          <w:bCs/>
        </w:rPr>
        <w:t xml:space="preserve"> </w:t>
      </w:r>
      <w:r w:rsidR="00A45ED3">
        <w:rPr>
          <w:bCs/>
        </w:rPr>
        <w:t xml:space="preserve">e Intendencias </w:t>
      </w:r>
      <w:r w:rsidR="00E247EF">
        <w:rPr>
          <w:bCs/>
        </w:rPr>
        <w:t>Departamentales</w:t>
      </w:r>
      <w:r w:rsidR="00A45ED3">
        <w:rPr>
          <w:bCs/>
        </w:rPr>
        <w:t xml:space="preserve">, </w:t>
      </w:r>
      <w:r w:rsidR="00A45ED3" w:rsidRPr="00447121">
        <w:rPr>
          <w:b/>
          <w:bCs/>
        </w:rPr>
        <w:t>f)</w:t>
      </w:r>
      <w:r w:rsidR="00E247EF">
        <w:rPr>
          <w:bCs/>
        </w:rPr>
        <w:t xml:space="preserve"> </w:t>
      </w:r>
      <w:r w:rsidR="00A45ED3">
        <w:rPr>
          <w:bCs/>
        </w:rPr>
        <w:t>asesorami</w:t>
      </w:r>
      <w:r w:rsidR="00E247EF">
        <w:rPr>
          <w:bCs/>
        </w:rPr>
        <w:t>e</w:t>
      </w:r>
      <w:r w:rsidR="00EA21FA">
        <w:rPr>
          <w:bCs/>
        </w:rPr>
        <w:t>nto y capacitación de la I</w:t>
      </w:r>
      <w:r w:rsidR="00A45ED3">
        <w:rPr>
          <w:bCs/>
        </w:rPr>
        <w:t xml:space="preserve">ntendencias </w:t>
      </w:r>
      <w:r w:rsidR="00E247EF">
        <w:rPr>
          <w:bCs/>
        </w:rPr>
        <w:t>Departamentales</w:t>
      </w:r>
      <w:r w:rsidR="00A45ED3">
        <w:rPr>
          <w:bCs/>
        </w:rPr>
        <w:t xml:space="preserve"> para la gestión de infor</w:t>
      </w:r>
      <w:r w:rsidR="00E247EF">
        <w:rPr>
          <w:bCs/>
        </w:rPr>
        <w:t>mació</w:t>
      </w:r>
      <w:r w:rsidR="00A45ED3">
        <w:rPr>
          <w:bCs/>
        </w:rPr>
        <w:t xml:space="preserve">n del estado de los </w:t>
      </w:r>
      <w:r w:rsidR="00E247EF">
        <w:rPr>
          <w:bCs/>
        </w:rPr>
        <w:t>pavimentos</w:t>
      </w:r>
      <w:r w:rsidR="00A45ED3">
        <w:rPr>
          <w:bCs/>
        </w:rPr>
        <w:t xml:space="preserve">, </w:t>
      </w:r>
      <w:r w:rsidR="00A45ED3" w:rsidRPr="00447121">
        <w:rPr>
          <w:b/>
          <w:bCs/>
        </w:rPr>
        <w:t>g)</w:t>
      </w:r>
      <w:r w:rsidR="00A45ED3">
        <w:rPr>
          <w:bCs/>
        </w:rPr>
        <w:t xml:space="preserve"> </w:t>
      </w:r>
      <w:r w:rsidR="00E247EF">
        <w:rPr>
          <w:bCs/>
        </w:rPr>
        <w:t>asesoramiento</w:t>
      </w:r>
      <w:r w:rsidR="00EA21FA">
        <w:rPr>
          <w:bCs/>
        </w:rPr>
        <w:t xml:space="preserve"> a la OPP </w:t>
      </w:r>
      <w:r w:rsidR="00A45ED3">
        <w:rPr>
          <w:bCs/>
        </w:rPr>
        <w:t>e Inten</w:t>
      </w:r>
      <w:r w:rsidR="00E247EF">
        <w:rPr>
          <w:bCs/>
        </w:rPr>
        <w:t>denc</w:t>
      </w:r>
      <w:r w:rsidR="00A45ED3">
        <w:rPr>
          <w:bCs/>
        </w:rPr>
        <w:t>ias Depart</w:t>
      </w:r>
      <w:r w:rsidR="00E247EF">
        <w:rPr>
          <w:bCs/>
        </w:rPr>
        <w:t>a</w:t>
      </w:r>
      <w:r w:rsidR="00A45ED3">
        <w:rPr>
          <w:bCs/>
        </w:rPr>
        <w:t>ment</w:t>
      </w:r>
      <w:r w:rsidR="00E247EF">
        <w:rPr>
          <w:bCs/>
        </w:rPr>
        <w:t>ales en la confecció</w:t>
      </w:r>
      <w:r w:rsidR="00A45ED3">
        <w:rPr>
          <w:bCs/>
        </w:rPr>
        <w:t xml:space="preserve">n de un banco de datos global </w:t>
      </w:r>
      <w:r w:rsidR="00E247EF">
        <w:rPr>
          <w:bCs/>
        </w:rPr>
        <w:t>mediante</w:t>
      </w:r>
      <w:r w:rsidR="00A45ED3">
        <w:rPr>
          <w:bCs/>
        </w:rPr>
        <w:t xml:space="preserve"> la utilización de un software esp</w:t>
      </w:r>
      <w:r w:rsidR="00E247EF">
        <w:rPr>
          <w:bCs/>
        </w:rPr>
        <w:t>ecí</w:t>
      </w:r>
      <w:r w:rsidR="00A45ED3">
        <w:rPr>
          <w:bCs/>
        </w:rPr>
        <w:t>fico;</w:t>
      </w:r>
    </w:p>
    <w:p w:rsidR="00226741" w:rsidRDefault="00ED5596" w:rsidP="00226741">
      <w:pPr>
        <w:ind w:firstLine="2835"/>
        <w:jc w:val="both"/>
        <w:rPr>
          <w:bCs/>
        </w:rPr>
      </w:pPr>
      <w:r>
        <w:rPr>
          <w:b/>
          <w:bCs/>
        </w:rPr>
        <w:t>6</w:t>
      </w:r>
      <w:r w:rsidR="00A45ED3" w:rsidRPr="00683E58">
        <w:rPr>
          <w:b/>
          <w:bCs/>
        </w:rPr>
        <w:t>)</w:t>
      </w:r>
      <w:r w:rsidR="00A45ED3">
        <w:rPr>
          <w:bCs/>
        </w:rPr>
        <w:t xml:space="preserve"> que en tal sentido, se </w:t>
      </w:r>
      <w:r w:rsidR="00E247EF">
        <w:rPr>
          <w:bCs/>
        </w:rPr>
        <w:t>acuerd</w:t>
      </w:r>
      <w:r w:rsidR="00447121">
        <w:rPr>
          <w:bCs/>
        </w:rPr>
        <w:t>a</w:t>
      </w:r>
      <w:r w:rsidR="00A45ED3">
        <w:rPr>
          <w:bCs/>
        </w:rPr>
        <w:t xml:space="preserve"> que el Laboratorio de Control de Calidad de</w:t>
      </w:r>
      <w:r w:rsidR="000E2C70">
        <w:rPr>
          <w:bCs/>
        </w:rPr>
        <w:t xml:space="preserve"> la </w:t>
      </w:r>
      <w:r w:rsidR="00A45ED3">
        <w:rPr>
          <w:bCs/>
        </w:rPr>
        <w:t xml:space="preserve"> </w:t>
      </w:r>
      <w:r w:rsidR="000E2C70">
        <w:rPr>
          <w:bCs/>
        </w:rPr>
        <w:t>Fundación</w:t>
      </w:r>
      <w:r w:rsidR="00A45ED3">
        <w:rPr>
          <w:bCs/>
        </w:rPr>
        <w:t xml:space="preserve"> de la Facultad de </w:t>
      </w:r>
      <w:r w:rsidR="00E247EF">
        <w:rPr>
          <w:bCs/>
        </w:rPr>
        <w:t>Ingeniería</w:t>
      </w:r>
      <w:r w:rsidR="00A45ED3">
        <w:rPr>
          <w:bCs/>
        </w:rPr>
        <w:t xml:space="preserve"> de la UDEL</w:t>
      </w:r>
      <w:r w:rsidR="00447121">
        <w:rPr>
          <w:bCs/>
        </w:rPr>
        <w:t>A</w:t>
      </w:r>
      <w:r w:rsidR="00A45ED3">
        <w:rPr>
          <w:bCs/>
        </w:rPr>
        <w:t xml:space="preserve">R será el responsable técnico de las tareas de </w:t>
      </w:r>
      <w:r w:rsidR="00E247EF">
        <w:rPr>
          <w:bCs/>
        </w:rPr>
        <w:t>asesoramiento</w:t>
      </w:r>
      <w:r w:rsidR="00A45ED3">
        <w:rPr>
          <w:bCs/>
        </w:rPr>
        <w:t xml:space="preserve"> objeto del </w:t>
      </w:r>
      <w:r w:rsidR="00A45ED3">
        <w:rPr>
          <w:bCs/>
        </w:rPr>
        <w:lastRenderedPageBreak/>
        <w:t xml:space="preserve">convenio </w:t>
      </w:r>
      <w:r w:rsidR="00E247EF">
        <w:rPr>
          <w:bCs/>
        </w:rPr>
        <w:t>así</w:t>
      </w:r>
      <w:r w:rsidR="00A45ED3">
        <w:rPr>
          <w:bCs/>
        </w:rPr>
        <w:t xml:space="preserve"> como del equipo humano y el instrumental necesario para desarrollarlas</w:t>
      </w:r>
      <w:r w:rsidR="00C06313">
        <w:rPr>
          <w:bCs/>
        </w:rPr>
        <w:t>;</w:t>
      </w:r>
    </w:p>
    <w:p w:rsidR="00226741" w:rsidRDefault="00ED5596" w:rsidP="00226741">
      <w:pPr>
        <w:ind w:firstLine="2835"/>
        <w:jc w:val="both"/>
        <w:rPr>
          <w:bCs/>
        </w:rPr>
      </w:pPr>
      <w:r>
        <w:rPr>
          <w:b/>
          <w:bCs/>
        </w:rPr>
        <w:t>7</w:t>
      </w:r>
      <w:r w:rsidR="00FC4143" w:rsidRPr="00683E58">
        <w:rPr>
          <w:b/>
          <w:bCs/>
        </w:rPr>
        <w:t>)</w:t>
      </w:r>
      <w:r w:rsidR="00FC4143">
        <w:rPr>
          <w:bCs/>
        </w:rPr>
        <w:t xml:space="preserve"> que el </w:t>
      </w:r>
      <w:r w:rsidR="00E247EF">
        <w:rPr>
          <w:bCs/>
        </w:rPr>
        <w:t>plazo</w:t>
      </w:r>
      <w:r w:rsidR="00FC4143">
        <w:rPr>
          <w:bCs/>
        </w:rPr>
        <w:t xml:space="preserve"> del convenio será de un año contado a </w:t>
      </w:r>
      <w:r w:rsidR="00E247EF">
        <w:rPr>
          <w:bCs/>
        </w:rPr>
        <w:t>partir</w:t>
      </w:r>
      <w:r w:rsidR="00FC4143">
        <w:rPr>
          <w:bCs/>
        </w:rPr>
        <w:t xml:space="preserve"> de la fecha </w:t>
      </w:r>
      <w:r w:rsidR="00AB2DB8">
        <w:rPr>
          <w:bCs/>
        </w:rPr>
        <w:t xml:space="preserve">de </w:t>
      </w:r>
      <w:r w:rsidR="00FC4143">
        <w:rPr>
          <w:bCs/>
        </w:rPr>
        <w:t xml:space="preserve">su </w:t>
      </w:r>
      <w:r w:rsidR="00E247EF">
        <w:rPr>
          <w:bCs/>
        </w:rPr>
        <w:t>otorgamiento</w:t>
      </w:r>
      <w:r w:rsidR="00FC4143">
        <w:rPr>
          <w:bCs/>
        </w:rPr>
        <w:t xml:space="preserve">, </w:t>
      </w:r>
      <w:r w:rsidR="00E247EF">
        <w:rPr>
          <w:bCs/>
        </w:rPr>
        <w:t>siendo</w:t>
      </w:r>
      <w:r w:rsidR="00FC4143">
        <w:rPr>
          <w:bCs/>
        </w:rPr>
        <w:t xml:space="preserve"> prorrogado automáticamente </w:t>
      </w:r>
      <w:r w:rsidR="00E247EF">
        <w:rPr>
          <w:bCs/>
        </w:rPr>
        <w:t>p</w:t>
      </w:r>
      <w:r w:rsidR="00FC4143">
        <w:rPr>
          <w:bCs/>
        </w:rPr>
        <w:t xml:space="preserve">or </w:t>
      </w:r>
      <w:r w:rsidR="00E247EF">
        <w:rPr>
          <w:bCs/>
        </w:rPr>
        <w:t>periodos</w:t>
      </w:r>
      <w:r w:rsidR="00FC4143">
        <w:rPr>
          <w:bCs/>
        </w:rPr>
        <w:t xml:space="preserve"> iguales hasta el </w:t>
      </w:r>
      <w:r w:rsidR="00E247EF">
        <w:rPr>
          <w:bCs/>
        </w:rPr>
        <w:t>plazo</w:t>
      </w:r>
      <w:r w:rsidR="00FC4143">
        <w:rPr>
          <w:bCs/>
        </w:rPr>
        <w:t xml:space="preserve"> máximo del 8 de diciembre de 2022</w:t>
      </w:r>
      <w:r w:rsidR="00621A3A">
        <w:rPr>
          <w:bCs/>
        </w:rPr>
        <w:t>;</w:t>
      </w:r>
    </w:p>
    <w:p w:rsidR="00226741" w:rsidRDefault="00447121" w:rsidP="00226741">
      <w:pPr>
        <w:ind w:firstLine="2835"/>
        <w:jc w:val="both"/>
        <w:rPr>
          <w:bCs/>
        </w:rPr>
      </w:pPr>
      <w:r w:rsidRPr="00447121">
        <w:rPr>
          <w:b/>
          <w:bCs/>
        </w:rPr>
        <w:t>8</w:t>
      </w:r>
      <w:r w:rsidR="00C06313" w:rsidRPr="00447121">
        <w:rPr>
          <w:b/>
          <w:bCs/>
        </w:rPr>
        <w:t>)</w:t>
      </w:r>
      <w:r w:rsidR="000E2C70">
        <w:rPr>
          <w:bCs/>
        </w:rPr>
        <w:t xml:space="preserve"> que </w:t>
      </w:r>
      <w:r w:rsidR="00C06313">
        <w:rPr>
          <w:bCs/>
        </w:rPr>
        <w:t>se compromete</w:t>
      </w:r>
      <w:r w:rsidR="00AB2DB8">
        <w:rPr>
          <w:bCs/>
        </w:rPr>
        <w:t>n</w:t>
      </w:r>
      <w:r w:rsidR="00C06313">
        <w:rPr>
          <w:bCs/>
        </w:rPr>
        <w:t xml:space="preserve"> recurso</w:t>
      </w:r>
      <w:r w:rsidR="00AB2DB8">
        <w:rPr>
          <w:bCs/>
        </w:rPr>
        <w:t>s</w:t>
      </w:r>
      <w:r w:rsidR="00C06313">
        <w:rPr>
          <w:bCs/>
        </w:rPr>
        <w:t xml:space="preserve"> para so</w:t>
      </w:r>
      <w:r w:rsidR="00E247EF">
        <w:rPr>
          <w:bCs/>
        </w:rPr>
        <w:t>l</w:t>
      </w:r>
      <w:r w:rsidR="00C06313">
        <w:rPr>
          <w:bCs/>
        </w:rPr>
        <w:t>ventar la ejecución del co</w:t>
      </w:r>
      <w:r w:rsidR="00E247EF">
        <w:rPr>
          <w:bCs/>
        </w:rPr>
        <w:t>n</w:t>
      </w:r>
      <w:r w:rsidR="00C06313">
        <w:rPr>
          <w:bCs/>
        </w:rPr>
        <w:t>v</w:t>
      </w:r>
      <w:r w:rsidR="00E247EF">
        <w:rPr>
          <w:bCs/>
        </w:rPr>
        <w:t>e</w:t>
      </w:r>
      <w:r w:rsidR="00C06313">
        <w:rPr>
          <w:bCs/>
        </w:rPr>
        <w:t xml:space="preserve">nio por hasta un </w:t>
      </w:r>
      <w:r w:rsidR="00E247EF">
        <w:rPr>
          <w:bCs/>
        </w:rPr>
        <w:t>máximo</w:t>
      </w:r>
      <w:r w:rsidR="000E2C70">
        <w:rPr>
          <w:bCs/>
        </w:rPr>
        <w:t xml:space="preserve"> de $ 16.000.000, que se ajustarán a</w:t>
      </w:r>
      <w:r w:rsidR="00C06313">
        <w:rPr>
          <w:bCs/>
        </w:rPr>
        <w:t xml:space="preserve"> partir del 1de enero de 2019 y cad</w:t>
      </w:r>
      <w:r w:rsidR="000E2C70">
        <w:rPr>
          <w:bCs/>
        </w:rPr>
        <w:t xml:space="preserve">a año, </w:t>
      </w:r>
      <w:r w:rsidR="00C06313">
        <w:rPr>
          <w:bCs/>
        </w:rPr>
        <w:t>por IPC;</w:t>
      </w:r>
    </w:p>
    <w:p w:rsidR="00226741" w:rsidRDefault="00447121" w:rsidP="00226741">
      <w:pPr>
        <w:ind w:firstLine="2835"/>
        <w:jc w:val="both"/>
        <w:rPr>
          <w:bCs/>
        </w:rPr>
      </w:pPr>
      <w:r w:rsidRPr="00447121">
        <w:rPr>
          <w:b/>
          <w:bCs/>
        </w:rPr>
        <w:t>9</w:t>
      </w:r>
      <w:r w:rsidR="00C06313" w:rsidRPr="00447121">
        <w:rPr>
          <w:b/>
          <w:bCs/>
        </w:rPr>
        <w:t>)</w:t>
      </w:r>
      <w:r w:rsidR="00AB2DB8">
        <w:rPr>
          <w:b/>
          <w:bCs/>
        </w:rPr>
        <w:t xml:space="preserve"> </w:t>
      </w:r>
      <w:r w:rsidR="00621A3A">
        <w:rPr>
          <w:bCs/>
        </w:rPr>
        <w:t xml:space="preserve">que en </w:t>
      </w:r>
      <w:r w:rsidR="00E247EF">
        <w:rPr>
          <w:bCs/>
        </w:rPr>
        <w:t>definitiva</w:t>
      </w:r>
      <w:r w:rsidR="00AB2DB8">
        <w:rPr>
          <w:bCs/>
        </w:rPr>
        <w:t>,</w:t>
      </w:r>
      <w:r w:rsidR="00621A3A">
        <w:rPr>
          <w:bCs/>
        </w:rPr>
        <w:t xml:space="preserve"> se remite para</w:t>
      </w:r>
      <w:r w:rsidR="000E2C70">
        <w:rPr>
          <w:bCs/>
        </w:rPr>
        <w:t xml:space="preserve"> la</w:t>
      </w:r>
      <w:r w:rsidR="00621A3A">
        <w:rPr>
          <w:bCs/>
        </w:rPr>
        <w:t xml:space="preserve"> </w:t>
      </w:r>
      <w:r w:rsidR="00E247EF">
        <w:rPr>
          <w:bCs/>
        </w:rPr>
        <w:t>intervención</w:t>
      </w:r>
      <w:r w:rsidR="00621A3A">
        <w:rPr>
          <w:bCs/>
        </w:rPr>
        <w:t xml:space="preserve"> de este Tribunal el gasto em</w:t>
      </w:r>
      <w:r w:rsidR="00E247EF">
        <w:rPr>
          <w:bCs/>
        </w:rPr>
        <w:t>e</w:t>
      </w:r>
      <w:r w:rsidR="00621A3A">
        <w:rPr>
          <w:bCs/>
        </w:rPr>
        <w:t>rgente de</w:t>
      </w:r>
      <w:r w:rsidR="000E2C70">
        <w:rPr>
          <w:bCs/>
        </w:rPr>
        <w:t xml:space="preserve">l convenio referido, </w:t>
      </w:r>
      <w:r w:rsidR="00621A3A">
        <w:rPr>
          <w:bCs/>
        </w:rPr>
        <w:t xml:space="preserve">que se </w:t>
      </w:r>
      <w:r w:rsidR="00E247EF">
        <w:rPr>
          <w:bCs/>
        </w:rPr>
        <w:t>imputar</w:t>
      </w:r>
      <w:r w:rsidR="00AB2DB8">
        <w:rPr>
          <w:bCs/>
        </w:rPr>
        <w:t>á</w:t>
      </w:r>
      <w:r w:rsidR="00621A3A">
        <w:rPr>
          <w:bCs/>
        </w:rPr>
        <w:t xml:space="preserve"> con cargo al Proyec</w:t>
      </w:r>
      <w:r w:rsidR="00E247EF">
        <w:rPr>
          <w:bCs/>
        </w:rPr>
        <w:t>t</w:t>
      </w:r>
      <w:r w:rsidR="00621A3A">
        <w:rPr>
          <w:bCs/>
        </w:rPr>
        <w:t xml:space="preserve">o 960 “Programa de </w:t>
      </w:r>
      <w:r w:rsidR="00AB2DB8">
        <w:rPr>
          <w:bCs/>
        </w:rPr>
        <w:t>D</w:t>
      </w:r>
      <w:r w:rsidR="00621A3A">
        <w:rPr>
          <w:bCs/>
        </w:rPr>
        <w:t xml:space="preserve">esarrollo y </w:t>
      </w:r>
      <w:r w:rsidR="00E247EF">
        <w:rPr>
          <w:bCs/>
        </w:rPr>
        <w:t>Gestión</w:t>
      </w:r>
      <w:r w:rsidR="00621A3A">
        <w:rPr>
          <w:bCs/>
        </w:rPr>
        <w:t xml:space="preserve"> Subnacional, </w:t>
      </w:r>
      <w:r w:rsidR="00683E58">
        <w:rPr>
          <w:bCs/>
        </w:rPr>
        <w:t>P</w:t>
      </w:r>
      <w:r w:rsidR="00621A3A">
        <w:rPr>
          <w:bCs/>
        </w:rPr>
        <w:t>r</w:t>
      </w:r>
      <w:r w:rsidR="00683E58">
        <w:rPr>
          <w:bCs/>
        </w:rPr>
        <w:t>o</w:t>
      </w:r>
      <w:r w:rsidR="00621A3A">
        <w:rPr>
          <w:bCs/>
        </w:rPr>
        <w:t>gra</w:t>
      </w:r>
      <w:r w:rsidR="00683E58">
        <w:rPr>
          <w:bCs/>
        </w:rPr>
        <w:t>ma</w:t>
      </w:r>
      <w:r w:rsidR="00621A3A">
        <w:rPr>
          <w:bCs/>
        </w:rPr>
        <w:t xml:space="preserve"> 492 “</w:t>
      </w:r>
      <w:r w:rsidR="00683E58">
        <w:rPr>
          <w:bCs/>
        </w:rPr>
        <w:t>Ap</w:t>
      </w:r>
      <w:r w:rsidR="00621A3A">
        <w:rPr>
          <w:bCs/>
        </w:rPr>
        <w:t xml:space="preserve">oyo a </w:t>
      </w:r>
      <w:r w:rsidR="00AB2DB8">
        <w:rPr>
          <w:bCs/>
        </w:rPr>
        <w:t>G</w:t>
      </w:r>
      <w:r w:rsidR="00621A3A">
        <w:rPr>
          <w:bCs/>
        </w:rPr>
        <w:t xml:space="preserve">obiernos </w:t>
      </w:r>
      <w:r w:rsidR="00AB2DB8">
        <w:rPr>
          <w:bCs/>
        </w:rPr>
        <w:t>D</w:t>
      </w:r>
      <w:r w:rsidR="00E247EF">
        <w:rPr>
          <w:bCs/>
        </w:rPr>
        <w:t>epartamentales</w:t>
      </w:r>
      <w:r w:rsidR="00621A3A">
        <w:rPr>
          <w:bCs/>
        </w:rPr>
        <w:t xml:space="preserve">” Unidad </w:t>
      </w:r>
      <w:r w:rsidR="00E247EF">
        <w:rPr>
          <w:bCs/>
        </w:rPr>
        <w:t>E</w:t>
      </w:r>
      <w:r w:rsidR="00621A3A">
        <w:rPr>
          <w:bCs/>
        </w:rPr>
        <w:t>j</w:t>
      </w:r>
      <w:r w:rsidR="00E247EF">
        <w:rPr>
          <w:bCs/>
        </w:rPr>
        <w:t>e</w:t>
      </w:r>
      <w:r w:rsidR="00621A3A">
        <w:rPr>
          <w:bCs/>
        </w:rPr>
        <w:t>cutora 002 “</w:t>
      </w:r>
      <w:r w:rsidR="00E247EF">
        <w:rPr>
          <w:bCs/>
        </w:rPr>
        <w:t>P</w:t>
      </w:r>
      <w:r w:rsidR="00621A3A">
        <w:rPr>
          <w:bCs/>
        </w:rPr>
        <w:t>res</w:t>
      </w:r>
      <w:r w:rsidR="00E247EF">
        <w:rPr>
          <w:bCs/>
        </w:rPr>
        <w:t>id</w:t>
      </w:r>
      <w:r w:rsidR="00621A3A">
        <w:rPr>
          <w:bCs/>
        </w:rPr>
        <w:t>e</w:t>
      </w:r>
      <w:r w:rsidR="00E247EF">
        <w:rPr>
          <w:bCs/>
        </w:rPr>
        <w:t>n</w:t>
      </w:r>
      <w:r w:rsidR="00621A3A">
        <w:rPr>
          <w:bCs/>
        </w:rPr>
        <w:t xml:space="preserve">cia de la </w:t>
      </w:r>
      <w:r w:rsidR="00E247EF">
        <w:rPr>
          <w:bCs/>
        </w:rPr>
        <w:t>República</w:t>
      </w:r>
      <w:r w:rsidR="00683E58">
        <w:rPr>
          <w:bCs/>
        </w:rPr>
        <w:t>”</w:t>
      </w:r>
      <w:r w:rsidR="00621A3A">
        <w:rPr>
          <w:bCs/>
        </w:rPr>
        <w:t xml:space="preserve">, </w:t>
      </w:r>
      <w:r w:rsidR="00E247EF">
        <w:rPr>
          <w:bCs/>
        </w:rPr>
        <w:t>Inciso</w:t>
      </w:r>
      <w:r w:rsidR="00621A3A">
        <w:rPr>
          <w:bCs/>
        </w:rPr>
        <w:t xml:space="preserve"> 24 “</w:t>
      </w:r>
      <w:r w:rsidR="00E247EF">
        <w:rPr>
          <w:bCs/>
        </w:rPr>
        <w:t>Diversos</w:t>
      </w:r>
      <w:r w:rsidR="00621A3A">
        <w:rPr>
          <w:bCs/>
        </w:rPr>
        <w:t xml:space="preserve"> </w:t>
      </w:r>
      <w:r w:rsidR="00E247EF">
        <w:rPr>
          <w:bCs/>
        </w:rPr>
        <w:t>Créditos</w:t>
      </w:r>
      <w:r w:rsidR="00621A3A">
        <w:rPr>
          <w:bCs/>
        </w:rPr>
        <w:t>”, Fin</w:t>
      </w:r>
      <w:r w:rsidR="00E247EF">
        <w:rPr>
          <w:bCs/>
        </w:rPr>
        <w:t>an</w:t>
      </w:r>
      <w:r w:rsidR="00621A3A">
        <w:rPr>
          <w:bCs/>
        </w:rPr>
        <w:t>ci</w:t>
      </w:r>
      <w:r w:rsidR="00E247EF">
        <w:rPr>
          <w:bCs/>
        </w:rPr>
        <w:t>ació</w:t>
      </w:r>
      <w:r w:rsidR="00621A3A">
        <w:rPr>
          <w:bCs/>
        </w:rPr>
        <w:t>n 2.1 “ Endeudamiento Externo”;</w:t>
      </w:r>
    </w:p>
    <w:p w:rsidR="00602B44" w:rsidRDefault="000C3315" w:rsidP="00226741">
      <w:pPr>
        <w:ind w:firstLine="2835"/>
        <w:jc w:val="both"/>
        <w:rPr>
          <w:bCs/>
        </w:rPr>
      </w:pPr>
      <w:r w:rsidRPr="000C3315">
        <w:rPr>
          <w:b/>
          <w:bCs/>
        </w:rPr>
        <w:t>1</w:t>
      </w:r>
      <w:r w:rsidR="00024256" w:rsidRPr="000C3315">
        <w:rPr>
          <w:b/>
          <w:bCs/>
        </w:rPr>
        <w:t>0</w:t>
      </w:r>
      <w:r w:rsidR="00621A3A" w:rsidRPr="00683E58">
        <w:rPr>
          <w:b/>
          <w:bCs/>
        </w:rPr>
        <w:t>)</w:t>
      </w:r>
      <w:r w:rsidR="00621A3A">
        <w:rPr>
          <w:bCs/>
        </w:rPr>
        <w:t xml:space="preserve"> que se adjunta proyecto </w:t>
      </w:r>
      <w:r w:rsidR="00602B44">
        <w:rPr>
          <w:bCs/>
        </w:rPr>
        <w:t>Resolución</w:t>
      </w:r>
      <w:r w:rsidR="00621A3A">
        <w:rPr>
          <w:bCs/>
        </w:rPr>
        <w:t xml:space="preserve"> de OPP </w:t>
      </w:r>
      <w:r w:rsidR="00602B44">
        <w:rPr>
          <w:bCs/>
        </w:rPr>
        <w:t>-</w:t>
      </w:r>
      <w:r w:rsidR="00621A3A">
        <w:rPr>
          <w:bCs/>
        </w:rPr>
        <w:t xml:space="preserve">en </w:t>
      </w:r>
      <w:r w:rsidR="00602B44">
        <w:rPr>
          <w:bCs/>
        </w:rPr>
        <w:t>ejercicio</w:t>
      </w:r>
      <w:r w:rsidR="00621A3A">
        <w:rPr>
          <w:bCs/>
        </w:rPr>
        <w:t xml:space="preserve"> de atribuciones delegad</w:t>
      </w:r>
      <w:r w:rsidR="00EA21FA">
        <w:rPr>
          <w:bCs/>
        </w:rPr>
        <w:t>a</w:t>
      </w:r>
      <w:r w:rsidR="00621A3A">
        <w:rPr>
          <w:bCs/>
        </w:rPr>
        <w:t>s</w:t>
      </w:r>
      <w:r w:rsidR="00602B44">
        <w:rPr>
          <w:bCs/>
        </w:rPr>
        <w:t xml:space="preserve">- por el cual se autoriza la suscripción del </w:t>
      </w:r>
      <w:r w:rsidR="000E2C70">
        <w:rPr>
          <w:bCs/>
        </w:rPr>
        <w:t>convenio referido y</w:t>
      </w:r>
      <w:r w:rsidR="00602B44">
        <w:rPr>
          <w:bCs/>
        </w:rPr>
        <w:t xml:space="preserve"> la trasferencia por un monto de hasta de $ 16:000.000 a la Facultad de Ingeniería de la Universidad de la República;</w:t>
      </w:r>
    </w:p>
    <w:p w:rsidR="00E3662B" w:rsidRDefault="00946B48" w:rsidP="00226741">
      <w:pPr>
        <w:pStyle w:val="Textoindependiente"/>
        <w:ind w:firstLine="851"/>
        <w:jc w:val="both"/>
        <w:rPr>
          <w:lang w:val="es-MX"/>
        </w:rPr>
      </w:pPr>
      <w:r>
        <w:rPr>
          <w:b/>
        </w:rPr>
        <w:t>CONSIDERANDO</w:t>
      </w:r>
      <w:r w:rsidRPr="000C433E">
        <w:rPr>
          <w:b/>
        </w:rPr>
        <w:t xml:space="preserve">: </w:t>
      </w:r>
      <w:r w:rsidR="001C0F2E">
        <w:rPr>
          <w:b/>
          <w:lang w:val="es-MX"/>
        </w:rPr>
        <w:t xml:space="preserve">1) </w:t>
      </w:r>
      <w:r w:rsidR="001C0F2E">
        <w:rPr>
          <w:lang w:val="es-MX"/>
        </w:rPr>
        <w:t xml:space="preserve">que </w:t>
      </w:r>
      <w:r w:rsidR="000C4BE7">
        <w:rPr>
          <w:lang w:val="es-MX"/>
        </w:rPr>
        <w:t xml:space="preserve">el gasto remitido  deriva de una  </w:t>
      </w:r>
      <w:r w:rsidR="001C0F2E">
        <w:rPr>
          <w:lang w:val="es-MX"/>
        </w:rPr>
        <w:t xml:space="preserve">contratación </w:t>
      </w:r>
      <w:r w:rsidR="000C4BE7">
        <w:rPr>
          <w:lang w:val="es-MX"/>
        </w:rPr>
        <w:t xml:space="preserve"> que </w:t>
      </w:r>
      <w:r w:rsidR="001C0F2E">
        <w:rPr>
          <w:lang w:val="es-MX"/>
        </w:rPr>
        <w:t xml:space="preserve">se efectúa </w:t>
      </w:r>
      <w:r w:rsidR="005D0BD0">
        <w:rPr>
          <w:lang w:val="es-MX"/>
        </w:rPr>
        <w:t>en el marco de</w:t>
      </w:r>
      <w:r w:rsidR="000E2C70">
        <w:rPr>
          <w:lang w:val="es-MX"/>
        </w:rPr>
        <w:t xml:space="preserve"> las normas previstas por los </w:t>
      </w:r>
      <w:r w:rsidR="000E2C70">
        <w:t>contratos de</w:t>
      </w:r>
      <w:r w:rsidR="001C0F2E">
        <w:t xml:space="preserve"> préstamo Nros. 3791/OC-UR y </w:t>
      </w:r>
      <w:r w:rsidR="001C0F2E">
        <w:rPr>
          <w:bCs/>
        </w:rPr>
        <w:t xml:space="preserve"> 3792/OC-UR</w:t>
      </w:r>
      <w:r w:rsidR="000E2C70">
        <w:rPr>
          <w:bCs/>
        </w:rPr>
        <w:t>,</w:t>
      </w:r>
      <w:r w:rsidR="001C0F2E">
        <w:rPr>
          <w:lang w:val="es-MX"/>
        </w:rPr>
        <w:t xml:space="preserve"> suscritos entre el Gobierno de la República Oriental del Uruguay y el</w:t>
      </w:r>
      <w:r w:rsidR="001C0F2E">
        <w:t xml:space="preserve"> BID</w:t>
      </w:r>
      <w:r w:rsidR="00E3662B">
        <w:t xml:space="preserve">, </w:t>
      </w:r>
      <w:r w:rsidR="000E2C70">
        <w:rPr>
          <w:lang w:val="es-MX"/>
        </w:rPr>
        <w:t>en aplicación el artículo</w:t>
      </w:r>
      <w:r w:rsidR="001C0F2E">
        <w:rPr>
          <w:lang w:val="es-MX"/>
        </w:rPr>
        <w:t xml:space="preserve"> 45 del TOCAF</w:t>
      </w:r>
      <w:r w:rsidR="00E3662B">
        <w:rPr>
          <w:lang w:val="es-MX"/>
        </w:rPr>
        <w:t>;</w:t>
      </w:r>
    </w:p>
    <w:p w:rsidR="00226741" w:rsidRDefault="00E06106" w:rsidP="00226741">
      <w:pPr>
        <w:pStyle w:val="Textoindependiente"/>
        <w:ind w:firstLine="3119"/>
        <w:jc w:val="both"/>
        <w:rPr>
          <w:lang w:val="es-MX"/>
        </w:rPr>
      </w:pPr>
      <w:r>
        <w:rPr>
          <w:b/>
          <w:lang w:val="es-UY"/>
        </w:rPr>
        <w:t>2</w:t>
      </w:r>
      <w:r w:rsidR="001C0F2E">
        <w:rPr>
          <w:b/>
          <w:lang w:val="es-MX"/>
        </w:rPr>
        <w:t xml:space="preserve">) </w:t>
      </w:r>
      <w:r w:rsidR="001C0F2E">
        <w:rPr>
          <w:lang w:val="es-MX"/>
        </w:rPr>
        <w:t xml:space="preserve">que el artículo 45 del TOCAF preceptúa que “Los contratos de obras, adquisiciones de bienes o prestación de servicios que otorguen los órganos del Estado, Entes Autónomos y Servicios Descentralizados, en aplicación de contratos de préstamos con organismos internacionales de crédito de los que la República forma pare, o de donaciones </w:t>
      </w:r>
      <w:r w:rsidR="001C0F2E">
        <w:rPr>
          <w:lang w:val="es-MX"/>
        </w:rPr>
        <w:lastRenderedPageBreak/>
        <w:t>modales, quedarán sujetos a las normas de contratación establecidas en cada contrato”;</w:t>
      </w:r>
    </w:p>
    <w:p w:rsidR="00E06106" w:rsidRPr="00E06106" w:rsidRDefault="00E06106" w:rsidP="00226741">
      <w:pPr>
        <w:pStyle w:val="Textoindependiente"/>
        <w:ind w:firstLine="2835"/>
        <w:jc w:val="both"/>
        <w:rPr>
          <w:lang w:val="es-MX"/>
        </w:rPr>
      </w:pPr>
      <w:r>
        <w:rPr>
          <w:b/>
          <w:lang w:val="es-MX"/>
        </w:rPr>
        <w:t>3</w:t>
      </w:r>
      <w:r w:rsidRPr="00E06106">
        <w:rPr>
          <w:b/>
          <w:lang w:val="es-MX"/>
        </w:rPr>
        <w:t>)</w:t>
      </w:r>
      <w:r w:rsidRPr="00E06106">
        <w:rPr>
          <w:lang w:val="es-MX"/>
        </w:rPr>
        <w:t xml:space="preserve"> que si bien el gasto mencionado se realiza al amparo de los contratos de préstamo referidos,  uno de los cuales fue observado por este Tribunal,  el procedimiento relacionado con la observación se agotó con la reiteración del mismo (que se concretará en la intervención por reiteración de los pagos</w:t>
      </w:r>
      <w:r>
        <w:rPr>
          <w:lang w:val="es-MX"/>
        </w:rPr>
        <w:t xml:space="preserve"> del préstamo</w:t>
      </w:r>
      <w:r w:rsidRPr="00E06106">
        <w:rPr>
          <w:lang w:val="es-MX"/>
        </w:rPr>
        <w:t>)  y el convenio que se remite en la oportunidad, si bien se financia en parte con dichos fondos, resulta independiente del contrato oportunamente observado;</w:t>
      </w:r>
    </w:p>
    <w:p w:rsidR="00946B48" w:rsidRDefault="00946B48" w:rsidP="00226741">
      <w:pPr>
        <w:pStyle w:val="Sangradetextonormal"/>
        <w:ind w:firstLine="851"/>
      </w:pPr>
      <w:r>
        <w:rPr>
          <w:b/>
          <w:bCs/>
        </w:rPr>
        <w:t>ATENTO</w:t>
      </w:r>
      <w:r w:rsidR="00226741">
        <w:rPr>
          <w:b/>
          <w:bCs/>
        </w:rPr>
        <w:t>:</w:t>
      </w:r>
      <w:r>
        <w:rPr>
          <w:b/>
          <w:bCs/>
        </w:rPr>
        <w:t xml:space="preserve"> </w:t>
      </w:r>
      <w:r>
        <w:t xml:space="preserve">a </w:t>
      </w:r>
      <w:r w:rsidR="00226741">
        <w:t xml:space="preserve"> </w:t>
      </w:r>
      <w:r>
        <w:t>lo precedentemente expuesto y a lo dispuesto por el artículo 211 literal B) de la Constitución</w:t>
      </w:r>
      <w:r w:rsidR="00226741">
        <w:t xml:space="preserve"> de la República</w:t>
      </w:r>
      <w:r>
        <w:t>;</w:t>
      </w:r>
    </w:p>
    <w:p w:rsidR="00946B48" w:rsidRDefault="00946B48" w:rsidP="00946B48">
      <w:pPr>
        <w:pStyle w:val="Sangradetextonormal"/>
        <w:jc w:val="center"/>
        <w:rPr>
          <w:b/>
          <w:bCs/>
        </w:rPr>
      </w:pPr>
    </w:p>
    <w:p w:rsidR="00946B48" w:rsidRDefault="00946B48" w:rsidP="00946B48">
      <w:pPr>
        <w:pStyle w:val="Sangradetextonormal"/>
        <w:jc w:val="center"/>
        <w:rPr>
          <w:b/>
          <w:bCs/>
        </w:rPr>
      </w:pPr>
      <w:r>
        <w:rPr>
          <w:b/>
          <w:bCs/>
        </w:rPr>
        <w:t>EL TRIBUNAL ACUERDA</w:t>
      </w:r>
    </w:p>
    <w:p w:rsidR="00024256" w:rsidRPr="00024256" w:rsidRDefault="00024256" w:rsidP="00024256">
      <w:pPr>
        <w:numPr>
          <w:ilvl w:val="0"/>
          <w:numId w:val="3"/>
        </w:numPr>
        <w:jc w:val="both"/>
      </w:pPr>
      <w:r>
        <w:t>No formular observaciones a</w:t>
      </w:r>
      <w:r w:rsidR="00E06106">
        <w:t>l convenio a celebrar</w:t>
      </w:r>
      <w:r>
        <w:t xml:space="preserve"> entre la Presidencia de la República, Oficina de Planeamiento y Presupuesto y </w:t>
      </w:r>
      <w:r>
        <w:rPr>
          <w:bCs/>
        </w:rPr>
        <w:t xml:space="preserve"> la Facultad de Ingeniería de la Universidad de la República;</w:t>
      </w:r>
    </w:p>
    <w:p w:rsidR="00024256" w:rsidRDefault="00024256" w:rsidP="00024256">
      <w:pPr>
        <w:numPr>
          <w:ilvl w:val="0"/>
          <w:numId w:val="3"/>
        </w:numPr>
        <w:jc w:val="both"/>
        <w:rPr>
          <w:rFonts w:cs="Arial"/>
        </w:rPr>
      </w:pPr>
      <w:r w:rsidRPr="00EA2AC2">
        <w:rPr>
          <w:rFonts w:cs="Arial"/>
        </w:rPr>
        <w:t xml:space="preserve">Dictada la resolución por el ordenador competente, se comete al </w:t>
      </w:r>
      <w:r w:rsidRPr="00EA2AC2">
        <w:rPr>
          <w:rFonts w:cs="Arial"/>
          <w:lang w:val="es-MX"/>
        </w:rPr>
        <w:t xml:space="preserve"> Contador Auditor destacado ante </w:t>
      </w:r>
      <w:r>
        <w:rPr>
          <w:rFonts w:cs="Arial"/>
          <w:lang w:val="es-MX"/>
        </w:rPr>
        <w:t>la</w:t>
      </w:r>
      <w:r w:rsidRPr="00024256">
        <w:t xml:space="preserve"> </w:t>
      </w:r>
      <w:r>
        <w:t>Presidencia de la República,</w:t>
      </w:r>
      <w:r w:rsidRPr="00EA2AC2">
        <w:rPr>
          <w:rFonts w:cs="Arial"/>
          <w:lang w:val="es-MX"/>
        </w:rPr>
        <w:t xml:space="preserve">  la intervención del gasto de hasta $ 1</w:t>
      </w:r>
      <w:r>
        <w:rPr>
          <w:rFonts w:cs="Arial"/>
          <w:lang w:val="es-MX"/>
        </w:rPr>
        <w:t>6</w:t>
      </w:r>
      <w:r w:rsidRPr="00EA2AC2">
        <w:rPr>
          <w:rFonts w:cs="Arial"/>
          <w:lang w:val="es-MX"/>
        </w:rPr>
        <w:t>:000.000</w:t>
      </w:r>
      <w:r w:rsidR="00E06106">
        <w:rPr>
          <w:rFonts w:cs="Arial"/>
          <w:lang w:val="es-MX"/>
        </w:rPr>
        <w:t xml:space="preserve"> y los ajustes que corresponden de acuerdo con las cláusulas</w:t>
      </w:r>
      <w:r w:rsidRPr="00EA2AC2">
        <w:rPr>
          <w:rFonts w:cs="Arial"/>
          <w:lang w:val="es-MX"/>
        </w:rPr>
        <w:t xml:space="preserve"> del convenio </w:t>
      </w:r>
      <w:r>
        <w:rPr>
          <w:rFonts w:cs="Arial"/>
          <w:lang w:val="es-MX"/>
        </w:rPr>
        <w:t xml:space="preserve"> citado</w:t>
      </w:r>
      <w:r w:rsidRPr="00EA2AC2">
        <w:rPr>
          <w:rFonts w:cs="Arial"/>
          <w:lang w:val="es-MX"/>
        </w:rPr>
        <w:t xml:space="preserve">, </w:t>
      </w:r>
      <w:r>
        <w:rPr>
          <w:rFonts w:cs="Arial"/>
        </w:rPr>
        <w:t>previo control de su imputación con cargo a grupo adecuado con disponibilidad suficiente</w:t>
      </w:r>
      <w:r>
        <w:t xml:space="preserve"> </w:t>
      </w:r>
      <w:r>
        <w:rPr>
          <w:rFonts w:cs="Arial"/>
        </w:rPr>
        <w:t xml:space="preserve">y de la verificación de que las condiciones establecidas en la resolución definitiva coincidan con los antecedentes remitidos a este Tribunal; </w:t>
      </w:r>
    </w:p>
    <w:p w:rsidR="00024256" w:rsidRDefault="00024256" w:rsidP="00024256">
      <w:pPr>
        <w:numPr>
          <w:ilvl w:val="0"/>
          <w:numId w:val="3"/>
        </w:numPr>
        <w:jc w:val="both"/>
        <w:rPr>
          <w:rFonts w:cs="Arial"/>
          <w:lang w:val="es-MX"/>
        </w:rPr>
      </w:pPr>
      <w:r>
        <w:rPr>
          <w:rFonts w:cs="Arial"/>
          <w:lang w:val="es-MX"/>
        </w:rPr>
        <w:t xml:space="preserve">Comunicar a la Contadora Auditora destacada ante </w:t>
      </w:r>
      <w:r w:rsidR="009450D2">
        <w:rPr>
          <w:rFonts w:cs="Arial"/>
          <w:lang w:val="es-MX"/>
        </w:rPr>
        <w:t>la</w:t>
      </w:r>
      <w:r w:rsidR="009450D2" w:rsidRPr="00024256">
        <w:t xml:space="preserve"> </w:t>
      </w:r>
      <w:r w:rsidR="009450D2">
        <w:t>Presidencia de la República</w:t>
      </w:r>
      <w:r>
        <w:rPr>
          <w:rFonts w:cs="Arial"/>
          <w:lang w:val="es-MX"/>
        </w:rPr>
        <w:t>;</w:t>
      </w:r>
    </w:p>
    <w:p w:rsidR="00024256" w:rsidRPr="00226741" w:rsidRDefault="00024256" w:rsidP="00024256">
      <w:pPr>
        <w:numPr>
          <w:ilvl w:val="0"/>
          <w:numId w:val="3"/>
        </w:numPr>
        <w:jc w:val="both"/>
        <w:rPr>
          <w:rFonts w:cs="Arial"/>
          <w:lang w:val="es-MX"/>
        </w:rPr>
      </w:pPr>
      <w:r>
        <w:t>Devolver las actuaciones.</w:t>
      </w:r>
    </w:p>
    <w:p w:rsidR="00226741" w:rsidRPr="00226741" w:rsidRDefault="00226741" w:rsidP="00226741">
      <w:pPr>
        <w:ind w:left="644" w:hanging="644"/>
        <w:jc w:val="both"/>
        <w:rPr>
          <w:rFonts w:cs="Arial"/>
          <w:sz w:val="20"/>
          <w:szCs w:val="20"/>
          <w:lang w:val="es-MX"/>
        </w:rPr>
      </w:pPr>
      <w:r w:rsidRPr="00226741">
        <w:rPr>
          <w:sz w:val="20"/>
          <w:szCs w:val="20"/>
        </w:rPr>
        <w:t>CLC</w:t>
      </w:r>
    </w:p>
    <w:p w:rsidR="00024256" w:rsidRDefault="00024256" w:rsidP="00024256">
      <w:pPr>
        <w:jc w:val="both"/>
      </w:pPr>
      <w:bookmarkStart w:id="0" w:name="_GoBack"/>
      <w:bookmarkEnd w:id="0"/>
    </w:p>
    <w:sectPr w:rsidR="00024256" w:rsidSect="00050F86">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A55AB"/>
    <w:multiLevelType w:val="multilevel"/>
    <w:tmpl w:val="1008875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7D225C7"/>
    <w:multiLevelType w:val="hybridMultilevel"/>
    <w:tmpl w:val="F7EA5734"/>
    <w:lvl w:ilvl="0" w:tplc="0C0A0011">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
    <w:nsid w:val="451D3829"/>
    <w:multiLevelType w:val="hybridMultilevel"/>
    <w:tmpl w:val="EAE29056"/>
    <w:lvl w:ilvl="0" w:tplc="722EC706">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48"/>
    <w:rsid w:val="00024256"/>
    <w:rsid w:val="00050F86"/>
    <w:rsid w:val="000C3315"/>
    <w:rsid w:val="000C4BE7"/>
    <w:rsid w:val="000E2C70"/>
    <w:rsid w:val="00100A1A"/>
    <w:rsid w:val="001100FF"/>
    <w:rsid w:val="001C0F2E"/>
    <w:rsid w:val="001D2E29"/>
    <w:rsid w:val="00203A89"/>
    <w:rsid w:val="00226741"/>
    <w:rsid w:val="0032563E"/>
    <w:rsid w:val="00397E37"/>
    <w:rsid w:val="00447121"/>
    <w:rsid w:val="004C0F6E"/>
    <w:rsid w:val="004E6A44"/>
    <w:rsid w:val="005D0BD0"/>
    <w:rsid w:val="005F6F8D"/>
    <w:rsid w:val="00602B44"/>
    <w:rsid w:val="00621A3A"/>
    <w:rsid w:val="00683E58"/>
    <w:rsid w:val="007F16EF"/>
    <w:rsid w:val="008675B5"/>
    <w:rsid w:val="009450D2"/>
    <w:rsid w:val="00946B48"/>
    <w:rsid w:val="0095732F"/>
    <w:rsid w:val="00A45ED3"/>
    <w:rsid w:val="00AB2DB8"/>
    <w:rsid w:val="00C06313"/>
    <w:rsid w:val="00E06106"/>
    <w:rsid w:val="00E10599"/>
    <w:rsid w:val="00E247EF"/>
    <w:rsid w:val="00E3662B"/>
    <w:rsid w:val="00E911D3"/>
    <w:rsid w:val="00EA21FA"/>
    <w:rsid w:val="00ED5596"/>
    <w:rsid w:val="00FC41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48"/>
    <w:pPr>
      <w:spacing w:after="0" w:line="36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46B48"/>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6B48"/>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946B48"/>
    <w:pPr>
      <w:ind w:firstLine="708"/>
    </w:pPr>
  </w:style>
  <w:style w:type="character" w:customStyle="1" w:styleId="SangradetextonormalCar">
    <w:name w:val="Sangría de texto normal Car"/>
    <w:basedOn w:val="Fuentedeprrafopredeter"/>
    <w:link w:val="Sangradetextonormal"/>
    <w:semiHidden/>
    <w:rsid w:val="00946B48"/>
    <w:rPr>
      <w:rFonts w:ascii="Arial" w:eastAsia="Times New Roman" w:hAnsi="Arial" w:cs="Times New Roman"/>
      <w:sz w:val="24"/>
      <w:szCs w:val="24"/>
      <w:lang w:val="es-ES" w:eastAsia="es-ES"/>
    </w:rPr>
  </w:style>
  <w:style w:type="paragraph" w:styleId="Textoindependiente">
    <w:name w:val="Body Text"/>
    <w:basedOn w:val="Normal"/>
    <w:link w:val="TextoindependienteCar"/>
    <w:uiPriority w:val="99"/>
    <w:unhideWhenUsed/>
    <w:rsid w:val="001C0F2E"/>
    <w:pPr>
      <w:spacing w:after="120"/>
    </w:pPr>
  </w:style>
  <w:style w:type="character" w:customStyle="1" w:styleId="TextoindependienteCar">
    <w:name w:val="Texto independiente Car"/>
    <w:basedOn w:val="Fuentedeprrafopredeter"/>
    <w:link w:val="Textoindependiente"/>
    <w:uiPriority w:val="99"/>
    <w:rsid w:val="001C0F2E"/>
    <w:rPr>
      <w:rFonts w:ascii="Arial" w:eastAsia="Times New Roman" w:hAnsi="Arial"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C0F2E"/>
    <w:pPr>
      <w:spacing w:line="240" w:lineRule="auto"/>
      <w:ind w:firstLine="210"/>
    </w:pPr>
  </w:style>
  <w:style w:type="character" w:customStyle="1" w:styleId="TextoindependienteprimerasangraCar">
    <w:name w:val="Texto independiente primera sangría Car"/>
    <w:basedOn w:val="TextoindependienteCar"/>
    <w:link w:val="Textoindependienteprimerasangra"/>
    <w:uiPriority w:val="99"/>
    <w:rsid w:val="001C0F2E"/>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48"/>
    <w:pPr>
      <w:spacing w:after="0" w:line="36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46B48"/>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6B48"/>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946B48"/>
    <w:pPr>
      <w:ind w:firstLine="708"/>
    </w:pPr>
  </w:style>
  <w:style w:type="character" w:customStyle="1" w:styleId="SangradetextonormalCar">
    <w:name w:val="Sangría de texto normal Car"/>
    <w:basedOn w:val="Fuentedeprrafopredeter"/>
    <w:link w:val="Sangradetextonormal"/>
    <w:semiHidden/>
    <w:rsid w:val="00946B48"/>
    <w:rPr>
      <w:rFonts w:ascii="Arial" w:eastAsia="Times New Roman" w:hAnsi="Arial" w:cs="Times New Roman"/>
      <w:sz w:val="24"/>
      <w:szCs w:val="24"/>
      <w:lang w:val="es-ES" w:eastAsia="es-ES"/>
    </w:rPr>
  </w:style>
  <w:style w:type="paragraph" w:styleId="Textoindependiente">
    <w:name w:val="Body Text"/>
    <w:basedOn w:val="Normal"/>
    <w:link w:val="TextoindependienteCar"/>
    <w:uiPriority w:val="99"/>
    <w:unhideWhenUsed/>
    <w:rsid w:val="001C0F2E"/>
    <w:pPr>
      <w:spacing w:after="120"/>
    </w:pPr>
  </w:style>
  <w:style w:type="character" w:customStyle="1" w:styleId="TextoindependienteCar">
    <w:name w:val="Texto independiente Car"/>
    <w:basedOn w:val="Fuentedeprrafopredeter"/>
    <w:link w:val="Textoindependiente"/>
    <w:uiPriority w:val="99"/>
    <w:rsid w:val="001C0F2E"/>
    <w:rPr>
      <w:rFonts w:ascii="Arial" w:eastAsia="Times New Roman" w:hAnsi="Arial"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C0F2E"/>
    <w:pPr>
      <w:spacing w:line="240" w:lineRule="auto"/>
      <w:ind w:firstLine="210"/>
    </w:pPr>
  </w:style>
  <w:style w:type="character" w:customStyle="1" w:styleId="TextoindependienteprimerasangraCar">
    <w:name w:val="Texto independiente primera sangría Car"/>
    <w:basedOn w:val="TextoindependienteCar"/>
    <w:link w:val="Textoindependienteprimerasangra"/>
    <w:uiPriority w:val="99"/>
    <w:rsid w:val="001C0F2E"/>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6</cp:revision>
  <cp:lastPrinted>2018-01-22T16:05:00Z</cp:lastPrinted>
  <dcterms:created xsi:type="dcterms:W3CDTF">2018-01-22T15:59:00Z</dcterms:created>
  <dcterms:modified xsi:type="dcterms:W3CDTF">2018-01-22T16:05:00Z</dcterms:modified>
</cp:coreProperties>
</file>