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BB2" w:rsidRPr="00804BB2" w:rsidRDefault="00804BB2" w:rsidP="00804BB2">
      <w:pPr>
        <w:tabs>
          <w:tab w:val="center" w:pos="4253"/>
        </w:tabs>
        <w:suppressAutoHyphens/>
        <w:jc w:val="right"/>
        <w:rPr>
          <w:rFonts w:ascii="Arial" w:hAnsi="Arial" w:cs="Arial"/>
          <w:szCs w:val="24"/>
          <w:lang w:val="es-ES_tradnl"/>
        </w:rPr>
      </w:pPr>
      <w:proofErr w:type="spellStart"/>
      <w:r w:rsidRPr="00804BB2">
        <w:rPr>
          <w:rFonts w:ascii="Arial" w:hAnsi="Arial" w:cs="Arial"/>
          <w:szCs w:val="24"/>
          <w:lang w:val="es-ES_tradnl"/>
        </w:rPr>
        <w:t>RES.Nº</w:t>
      </w:r>
      <w:proofErr w:type="spellEnd"/>
      <w:r w:rsidRPr="00804BB2">
        <w:rPr>
          <w:rFonts w:ascii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4248</w:t>
      </w:r>
      <w:r w:rsidRPr="00804BB2">
        <w:rPr>
          <w:rFonts w:ascii="Arial" w:hAnsi="Arial" w:cs="Arial"/>
          <w:szCs w:val="24"/>
          <w:lang w:val="es-ES_tradnl"/>
        </w:rPr>
        <w:t>/17</w:t>
      </w:r>
    </w:p>
    <w:p w:rsidR="00804BB2" w:rsidRPr="00804BB2" w:rsidRDefault="00804BB2" w:rsidP="00804BB2">
      <w:pPr>
        <w:tabs>
          <w:tab w:val="center" w:pos="4253"/>
        </w:tabs>
        <w:suppressAutoHyphens/>
        <w:jc w:val="center"/>
        <w:rPr>
          <w:rFonts w:ascii="Arial" w:hAnsi="Arial" w:cs="Arial"/>
          <w:szCs w:val="24"/>
          <w:lang w:val="es-ES_tradnl"/>
        </w:rPr>
      </w:pPr>
    </w:p>
    <w:p w:rsidR="00804BB2" w:rsidRPr="00804BB2" w:rsidRDefault="00804BB2" w:rsidP="00804BB2">
      <w:pPr>
        <w:tabs>
          <w:tab w:val="center" w:pos="4253"/>
        </w:tabs>
        <w:suppressAutoHyphens/>
        <w:jc w:val="center"/>
        <w:rPr>
          <w:rFonts w:ascii="Arial" w:hAnsi="Arial" w:cs="Arial"/>
          <w:szCs w:val="24"/>
          <w:lang w:val="es-ES_tradnl"/>
        </w:rPr>
      </w:pPr>
      <w:r w:rsidRPr="00804BB2">
        <w:rPr>
          <w:rFonts w:ascii="Arial" w:hAnsi="Arial" w:cs="Arial"/>
          <w:szCs w:val="24"/>
          <w:lang w:val="es-ES_tradnl"/>
        </w:rPr>
        <w:t>RESOLUCION ADOPTADA POR EL</w:t>
      </w:r>
    </w:p>
    <w:p w:rsidR="00804BB2" w:rsidRPr="00804BB2" w:rsidRDefault="00804BB2" w:rsidP="00804BB2">
      <w:pPr>
        <w:tabs>
          <w:tab w:val="left" w:pos="-720"/>
        </w:tabs>
        <w:suppressAutoHyphens/>
        <w:jc w:val="center"/>
        <w:rPr>
          <w:rFonts w:ascii="Arial" w:hAnsi="Arial" w:cs="Arial"/>
          <w:szCs w:val="24"/>
          <w:lang w:val="es-ES_tradnl"/>
        </w:rPr>
      </w:pPr>
    </w:p>
    <w:p w:rsidR="00804BB2" w:rsidRPr="00804BB2" w:rsidRDefault="00804BB2" w:rsidP="00804BB2">
      <w:pPr>
        <w:tabs>
          <w:tab w:val="center" w:pos="4253"/>
        </w:tabs>
        <w:suppressAutoHyphens/>
        <w:jc w:val="center"/>
        <w:rPr>
          <w:rFonts w:ascii="Arial" w:hAnsi="Arial" w:cs="Arial"/>
          <w:szCs w:val="24"/>
          <w:lang w:val="es-ES_tradnl"/>
        </w:rPr>
      </w:pPr>
      <w:r w:rsidRPr="00804BB2">
        <w:rPr>
          <w:rFonts w:ascii="Arial" w:hAnsi="Arial" w:cs="Arial"/>
          <w:szCs w:val="24"/>
          <w:lang w:val="es-ES_tradnl"/>
        </w:rPr>
        <w:t>TRIBUNAL DE CUENTAS</w:t>
      </w:r>
    </w:p>
    <w:p w:rsidR="00804BB2" w:rsidRPr="00804BB2" w:rsidRDefault="00804BB2" w:rsidP="00804BB2">
      <w:pPr>
        <w:tabs>
          <w:tab w:val="left" w:pos="-720"/>
        </w:tabs>
        <w:suppressAutoHyphens/>
        <w:jc w:val="center"/>
        <w:rPr>
          <w:rFonts w:ascii="Arial" w:hAnsi="Arial" w:cs="Arial"/>
          <w:szCs w:val="24"/>
          <w:lang w:val="es-ES_tradnl"/>
        </w:rPr>
      </w:pPr>
    </w:p>
    <w:p w:rsidR="00804BB2" w:rsidRPr="00804BB2" w:rsidRDefault="00804BB2" w:rsidP="00804BB2">
      <w:pPr>
        <w:tabs>
          <w:tab w:val="center" w:pos="4253"/>
        </w:tabs>
        <w:suppressAutoHyphens/>
        <w:jc w:val="center"/>
        <w:rPr>
          <w:rFonts w:ascii="Arial" w:hAnsi="Arial" w:cs="Arial"/>
          <w:szCs w:val="24"/>
          <w:lang w:val="es-ES_tradnl"/>
        </w:rPr>
      </w:pPr>
      <w:r w:rsidRPr="00804BB2">
        <w:rPr>
          <w:rFonts w:ascii="Arial" w:hAnsi="Arial" w:cs="Arial"/>
          <w:szCs w:val="24"/>
          <w:lang w:val="es-ES_tradnl"/>
        </w:rPr>
        <w:t>EN SESION DE FECHA 20 DE DICIEMBRE</w:t>
      </w:r>
      <w:r w:rsidRPr="00804BB2">
        <w:rPr>
          <w:rFonts w:ascii="Arial" w:hAnsi="Arial" w:cs="Arial"/>
          <w:lang w:val="es-ES_tradnl"/>
        </w:rPr>
        <w:t xml:space="preserve"> </w:t>
      </w:r>
      <w:r w:rsidRPr="00804BB2">
        <w:rPr>
          <w:rFonts w:ascii="Arial" w:hAnsi="Arial" w:cs="Arial"/>
          <w:szCs w:val="24"/>
          <w:lang w:val="es-ES_tradnl"/>
        </w:rPr>
        <w:t>DE 2017</w:t>
      </w:r>
    </w:p>
    <w:p w:rsidR="00804BB2" w:rsidRPr="00804BB2" w:rsidRDefault="00804BB2" w:rsidP="00804BB2">
      <w:pPr>
        <w:tabs>
          <w:tab w:val="center" w:pos="4253"/>
        </w:tabs>
        <w:suppressAutoHyphens/>
        <w:jc w:val="center"/>
        <w:rPr>
          <w:rFonts w:ascii="Arial" w:hAnsi="Arial" w:cs="Arial"/>
          <w:szCs w:val="24"/>
          <w:lang w:val="es-ES_tradnl"/>
        </w:rPr>
      </w:pPr>
    </w:p>
    <w:p w:rsidR="00804BB2" w:rsidRPr="00804BB2" w:rsidRDefault="00804BB2" w:rsidP="00804BB2">
      <w:pPr>
        <w:tabs>
          <w:tab w:val="center" w:pos="4253"/>
        </w:tabs>
        <w:suppressAutoHyphens/>
        <w:jc w:val="center"/>
        <w:rPr>
          <w:rFonts w:ascii="Arial" w:hAnsi="Arial" w:cs="Arial"/>
          <w:szCs w:val="24"/>
          <w:lang w:val="es-ES_tradnl"/>
        </w:rPr>
      </w:pPr>
      <w:r w:rsidRPr="00804BB2">
        <w:rPr>
          <w:rFonts w:ascii="Arial" w:hAnsi="Arial" w:cs="Arial"/>
          <w:szCs w:val="24"/>
          <w:lang w:val="es-ES_tradnl"/>
        </w:rPr>
        <w:t>(</w:t>
      </w:r>
      <w:proofErr w:type="spellStart"/>
      <w:r w:rsidRPr="00804BB2">
        <w:rPr>
          <w:rFonts w:ascii="Arial" w:hAnsi="Arial" w:cs="Arial"/>
          <w:szCs w:val="24"/>
          <w:lang w:val="es-ES_tradnl"/>
        </w:rPr>
        <w:t>E.E.Nº</w:t>
      </w:r>
      <w:proofErr w:type="spellEnd"/>
      <w:r w:rsidRPr="00804BB2">
        <w:rPr>
          <w:rFonts w:ascii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2017-17-1-0007717</w:t>
      </w:r>
      <w:r w:rsidRPr="00804BB2">
        <w:rPr>
          <w:rFonts w:ascii="Arial" w:hAnsi="Arial" w:cs="Arial"/>
          <w:szCs w:val="24"/>
          <w:lang w:val="es-ES_tradnl"/>
        </w:rPr>
        <w:t xml:space="preserve">, </w:t>
      </w:r>
      <w:proofErr w:type="spellStart"/>
      <w:r w:rsidRPr="00804BB2">
        <w:rPr>
          <w:rFonts w:ascii="Arial" w:hAnsi="Arial" w:cs="Arial"/>
          <w:szCs w:val="24"/>
          <w:lang w:val="es-ES_tradnl"/>
        </w:rPr>
        <w:t>Ent.N°</w:t>
      </w:r>
      <w:proofErr w:type="spellEnd"/>
      <w:r>
        <w:rPr>
          <w:rFonts w:ascii="Arial" w:hAnsi="Arial" w:cs="Arial"/>
          <w:szCs w:val="24"/>
          <w:lang w:val="es-ES_tradnl"/>
        </w:rPr>
        <w:t xml:space="preserve"> 6234</w:t>
      </w:r>
      <w:r w:rsidRPr="00804BB2">
        <w:rPr>
          <w:rFonts w:ascii="Arial" w:hAnsi="Arial" w:cs="Arial"/>
          <w:szCs w:val="24"/>
          <w:lang w:val="es-ES_tradnl"/>
        </w:rPr>
        <w:t>/</w:t>
      </w:r>
      <w:r>
        <w:rPr>
          <w:rFonts w:ascii="Arial" w:hAnsi="Arial" w:cs="Arial"/>
          <w:szCs w:val="24"/>
          <w:lang w:val="es-ES_tradnl"/>
        </w:rPr>
        <w:t>17</w:t>
      </w:r>
      <w:r w:rsidRPr="00804BB2">
        <w:rPr>
          <w:rFonts w:ascii="Arial" w:hAnsi="Arial" w:cs="Arial"/>
          <w:szCs w:val="24"/>
          <w:lang w:val="es-ES_tradnl"/>
        </w:rPr>
        <w:t>)</w:t>
      </w:r>
    </w:p>
    <w:p w:rsidR="00804BB2" w:rsidRPr="00804BB2" w:rsidRDefault="00804BB2" w:rsidP="00804BB2">
      <w:pPr>
        <w:tabs>
          <w:tab w:val="center" w:pos="4253"/>
        </w:tabs>
        <w:suppressAutoHyphens/>
        <w:jc w:val="center"/>
        <w:rPr>
          <w:rFonts w:ascii="Arial" w:hAnsi="Arial" w:cs="Arial"/>
          <w:spacing w:val="-3"/>
          <w:szCs w:val="24"/>
          <w:lang w:val="es-ES_tradnl"/>
        </w:rPr>
      </w:pPr>
    </w:p>
    <w:p w:rsidR="00804BB2" w:rsidRDefault="00804BB2" w:rsidP="00804BB2">
      <w:pPr>
        <w:pStyle w:val="Ttulo8"/>
        <w:numPr>
          <w:ilvl w:val="0"/>
          <w:numId w:val="0"/>
        </w:numPr>
        <w:spacing w:line="240" w:lineRule="auto"/>
      </w:pPr>
    </w:p>
    <w:p w:rsidR="00D71541" w:rsidRDefault="00D71541" w:rsidP="00804BB2">
      <w:pPr>
        <w:pStyle w:val="Ttulo8"/>
        <w:numPr>
          <w:ilvl w:val="0"/>
          <w:numId w:val="0"/>
        </w:numPr>
        <w:ind w:firstLine="709"/>
        <w:rPr>
          <w:b w:val="0"/>
          <w:bCs/>
        </w:rPr>
      </w:pPr>
      <w:r>
        <w:t xml:space="preserve">VISTO: </w:t>
      </w:r>
      <w:r>
        <w:rPr>
          <w:b w:val="0"/>
        </w:rPr>
        <w:t>las actuac</w:t>
      </w:r>
      <w:r w:rsidR="00EF6ECD">
        <w:rPr>
          <w:b w:val="0"/>
        </w:rPr>
        <w:t>iones remitidas por el Contador Delegado</w:t>
      </w:r>
      <w:r>
        <w:rPr>
          <w:b w:val="0"/>
        </w:rPr>
        <w:t xml:space="preserve"> en la Intendencia de Canelones, relacionadas c</w:t>
      </w:r>
      <w:r w:rsidR="00EF6ECD">
        <w:rPr>
          <w:b w:val="0"/>
        </w:rPr>
        <w:t xml:space="preserve">on la Licitación Pública </w:t>
      </w:r>
      <w:r>
        <w:rPr>
          <w:b w:val="0"/>
        </w:rPr>
        <w:t>Nº</w:t>
      </w:r>
      <w:r>
        <w:rPr>
          <w:b w:val="0"/>
          <w:bCs/>
        </w:rPr>
        <w:t xml:space="preserve"> </w:t>
      </w:r>
      <w:r w:rsidR="00CC4CF3">
        <w:rPr>
          <w:b w:val="0"/>
          <w:bCs/>
        </w:rPr>
        <w:t>30/2016</w:t>
      </w:r>
      <w:r>
        <w:rPr>
          <w:b w:val="0"/>
        </w:rPr>
        <w:t xml:space="preserve"> para la </w:t>
      </w:r>
      <w:r w:rsidR="00CC4CF3">
        <w:rPr>
          <w:b w:val="0"/>
        </w:rPr>
        <w:t>A</w:t>
      </w:r>
      <w:r>
        <w:rPr>
          <w:b w:val="0"/>
        </w:rPr>
        <w:t xml:space="preserve">dquisición de </w:t>
      </w:r>
      <w:r w:rsidR="00CC4CF3">
        <w:rPr>
          <w:b w:val="0"/>
        </w:rPr>
        <w:t>vehículos</w:t>
      </w:r>
      <w:r w:rsidR="00804BB2">
        <w:rPr>
          <w:b w:val="0"/>
        </w:rPr>
        <w:t>,</w:t>
      </w:r>
      <w:r w:rsidR="00CC4CF3">
        <w:rPr>
          <w:b w:val="0"/>
        </w:rPr>
        <w:t xml:space="preserve"> en atención a la necesidad</w:t>
      </w:r>
      <w:r w:rsidR="00EF6ECD">
        <w:rPr>
          <w:b w:val="0"/>
        </w:rPr>
        <w:t xml:space="preserve"> </w:t>
      </w:r>
      <w:r w:rsidR="00CC4CF3">
        <w:rPr>
          <w:b w:val="0"/>
        </w:rPr>
        <w:t xml:space="preserve">planteada por las distintas </w:t>
      </w:r>
      <w:r w:rsidR="003E38F7">
        <w:rPr>
          <w:b w:val="0"/>
        </w:rPr>
        <w:t>D</w:t>
      </w:r>
      <w:r w:rsidR="00CC4CF3">
        <w:rPr>
          <w:b w:val="0"/>
        </w:rPr>
        <w:t>ependencias;</w:t>
      </w:r>
      <w:r w:rsidR="005F6E97">
        <w:rPr>
          <w:b w:val="0"/>
        </w:rPr>
        <w:t xml:space="preserve"> </w:t>
      </w:r>
      <w:r w:rsidR="00EF6ECD">
        <w:rPr>
          <w:b w:val="0"/>
        </w:rPr>
        <w:t xml:space="preserve"> </w:t>
      </w:r>
      <w:r>
        <w:rPr>
          <w:b w:val="0"/>
        </w:rPr>
        <w:t xml:space="preserve">  </w:t>
      </w:r>
    </w:p>
    <w:p w:rsidR="00C53D04" w:rsidRDefault="003A3DBE" w:rsidP="00804BB2">
      <w:pPr>
        <w:pStyle w:val="Ttulo"/>
        <w:ind w:firstLine="709"/>
        <w:jc w:val="both"/>
        <w:rPr>
          <w:b w:val="0"/>
          <w:bCs/>
          <w:u w:val="none"/>
        </w:rPr>
      </w:pPr>
      <w:r>
        <w:rPr>
          <w:u w:val="none"/>
        </w:rPr>
        <w:t xml:space="preserve">RESULTANDO: </w:t>
      </w:r>
      <w:r w:rsidR="00B34AD6">
        <w:rPr>
          <w:u w:val="none"/>
        </w:rPr>
        <w:t>1</w:t>
      </w:r>
      <w:r w:rsidR="00D71541">
        <w:rPr>
          <w:u w:val="none"/>
        </w:rPr>
        <w:t xml:space="preserve">) </w:t>
      </w:r>
      <w:r w:rsidR="00D71541">
        <w:rPr>
          <w:b w:val="0"/>
          <w:bCs/>
          <w:u w:val="none"/>
        </w:rPr>
        <w:t>q</w:t>
      </w:r>
      <w:r w:rsidR="00613162">
        <w:rPr>
          <w:b w:val="0"/>
          <w:bCs/>
          <w:u w:val="none"/>
        </w:rPr>
        <w:t xml:space="preserve">ue </w:t>
      </w:r>
      <w:r w:rsidR="00D71541">
        <w:rPr>
          <w:b w:val="0"/>
          <w:bCs/>
          <w:u w:val="none"/>
        </w:rPr>
        <w:t xml:space="preserve">por </w:t>
      </w:r>
      <w:r w:rsidR="00BB5DF0">
        <w:rPr>
          <w:b w:val="0"/>
          <w:bCs/>
          <w:u w:val="none"/>
        </w:rPr>
        <w:t>Resolución Nº 1</w:t>
      </w:r>
      <w:r w:rsidR="00CC4CF3">
        <w:rPr>
          <w:b w:val="0"/>
          <w:bCs/>
          <w:u w:val="none"/>
        </w:rPr>
        <w:t>7</w:t>
      </w:r>
      <w:r w:rsidR="00BB5DF0">
        <w:rPr>
          <w:b w:val="0"/>
          <w:bCs/>
          <w:u w:val="none"/>
        </w:rPr>
        <w:t>/0</w:t>
      </w:r>
      <w:r w:rsidR="00CC4CF3">
        <w:rPr>
          <w:b w:val="0"/>
          <w:bCs/>
          <w:u w:val="none"/>
        </w:rPr>
        <w:t>1307</w:t>
      </w:r>
      <w:r w:rsidR="00613162">
        <w:rPr>
          <w:b w:val="0"/>
          <w:bCs/>
          <w:u w:val="none"/>
        </w:rPr>
        <w:t xml:space="preserve"> </w:t>
      </w:r>
      <w:r w:rsidR="00BB5DF0">
        <w:rPr>
          <w:b w:val="0"/>
          <w:bCs/>
          <w:u w:val="none"/>
        </w:rPr>
        <w:t xml:space="preserve">de fecha </w:t>
      </w:r>
      <w:r w:rsidR="00804BB2">
        <w:rPr>
          <w:b w:val="0"/>
          <w:bCs/>
          <w:u w:val="none"/>
        </w:rPr>
        <w:t>10/02/</w:t>
      </w:r>
      <w:r w:rsidR="00CC4CF3">
        <w:rPr>
          <w:b w:val="0"/>
          <w:bCs/>
          <w:u w:val="none"/>
        </w:rPr>
        <w:t>17</w:t>
      </w:r>
      <w:r w:rsidR="00BB5DF0">
        <w:rPr>
          <w:b w:val="0"/>
          <w:bCs/>
          <w:u w:val="none"/>
        </w:rPr>
        <w:t xml:space="preserve">, </w:t>
      </w:r>
      <w:r w:rsidR="00613162">
        <w:rPr>
          <w:b w:val="0"/>
          <w:bCs/>
          <w:u w:val="none"/>
        </w:rPr>
        <w:t xml:space="preserve">el Intendente, autorizó el llamado a licitación </w:t>
      </w:r>
      <w:r w:rsidR="00BB5DF0">
        <w:rPr>
          <w:b w:val="0"/>
          <w:bCs/>
          <w:u w:val="none"/>
        </w:rPr>
        <w:t>y aprobó el Pliego de Condiciones</w:t>
      </w:r>
      <w:r w:rsidR="003E38F7">
        <w:rPr>
          <w:b w:val="0"/>
          <w:bCs/>
          <w:u w:val="none"/>
        </w:rPr>
        <w:t>, con el objeto referido, cotizando precios CIF</w:t>
      </w:r>
      <w:r w:rsidR="00C53D04">
        <w:rPr>
          <w:b w:val="0"/>
          <w:bCs/>
          <w:u w:val="none"/>
        </w:rPr>
        <w:t xml:space="preserve">; </w:t>
      </w:r>
    </w:p>
    <w:p w:rsidR="00804BB2" w:rsidRDefault="00AE6B82" w:rsidP="00804BB2">
      <w:pPr>
        <w:spacing w:line="360" w:lineRule="auto"/>
        <w:ind w:firstLine="2552"/>
        <w:jc w:val="both"/>
        <w:rPr>
          <w:rFonts w:ascii="Arial" w:hAnsi="Arial" w:cs="Arial"/>
          <w:b w:val="0"/>
          <w:bCs/>
          <w:szCs w:val="24"/>
          <w:lang w:val="es-ES_tradnl"/>
        </w:rPr>
      </w:pPr>
      <w:r w:rsidRPr="00782054">
        <w:rPr>
          <w:rFonts w:ascii="Arial" w:hAnsi="Arial" w:cs="Arial"/>
          <w:bCs/>
        </w:rPr>
        <w:t>2)</w:t>
      </w:r>
      <w:r w:rsidRPr="00782054">
        <w:rPr>
          <w:rFonts w:ascii="Arial" w:hAnsi="Arial" w:cs="Arial"/>
          <w:b w:val="0"/>
          <w:bCs/>
        </w:rPr>
        <w:t xml:space="preserve"> que </w:t>
      </w:r>
      <w:r w:rsidR="00804BB2">
        <w:rPr>
          <w:rFonts w:ascii="Arial" w:hAnsi="Arial" w:cs="Arial"/>
          <w:b w:val="0"/>
          <w:bCs/>
        </w:rPr>
        <w:t>en el A</w:t>
      </w:r>
      <w:r w:rsidR="00CC4CF3" w:rsidRPr="00782054">
        <w:rPr>
          <w:rFonts w:ascii="Arial" w:hAnsi="Arial" w:cs="Arial"/>
          <w:b w:val="0"/>
          <w:bCs/>
        </w:rPr>
        <w:t>rt</w:t>
      </w:r>
      <w:r w:rsidR="00804BB2">
        <w:rPr>
          <w:rFonts w:ascii="Arial" w:hAnsi="Arial" w:cs="Arial"/>
          <w:b w:val="0"/>
          <w:bCs/>
        </w:rPr>
        <w:t>ículo</w:t>
      </w:r>
      <w:r w:rsidR="00CC4CF3" w:rsidRPr="00782054">
        <w:rPr>
          <w:rFonts w:ascii="Arial" w:hAnsi="Arial" w:cs="Arial"/>
          <w:b w:val="0"/>
          <w:bCs/>
        </w:rPr>
        <w:t xml:space="preserve"> 3 del Pliego de Condiciones se detalla la adquisición de vehículos, </w:t>
      </w:r>
      <w:r w:rsidR="00782054">
        <w:rPr>
          <w:rFonts w:ascii="Arial" w:hAnsi="Arial" w:cs="Arial"/>
          <w:b w:val="0"/>
          <w:bCs/>
        </w:rPr>
        <w:t>en la siguiente forma</w:t>
      </w:r>
      <w:r w:rsidR="00CC4CF3" w:rsidRPr="00782054">
        <w:rPr>
          <w:rFonts w:ascii="Arial" w:hAnsi="Arial" w:cs="Arial"/>
          <w:b w:val="0"/>
          <w:bCs/>
        </w:rPr>
        <w:t>:</w:t>
      </w:r>
      <w:r w:rsidR="00782054" w:rsidRPr="00782054">
        <w:rPr>
          <w:rFonts w:ascii="Arial" w:hAnsi="Arial" w:cs="Arial"/>
          <w:lang w:val="es-ES_tradnl"/>
        </w:rPr>
        <w:t xml:space="preserve"> </w:t>
      </w:r>
      <w:r w:rsidR="003E38F7">
        <w:rPr>
          <w:rFonts w:ascii="Arial" w:hAnsi="Arial" w:cs="Arial"/>
          <w:lang w:val="es-ES_tradnl"/>
        </w:rPr>
        <w:t>2.</w:t>
      </w:r>
      <w:r w:rsidR="00782054" w:rsidRPr="00782054">
        <w:rPr>
          <w:rFonts w:ascii="Arial" w:hAnsi="Arial" w:cs="Arial"/>
          <w:lang w:val="es-ES_tradnl"/>
        </w:rPr>
        <w:t>1.</w:t>
      </w:r>
      <w:r w:rsidR="00782054" w:rsidRPr="00782054">
        <w:rPr>
          <w:rFonts w:ascii="Arial" w:hAnsi="Arial" w:cs="Arial"/>
          <w:b w:val="0"/>
          <w:bCs/>
          <w:lang w:val="es-ES_tradnl"/>
        </w:rPr>
        <w:t xml:space="preserve">  22 automóviles 4 puertas nafta</w:t>
      </w:r>
      <w:r w:rsidR="00804BB2">
        <w:rPr>
          <w:rFonts w:ascii="Arial" w:hAnsi="Arial" w:cs="Arial"/>
          <w:b w:val="0"/>
          <w:bCs/>
          <w:lang w:val="es-ES_tradnl"/>
        </w:rPr>
        <w:t>;</w:t>
      </w:r>
      <w:r w:rsidR="003E38F7">
        <w:rPr>
          <w:rFonts w:ascii="Arial" w:hAnsi="Arial" w:cs="Arial"/>
          <w:b w:val="0"/>
          <w:bCs/>
          <w:lang w:val="es-ES_tradnl"/>
        </w:rPr>
        <w:t xml:space="preserve"> </w:t>
      </w:r>
      <w:r w:rsidR="003E38F7" w:rsidRPr="003E38F7">
        <w:rPr>
          <w:rFonts w:ascii="Arial" w:hAnsi="Arial" w:cs="Arial"/>
          <w:bCs/>
          <w:lang w:val="es-ES_tradnl"/>
        </w:rPr>
        <w:t>2.</w:t>
      </w:r>
      <w:r w:rsidR="00782054" w:rsidRPr="00782054">
        <w:rPr>
          <w:rFonts w:ascii="Arial" w:hAnsi="Arial" w:cs="Arial"/>
          <w:bCs/>
          <w:lang w:val="es-ES_tradnl"/>
        </w:rPr>
        <w:t xml:space="preserve">2. </w:t>
      </w:r>
      <w:r w:rsidR="00782054" w:rsidRPr="00782054">
        <w:rPr>
          <w:rFonts w:ascii="Arial" w:hAnsi="Arial" w:cs="Arial"/>
          <w:b w:val="0"/>
          <w:bCs/>
          <w:lang w:val="es-ES_tradnl"/>
        </w:rPr>
        <w:t>12 camionetas doble cabina 4x2</w:t>
      </w:r>
      <w:r w:rsidR="00804BB2">
        <w:rPr>
          <w:rFonts w:ascii="Arial" w:hAnsi="Arial" w:cs="Arial"/>
          <w:b w:val="0"/>
          <w:bCs/>
          <w:lang w:val="es-ES_tradnl"/>
        </w:rPr>
        <w:t>;</w:t>
      </w:r>
      <w:r w:rsidR="003E38F7">
        <w:rPr>
          <w:rFonts w:ascii="Arial" w:hAnsi="Arial" w:cs="Arial"/>
          <w:b w:val="0"/>
          <w:bCs/>
          <w:lang w:val="es-ES_tradnl"/>
        </w:rPr>
        <w:t xml:space="preserve"> </w:t>
      </w:r>
      <w:r w:rsidR="003E38F7" w:rsidRPr="003E38F7">
        <w:rPr>
          <w:rFonts w:ascii="Arial" w:hAnsi="Arial" w:cs="Arial"/>
          <w:bCs/>
          <w:lang w:val="es-ES_tradnl"/>
        </w:rPr>
        <w:t>2.</w:t>
      </w:r>
      <w:r w:rsidR="00782054" w:rsidRPr="00782054">
        <w:rPr>
          <w:rFonts w:ascii="Arial" w:hAnsi="Arial" w:cs="Arial"/>
          <w:bCs/>
          <w:lang w:val="es-ES_tradnl"/>
        </w:rPr>
        <w:t>3.</w:t>
      </w:r>
      <w:r w:rsidR="00782054" w:rsidRPr="00782054">
        <w:rPr>
          <w:rFonts w:ascii="Arial" w:hAnsi="Arial" w:cs="Arial"/>
          <w:b w:val="0"/>
          <w:bCs/>
          <w:szCs w:val="24"/>
          <w:lang w:val="es-ES_tradnl"/>
        </w:rPr>
        <w:t xml:space="preserve"> 8 camionetas doble cabina 4x 2</w:t>
      </w:r>
      <w:r w:rsidR="00804BB2">
        <w:rPr>
          <w:rFonts w:ascii="Arial" w:hAnsi="Arial" w:cs="Arial"/>
          <w:b w:val="0"/>
          <w:bCs/>
          <w:szCs w:val="24"/>
          <w:lang w:val="es-ES_tradnl"/>
        </w:rPr>
        <w:t>;</w:t>
      </w:r>
      <w:r w:rsidR="003E38F7">
        <w:rPr>
          <w:rFonts w:ascii="Arial" w:hAnsi="Arial" w:cs="Arial"/>
          <w:b w:val="0"/>
          <w:bCs/>
          <w:szCs w:val="24"/>
          <w:lang w:val="es-ES_tradnl"/>
        </w:rPr>
        <w:t xml:space="preserve"> </w:t>
      </w:r>
      <w:r w:rsidR="003E38F7" w:rsidRPr="003E38F7">
        <w:rPr>
          <w:rFonts w:ascii="Arial" w:hAnsi="Arial" w:cs="Arial"/>
          <w:bCs/>
          <w:szCs w:val="24"/>
          <w:lang w:val="es-ES_tradnl"/>
        </w:rPr>
        <w:t>2</w:t>
      </w:r>
      <w:r w:rsidR="00804BB2">
        <w:rPr>
          <w:rFonts w:ascii="Arial" w:hAnsi="Arial" w:cs="Arial"/>
          <w:bCs/>
          <w:szCs w:val="24"/>
          <w:lang w:val="es-ES_tradnl"/>
        </w:rPr>
        <w:t>.</w:t>
      </w:r>
      <w:r w:rsidR="00782054" w:rsidRPr="00782054">
        <w:rPr>
          <w:rFonts w:ascii="Arial" w:hAnsi="Arial" w:cs="Arial"/>
          <w:bCs/>
          <w:lang w:val="es-ES_tradnl"/>
        </w:rPr>
        <w:t>4.</w:t>
      </w:r>
      <w:r w:rsidR="00782054" w:rsidRPr="00782054">
        <w:rPr>
          <w:rFonts w:ascii="Arial" w:hAnsi="Arial" w:cs="Arial"/>
          <w:b w:val="0"/>
          <w:bCs/>
          <w:szCs w:val="24"/>
          <w:lang w:val="es-ES_tradnl"/>
        </w:rPr>
        <w:t xml:space="preserve"> 3 minibuses</w:t>
      </w:r>
      <w:r w:rsidR="00804BB2">
        <w:rPr>
          <w:rFonts w:ascii="Arial" w:hAnsi="Arial" w:cs="Arial"/>
          <w:b w:val="0"/>
          <w:bCs/>
          <w:szCs w:val="24"/>
          <w:lang w:val="es-ES_tradnl"/>
        </w:rPr>
        <w:t>;</w:t>
      </w:r>
      <w:r w:rsidR="003E38F7">
        <w:rPr>
          <w:rFonts w:ascii="Arial" w:hAnsi="Arial" w:cs="Arial"/>
          <w:b w:val="0"/>
          <w:bCs/>
          <w:szCs w:val="24"/>
          <w:lang w:val="es-ES_tradnl"/>
        </w:rPr>
        <w:t xml:space="preserve"> </w:t>
      </w:r>
      <w:r w:rsidR="003E38F7" w:rsidRPr="003E38F7">
        <w:rPr>
          <w:rFonts w:ascii="Arial" w:hAnsi="Arial" w:cs="Arial"/>
          <w:bCs/>
          <w:szCs w:val="24"/>
          <w:lang w:val="es-ES_tradnl"/>
        </w:rPr>
        <w:t>2</w:t>
      </w:r>
      <w:r w:rsidR="00804BB2">
        <w:rPr>
          <w:rFonts w:ascii="Arial" w:hAnsi="Arial" w:cs="Arial"/>
          <w:bCs/>
          <w:szCs w:val="24"/>
          <w:lang w:val="es-ES_tradnl"/>
        </w:rPr>
        <w:t>.</w:t>
      </w:r>
      <w:r w:rsidR="00782054" w:rsidRPr="00782054">
        <w:rPr>
          <w:rFonts w:ascii="Arial" w:hAnsi="Arial" w:cs="Arial"/>
          <w:bCs/>
          <w:lang w:val="es-ES_tradnl"/>
        </w:rPr>
        <w:t xml:space="preserve">5. </w:t>
      </w:r>
      <w:r w:rsidR="00782054" w:rsidRPr="00782054">
        <w:rPr>
          <w:rFonts w:ascii="Arial" w:hAnsi="Arial" w:cs="Arial"/>
          <w:b w:val="0"/>
          <w:bCs/>
          <w:lang w:val="es-ES_tradnl"/>
        </w:rPr>
        <w:t>1 camión con guinche de auxilio mecánico</w:t>
      </w:r>
      <w:r w:rsidR="00804BB2">
        <w:rPr>
          <w:rFonts w:ascii="Arial" w:hAnsi="Arial" w:cs="Arial"/>
          <w:b w:val="0"/>
          <w:bCs/>
          <w:lang w:val="es-ES_tradnl"/>
        </w:rPr>
        <w:t xml:space="preserve">; </w:t>
      </w:r>
      <w:r w:rsidR="00804BB2">
        <w:rPr>
          <w:rFonts w:ascii="Arial" w:hAnsi="Arial" w:cs="Arial"/>
          <w:bCs/>
          <w:lang w:val="es-ES_tradnl"/>
        </w:rPr>
        <w:t>2.</w:t>
      </w:r>
      <w:r w:rsidR="00782054" w:rsidRPr="00782054">
        <w:rPr>
          <w:rFonts w:ascii="Arial" w:hAnsi="Arial" w:cs="Arial"/>
          <w:bCs/>
          <w:lang w:val="es-ES_tradnl"/>
        </w:rPr>
        <w:t>6.</w:t>
      </w:r>
      <w:r w:rsidR="00782054" w:rsidRPr="00782054">
        <w:rPr>
          <w:rFonts w:ascii="Arial" w:hAnsi="Arial" w:cs="Arial"/>
          <w:b w:val="0"/>
          <w:bCs/>
          <w:szCs w:val="24"/>
          <w:lang w:val="es-ES_tradnl"/>
        </w:rPr>
        <w:t xml:space="preserve"> 6 camiones</w:t>
      </w:r>
      <w:r w:rsidR="00804BB2">
        <w:rPr>
          <w:rFonts w:ascii="Arial" w:hAnsi="Arial" w:cs="Arial"/>
          <w:b w:val="0"/>
          <w:bCs/>
          <w:szCs w:val="24"/>
          <w:lang w:val="es-ES_tradnl"/>
        </w:rPr>
        <w:t xml:space="preserve">; </w:t>
      </w:r>
      <w:r w:rsidR="00804BB2">
        <w:rPr>
          <w:rFonts w:ascii="Arial" w:hAnsi="Arial" w:cs="Arial"/>
          <w:bCs/>
          <w:lang w:val="es-ES_tradnl"/>
        </w:rPr>
        <w:t>2.7</w:t>
      </w:r>
      <w:r w:rsidR="00782054" w:rsidRPr="00782054">
        <w:rPr>
          <w:rFonts w:ascii="Arial" w:hAnsi="Arial" w:cs="Arial"/>
          <w:b w:val="0"/>
          <w:bCs/>
          <w:szCs w:val="24"/>
          <w:lang w:val="es-ES_tradnl"/>
        </w:rPr>
        <w:t xml:space="preserve"> 2 camiones triple cabina</w:t>
      </w:r>
      <w:r w:rsidR="003E38F7">
        <w:rPr>
          <w:rFonts w:ascii="Arial" w:hAnsi="Arial" w:cs="Arial"/>
          <w:b w:val="0"/>
          <w:bCs/>
          <w:szCs w:val="24"/>
          <w:lang w:val="es-ES_tradnl"/>
        </w:rPr>
        <w:t>;</w:t>
      </w:r>
    </w:p>
    <w:p w:rsidR="00804BB2" w:rsidRDefault="00BC574F" w:rsidP="00804BB2">
      <w:pPr>
        <w:spacing w:line="360" w:lineRule="auto"/>
        <w:ind w:firstLine="2552"/>
        <w:jc w:val="both"/>
        <w:rPr>
          <w:rFonts w:ascii="Arial" w:hAnsi="Arial" w:cs="Arial"/>
          <w:b w:val="0"/>
          <w:bCs/>
        </w:rPr>
      </w:pPr>
      <w:r w:rsidRPr="00804BB2">
        <w:rPr>
          <w:rFonts w:ascii="Arial" w:hAnsi="Arial" w:cs="Arial"/>
          <w:bCs/>
        </w:rPr>
        <w:t>3</w:t>
      </w:r>
      <w:r w:rsidR="00C53D04" w:rsidRPr="00804BB2">
        <w:rPr>
          <w:rFonts w:ascii="Arial" w:hAnsi="Arial" w:cs="Arial"/>
          <w:bCs/>
        </w:rPr>
        <w:t>)</w:t>
      </w:r>
      <w:r w:rsidR="00C53D04" w:rsidRPr="00804BB2">
        <w:rPr>
          <w:rFonts w:ascii="Arial" w:hAnsi="Arial" w:cs="Arial"/>
          <w:b w:val="0"/>
          <w:bCs/>
        </w:rPr>
        <w:t xml:space="preserve"> </w:t>
      </w:r>
      <w:r w:rsidR="00804BB2">
        <w:rPr>
          <w:rFonts w:ascii="Arial" w:hAnsi="Arial" w:cs="Arial"/>
          <w:b w:val="0"/>
          <w:bCs/>
        </w:rPr>
        <w:t>que el A</w:t>
      </w:r>
      <w:r w:rsidR="003E38F7" w:rsidRPr="00804BB2">
        <w:rPr>
          <w:rFonts w:ascii="Arial" w:hAnsi="Arial" w:cs="Arial"/>
          <w:b w:val="0"/>
          <w:bCs/>
        </w:rPr>
        <w:t>rtículo 11 del citado pliego establece los criterios de ponderación y la incidencia de cada ítem</w:t>
      </w:r>
      <w:r w:rsidR="000B57F9" w:rsidRPr="00804BB2">
        <w:rPr>
          <w:rFonts w:ascii="Arial" w:hAnsi="Arial" w:cs="Arial"/>
          <w:b w:val="0"/>
          <w:bCs/>
        </w:rPr>
        <w:t xml:space="preserve"> para la evaluación</w:t>
      </w:r>
      <w:r w:rsidR="003E38F7" w:rsidRPr="00804BB2">
        <w:rPr>
          <w:rFonts w:ascii="Arial" w:hAnsi="Arial" w:cs="Arial"/>
          <w:b w:val="0"/>
          <w:bCs/>
        </w:rPr>
        <w:t>;</w:t>
      </w:r>
    </w:p>
    <w:p w:rsidR="00804BB2" w:rsidRDefault="00804BB2" w:rsidP="00804BB2">
      <w:pPr>
        <w:spacing w:line="360" w:lineRule="auto"/>
        <w:ind w:firstLine="2552"/>
        <w:jc w:val="both"/>
        <w:rPr>
          <w:rFonts w:ascii="Arial" w:hAnsi="Arial" w:cs="Arial"/>
          <w:b w:val="0"/>
          <w:bCs/>
        </w:rPr>
      </w:pPr>
      <w:r w:rsidRPr="00804BB2">
        <w:rPr>
          <w:rFonts w:ascii="Arial" w:hAnsi="Arial" w:cs="Arial"/>
        </w:rPr>
        <w:t xml:space="preserve">4) </w:t>
      </w:r>
      <w:r w:rsidR="00D71541" w:rsidRPr="00804BB2">
        <w:rPr>
          <w:rFonts w:ascii="Arial" w:hAnsi="Arial" w:cs="Arial"/>
          <w:b w:val="0"/>
        </w:rPr>
        <w:t>q</w:t>
      </w:r>
      <w:r w:rsidR="00D71541" w:rsidRPr="00804BB2">
        <w:rPr>
          <w:rFonts w:ascii="Arial" w:hAnsi="Arial" w:cs="Arial"/>
          <w:b w:val="0"/>
          <w:bCs/>
        </w:rPr>
        <w:t>ue se efectuaron las publicaciones correspondientes de acuerdo a lo dispuesto por el Art. 51 del T.O.C.A.F.</w:t>
      </w:r>
      <w:r w:rsidR="00E10D46" w:rsidRPr="00804BB2">
        <w:rPr>
          <w:rFonts w:ascii="Arial" w:hAnsi="Arial" w:cs="Arial"/>
          <w:b w:val="0"/>
          <w:bCs/>
        </w:rPr>
        <w:t>, en la página Web con fecha 9/0</w:t>
      </w:r>
      <w:r w:rsidR="00782054" w:rsidRPr="00804BB2">
        <w:rPr>
          <w:rFonts w:ascii="Arial" w:hAnsi="Arial" w:cs="Arial"/>
          <w:b w:val="0"/>
          <w:bCs/>
        </w:rPr>
        <w:t>3</w:t>
      </w:r>
      <w:r w:rsidR="00E10D46" w:rsidRPr="00804BB2">
        <w:rPr>
          <w:rFonts w:ascii="Arial" w:hAnsi="Arial" w:cs="Arial"/>
          <w:b w:val="0"/>
          <w:bCs/>
        </w:rPr>
        <w:t>/1</w:t>
      </w:r>
      <w:r w:rsidR="00782054" w:rsidRPr="00804BB2">
        <w:rPr>
          <w:rFonts w:ascii="Arial" w:hAnsi="Arial" w:cs="Arial"/>
          <w:b w:val="0"/>
          <w:bCs/>
        </w:rPr>
        <w:t>7</w:t>
      </w:r>
      <w:r w:rsidR="00E10D46" w:rsidRPr="00804BB2">
        <w:rPr>
          <w:rFonts w:ascii="Arial" w:hAnsi="Arial" w:cs="Arial"/>
          <w:b w:val="0"/>
          <w:bCs/>
        </w:rPr>
        <w:t xml:space="preserve"> y en el Diario Oficial con fecha </w:t>
      </w:r>
      <w:r w:rsidR="00782054" w:rsidRPr="00804BB2">
        <w:rPr>
          <w:rFonts w:ascii="Arial" w:hAnsi="Arial" w:cs="Arial"/>
          <w:b w:val="0"/>
          <w:bCs/>
        </w:rPr>
        <w:t>10</w:t>
      </w:r>
      <w:r w:rsidR="00DF5231" w:rsidRPr="00804BB2">
        <w:rPr>
          <w:rFonts w:ascii="Arial" w:hAnsi="Arial" w:cs="Arial"/>
          <w:b w:val="0"/>
          <w:bCs/>
        </w:rPr>
        <w:t>/0</w:t>
      </w:r>
      <w:r w:rsidR="00782054" w:rsidRPr="00804BB2">
        <w:rPr>
          <w:rFonts w:ascii="Arial" w:hAnsi="Arial" w:cs="Arial"/>
          <w:b w:val="0"/>
          <w:bCs/>
        </w:rPr>
        <w:t>3</w:t>
      </w:r>
      <w:r w:rsidR="00DF5231" w:rsidRPr="00804BB2">
        <w:rPr>
          <w:rFonts w:ascii="Arial" w:hAnsi="Arial" w:cs="Arial"/>
          <w:b w:val="0"/>
          <w:bCs/>
        </w:rPr>
        <w:t>/1</w:t>
      </w:r>
      <w:r w:rsidR="00782054" w:rsidRPr="00804BB2">
        <w:rPr>
          <w:rFonts w:ascii="Arial" w:hAnsi="Arial" w:cs="Arial"/>
          <w:b w:val="0"/>
          <w:bCs/>
        </w:rPr>
        <w:t>7</w:t>
      </w:r>
      <w:r w:rsidR="00DF5231" w:rsidRPr="00804BB2">
        <w:rPr>
          <w:rFonts w:ascii="Arial" w:hAnsi="Arial" w:cs="Arial"/>
          <w:b w:val="0"/>
          <w:bCs/>
        </w:rPr>
        <w:t xml:space="preserve">, y además se publicó el llamado en los diarios: La República y </w:t>
      </w:r>
      <w:r w:rsidR="00782054" w:rsidRPr="00804BB2">
        <w:rPr>
          <w:rFonts w:ascii="Arial" w:hAnsi="Arial" w:cs="Arial"/>
          <w:b w:val="0"/>
          <w:bCs/>
        </w:rPr>
        <w:t>La Diaria</w:t>
      </w:r>
      <w:r w:rsidR="00D71541" w:rsidRPr="00804BB2">
        <w:rPr>
          <w:rFonts w:ascii="Arial" w:hAnsi="Arial" w:cs="Arial"/>
          <w:b w:val="0"/>
          <w:bCs/>
        </w:rPr>
        <w:t>;</w:t>
      </w:r>
    </w:p>
    <w:p w:rsidR="004F79D1" w:rsidRDefault="00804BB2" w:rsidP="00804BB2">
      <w:pPr>
        <w:spacing w:line="360" w:lineRule="auto"/>
        <w:ind w:firstLine="2552"/>
        <w:jc w:val="both"/>
        <w:rPr>
          <w:rFonts w:ascii="Arial" w:hAnsi="Arial" w:cs="Arial"/>
          <w:b w:val="0"/>
          <w:bCs/>
        </w:rPr>
      </w:pPr>
      <w:r>
        <w:rPr>
          <w:rFonts w:ascii="Arial" w:hAnsi="Arial" w:cs="Arial"/>
          <w:bCs/>
        </w:rPr>
        <w:t>5)</w:t>
      </w:r>
      <w:r w:rsidR="00D71541">
        <w:rPr>
          <w:rFonts w:ascii="Arial" w:hAnsi="Arial" w:cs="Arial"/>
          <w:b w:val="0"/>
          <w:bCs/>
        </w:rPr>
        <w:t xml:space="preserve"> que el acto de apertura</w:t>
      </w:r>
      <w:r w:rsidR="00B67D4A">
        <w:rPr>
          <w:rFonts w:ascii="Arial" w:hAnsi="Arial" w:cs="Arial"/>
          <w:b w:val="0"/>
          <w:bCs/>
        </w:rPr>
        <w:t xml:space="preserve"> fue prorrogado en virtud de atender consultas recibidas por los interesados, efectuándose el 26/</w:t>
      </w:r>
      <w:r>
        <w:rPr>
          <w:rFonts w:ascii="Arial" w:hAnsi="Arial" w:cs="Arial"/>
          <w:b w:val="0"/>
          <w:bCs/>
        </w:rPr>
        <w:t>0</w:t>
      </w:r>
      <w:r w:rsidR="00B67D4A">
        <w:rPr>
          <w:rFonts w:ascii="Arial" w:hAnsi="Arial" w:cs="Arial"/>
          <w:b w:val="0"/>
          <w:bCs/>
        </w:rPr>
        <w:t>4/17</w:t>
      </w:r>
      <w:r>
        <w:rPr>
          <w:rFonts w:ascii="Arial" w:hAnsi="Arial" w:cs="Arial"/>
          <w:b w:val="0"/>
          <w:bCs/>
        </w:rPr>
        <w:t>,</w:t>
      </w:r>
      <w:r w:rsidR="00D71541">
        <w:rPr>
          <w:rFonts w:ascii="Arial" w:hAnsi="Arial" w:cs="Arial"/>
          <w:b w:val="0"/>
          <w:bCs/>
        </w:rPr>
        <w:t xml:space="preserve"> present</w:t>
      </w:r>
      <w:r w:rsidR="00B67D4A">
        <w:rPr>
          <w:rFonts w:ascii="Arial" w:hAnsi="Arial" w:cs="Arial"/>
          <w:b w:val="0"/>
          <w:bCs/>
        </w:rPr>
        <w:t>ándose</w:t>
      </w:r>
      <w:r w:rsidR="00D71541">
        <w:rPr>
          <w:rFonts w:ascii="Arial" w:hAnsi="Arial" w:cs="Arial"/>
          <w:b w:val="0"/>
          <w:bCs/>
        </w:rPr>
        <w:t xml:space="preserve"> las siguientes firmas</w:t>
      </w:r>
      <w:r w:rsidR="004F79D1" w:rsidRPr="004F79D1">
        <w:rPr>
          <w:rFonts w:ascii="Arial" w:hAnsi="Arial" w:cs="Arial"/>
          <w:b w:val="0"/>
          <w:bCs/>
        </w:rPr>
        <w:t xml:space="preserve"> </w:t>
      </w:r>
      <w:r w:rsidR="004F79D1">
        <w:rPr>
          <w:rFonts w:ascii="Arial" w:hAnsi="Arial" w:cs="Arial"/>
          <w:b w:val="0"/>
          <w:bCs/>
        </w:rPr>
        <w:t xml:space="preserve">con las especificaciones que se detallan:  </w:t>
      </w:r>
    </w:p>
    <w:p w:rsidR="00102562" w:rsidRDefault="004F79D1" w:rsidP="00A64C7B">
      <w:pPr>
        <w:spacing w:line="360" w:lineRule="auto"/>
        <w:jc w:val="both"/>
        <w:rPr>
          <w:rFonts w:ascii="Arial" w:hAnsi="Arial" w:cs="Arial"/>
          <w:b w:val="0"/>
          <w:bCs/>
        </w:rPr>
      </w:pPr>
      <w:r>
        <w:rPr>
          <w:rFonts w:ascii="Arial" w:hAnsi="Arial" w:cs="Arial"/>
          <w:b w:val="0"/>
          <w:bCs/>
        </w:rPr>
        <w:t>DOLCE VITTA SA</w:t>
      </w:r>
      <w:r w:rsidR="00804BB2">
        <w:rPr>
          <w:rFonts w:ascii="Arial" w:hAnsi="Arial" w:cs="Arial"/>
          <w:b w:val="0"/>
          <w:bCs/>
        </w:rPr>
        <w:t>,</w:t>
      </w:r>
      <w:r>
        <w:rPr>
          <w:rFonts w:ascii="Arial" w:hAnsi="Arial" w:cs="Arial"/>
          <w:b w:val="0"/>
          <w:bCs/>
        </w:rPr>
        <w:t xml:space="preserve"> quien cotiza ítem 6 y 7 en forma unitaria, dólares estadounidenses CIF Montevideo, 6 camiones y dos camiones triple cabina; OVERSIL SA</w:t>
      </w:r>
      <w:r w:rsidR="00804BB2">
        <w:rPr>
          <w:rFonts w:ascii="Arial" w:hAnsi="Arial" w:cs="Arial"/>
          <w:b w:val="0"/>
          <w:bCs/>
        </w:rPr>
        <w:t>,</w:t>
      </w:r>
      <w:r>
        <w:rPr>
          <w:rFonts w:ascii="Arial" w:hAnsi="Arial" w:cs="Arial"/>
          <w:b w:val="0"/>
          <w:bCs/>
        </w:rPr>
        <w:t xml:space="preserve"> quien cotiza ítem 1 y 2  en forma unitaria, dólares estadounidenses CIF Montevideo, 22 automóviles 4 puertas nafta y 12 camionetas doble cabina;  SURIL SA </w:t>
      </w:r>
      <w:r w:rsidR="00804BB2">
        <w:rPr>
          <w:rFonts w:ascii="Arial" w:hAnsi="Arial" w:cs="Arial"/>
          <w:b w:val="0"/>
          <w:bCs/>
        </w:rPr>
        <w:t>-</w:t>
      </w:r>
      <w:r>
        <w:rPr>
          <w:rFonts w:ascii="Arial" w:hAnsi="Arial" w:cs="Arial"/>
          <w:b w:val="0"/>
          <w:bCs/>
        </w:rPr>
        <w:t xml:space="preserve"> HOMERO DE LEON quien cotiza ítem </w:t>
      </w:r>
      <w:r>
        <w:rPr>
          <w:rFonts w:ascii="Arial" w:hAnsi="Arial" w:cs="Arial"/>
          <w:b w:val="0"/>
          <w:bCs/>
        </w:rPr>
        <w:lastRenderedPageBreak/>
        <w:t>1, 2 y 6 en totales unitarios, dólares estadounidenses CIF Montevideo, 22 automóviles 4 puertas nafta y 12 camionetas doble cabina 4x2 y 6 camiones; AUTOMOTRIZ FRANCO URUGUAYA SA</w:t>
      </w:r>
      <w:r w:rsidR="00804BB2">
        <w:rPr>
          <w:rFonts w:ascii="Arial" w:hAnsi="Arial" w:cs="Arial"/>
          <w:b w:val="0"/>
          <w:bCs/>
        </w:rPr>
        <w:t>,</w:t>
      </w:r>
      <w:r>
        <w:rPr>
          <w:rFonts w:ascii="Arial" w:hAnsi="Arial" w:cs="Arial"/>
          <w:b w:val="0"/>
          <w:bCs/>
        </w:rPr>
        <w:t xml:space="preserve"> quien cotiza ítem 1, 2, 3 y 4 en totales unitarios dólares estadounidenses CIF Canelones, 22 automóviles 4 puertas nafta y 12 camionetas doble cabina 4 x 2, 8 camionetas furgón con puerta lateral y trasera nafta y 3 minibuses;  BLOMMY SA</w:t>
      </w:r>
      <w:r w:rsidR="00804BB2">
        <w:rPr>
          <w:rFonts w:ascii="Arial" w:hAnsi="Arial" w:cs="Arial"/>
          <w:b w:val="0"/>
          <w:bCs/>
        </w:rPr>
        <w:t>,</w:t>
      </w:r>
      <w:r>
        <w:rPr>
          <w:rFonts w:ascii="Arial" w:hAnsi="Arial" w:cs="Arial"/>
          <w:b w:val="0"/>
          <w:bCs/>
        </w:rPr>
        <w:t xml:space="preserve"> quien cotiza ítem 1 en totales unitarios dólares estadounidenses CIF Canelones,</w:t>
      </w:r>
      <w:r w:rsidR="00A64C7B">
        <w:rPr>
          <w:rFonts w:ascii="Arial" w:hAnsi="Arial" w:cs="Arial"/>
          <w:b w:val="0"/>
          <w:bCs/>
        </w:rPr>
        <w:t xml:space="preserve"> </w:t>
      </w:r>
      <w:r w:rsidR="00804BB2">
        <w:rPr>
          <w:rFonts w:ascii="Arial" w:hAnsi="Arial" w:cs="Arial"/>
          <w:b w:val="0"/>
          <w:bCs/>
        </w:rPr>
        <w:t xml:space="preserve">22 automóviles 4 puertas nafta; </w:t>
      </w:r>
      <w:r>
        <w:rPr>
          <w:rFonts w:ascii="Arial" w:hAnsi="Arial" w:cs="Arial"/>
          <w:b w:val="0"/>
          <w:bCs/>
        </w:rPr>
        <w:t>JULIO CESAR LESTIDO SA</w:t>
      </w:r>
      <w:r w:rsidR="00804BB2">
        <w:rPr>
          <w:rFonts w:ascii="Arial" w:hAnsi="Arial" w:cs="Arial"/>
          <w:b w:val="0"/>
          <w:bCs/>
        </w:rPr>
        <w:t>,</w:t>
      </w:r>
      <w:r>
        <w:rPr>
          <w:rFonts w:ascii="Arial" w:hAnsi="Arial" w:cs="Arial"/>
          <w:b w:val="0"/>
          <w:bCs/>
        </w:rPr>
        <w:t xml:space="preserve"> quien </w:t>
      </w:r>
      <w:r w:rsidR="00804BB2">
        <w:rPr>
          <w:rFonts w:ascii="Arial" w:hAnsi="Arial" w:cs="Arial"/>
          <w:b w:val="0"/>
          <w:bCs/>
        </w:rPr>
        <w:t>cotiza ítem 5 en forma unitaria</w:t>
      </w:r>
      <w:r>
        <w:rPr>
          <w:rFonts w:ascii="Arial" w:hAnsi="Arial" w:cs="Arial"/>
          <w:b w:val="0"/>
          <w:bCs/>
        </w:rPr>
        <w:t>, dólares estadounidenses CIF Montevideo y precio plaza, camión con guinche de auxilio mecánico</w:t>
      </w:r>
      <w:r w:rsidR="00A64C7B">
        <w:rPr>
          <w:rFonts w:ascii="Arial" w:hAnsi="Arial" w:cs="Arial"/>
          <w:b w:val="0"/>
          <w:bCs/>
        </w:rPr>
        <w:t xml:space="preserve">; </w:t>
      </w:r>
      <w:r>
        <w:rPr>
          <w:rFonts w:ascii="Arial" w:hAnsi="Arial" w:cs="Arial"/>
          <w:b w:val="0"/>
          <w:bCs/>
        </w:rPr>
        <w:t>SANTA ROSA AUTOMOTORES</w:t>
      </w:r>
      <w:r w:rsidR="00102562">
        <w:rPr>
          <w:rFonts w:ascii="Arial" w:hAnsi="Arial" w:cs="Arial"/>
          <w:b w:val="0"/>
          <w:bCs/>
        </w:rPr>
        <w:t>,</w:t>
      </w:r>
      <w:r>
        <w:rPr>
          <w:rFonts w:ascii="Arial" w:hAnsi="Arial" w:cs="Arial"/>
          <w:b w:val="0"/>
          <w:bCs/>
        </w:rPr>
        <w:t xml:space="preserve"> quien cotiza los ítems 1, 2, 3, 4, 6, y 7 en totales unitarios, dólares estadounidenses CIF Montevideo, 22 automóviles 4 puertas nafta y 12 camionetas doble cabina  4 x 2, 8 camionetas furgón con puerta lateral y trasera nafta, 3 minibuses, 6 camiones y dos camiones triple cabina</w:t>
      </w:r>
      <w:r w:rsidR="00A64C7B">
        <w:rPr>
          <w:rFonts w:ascii="Arial" w:hAnsi="Arial" w:cs="Arial"/>
          <w:b w:val="0"/>
          <w:bCs/>
        </w:rPr>
        <w:t>;</w:t>
      </w:r>
      <w:r>
        <w:rPr>
          <w:rFonts w:ascii="Arial" w:hAnsi="Arial" w:cs="Arial"/>
          <w:b w:val="0"/>
          <w:bCs/>
        </w:rPr>
        <w:t xml:space="preserve"> DARKINEL SA</w:t>
      </w:r>
      <w:r w:rsidR="00102562">
        <w:rPr>
          <w:rFonts w:ascii="Arial" w:hAnsi="Arial" w:cs="Arial"/>
          <w:b w:val="0"/>
          <w:bCs/>
        </w:rPr>
        <w:t>,</w:t>
      </w:r>
      <w:r>
        <w:rPr>
          <w:rFonts w:ascii="Arial" w:hAnsi="Arial" w:cs="Arial"/>
          <w:b w:val="0"/>
          <w:bCs/>
        </w:rPr>
        <w:t xml:space="preserve"> quien cotiza los ítems 1, 2, 5, y  6 en totales unitarios dólares estadounidenses CIF </w:t>
      </w:r>
      <w:r w:rsidR="000B57F9">
        <w:rPr>
          <w:rFonts w:ascii="Arial" w:hAnsi="Arial" w:cs="Arial"/>
          <w:b w:val="0"/>
          <w:bCs/>
        </w:rPr>
        <w:t>C</w:t>
      </w:r>
      <w:r>
        <w:rPr>
          <w:rFonts w:ascii="Arial" w:hAnsi="Arial" w:cs="Arial"/>
          <w:b w:val="0"/>
          <w:bCs/>
        </w:rPr>
        <w:t>anelones, 22 automóviles 4 puertas nafta y 12 camionetas doble cabina 4 x 2, un camión guinche de auxilio mecánico y 6 camiones</w:t>
      </w:r>
      <w:r w:rsidR="00A64C7B">
        <w:rPr>
          <w:rFonts w:ascii="Arial" w:hAnsi="Arial" w:cs="Arial"/>
          <w:b w:val="0"/>
          <w:bCs/>
        </w:rPr>
        <w:t>;</w:t>
      </w:r>
    </w:p>
    <w:p w:rsidR="00A64C7B" w:rsidRPr="00C17134" w:rsidRDefault="000B57F9" w:rsidP="00102562">
      <w:pPr>
        <w:spacing w:line="360" w:lineRule="auto"/>
        <w:ind w:firstLine="2552"/>
        <w:jc w:val="both"/>
        <w:rPr>
          <w:rFonts w:ascii="Arial" w:hAnsi="Arial" w:cs="Arial"/>
          <w:b w:val="0"/>
          <w:bCs/>
        </w:rPr>
      </w:pPr>
      <w:r>
        <w:rPr>
          <w:rFonts w:ascii="Arial" w:hAnsi="Arial" w:cs="Arial"/>
          <w:bCs/>
        </w:rPr>
        <w:t>6</w:t>
      </w:r>
      <w:r w:rsidR="00A64C7B">
        <w:rPr>
          <w:rFonts w:ascii="Arial" w:hAnsi="Arial" w:cs="Arial"/>
          <w:bCs/>
        </w:rPr>
        <w:t xml:space="preserve">) </w:t>
      </w:r>
      <w:r w:rsidR="00A64C7B">
        <w:rPr>
          <w:rFonts w:ascii="Arial" w:hAnsi="Arial" w:cs="Arial"/>
          <w:b w:val="0"/>
          <w:bCs/>
        </w:rPr>
        <w:t>qu</w:t>
      </w:r>
      <w:r w:rsidR="00582083">
        <w:rPr>
          <w:rFonts w:ascii="Arial" w:hAnsi="Arial" w:cs="Arial"/>
          <w:b w:val="0"/>
          <w:bCs/>
        </w:rPr>
        <w:t xml:space="preserve">e la Comisión Asesora con fecha </w:t>
      </w:r>
      <w:r w:rsidR="00102562">
        <w:rPr>
          <w:rFonts w:ascii="Arial" w:hAnsi="Arial" w:cs="Arial"/>
          <w:b w:val="0"/>
          <w:bCs/>
        </w:rPr>
        <w:t>0</w:t>
      </w:r>
      <w:r w:rsidR="00582083">
        <w:rPr>
          <w:rFonts w:ascii="Arial" w:hAnsi="Arial" w:cs="Arial"/>
          <w:b w:val="0"/>
          <w:bCs/>
        </w:rPr>
        <w:t>6</w:t>
      </w:r>
      <w:r w:rsidR="00102562">
        <w:rPr>
          <w:rFonts w:ascii="Arial" w:hAnsi="Arial" w:cs="Arial"/>
          <w:b w:val="0"/>
          <w:bCs/>
        </w:rPr>
        <w:t>/0</w:t>
      </w:r>
      <w:r w:rsidR="00582083">
        <w:rPr>
          <w:rFonts w:ascii="Arial" w:hAnsi="Arial" w:cs="Arial"/>
          <w:b w:val="0"/>
          <w:bCs/>
        </w:rPr>
        <w:t>9</w:t>
      </w:r>
      <w:r w:rsidR="00102562">
        <w:rPr>
          <w:rFonts w:ascii="Arial" w:hAnsi="Arial" w:cs="Arial"/>
          <w:b w:val="0"/>
          <w:bCs/>
        </w:rPr>
        <w:t>/</w:t>
      </w:r>
      <w:r w:rsidR="00582083">
        <w:rPr>
          <w:rFonts w:ascii="Arial" w:hAnsi="Arial" w:cs="Arial"/>
          <w:b w:val="0"/>
          <w:bCs/>
        </w:rPr>
        <w:t xml:space="preserve">17 </w:t>
      </w:r>
      <w:r w:rsidR="00A64C7B" w:rsidRPr="00C17134">
        <w:rPr>
          <w:rFonts w:ascii="Arial" w:hAnsi="Arial" w:cs="Arial"/>
          <w:b w:val="0"/>
          <w:bCs/>
        </w:rPr>
        <w:t>sugirie</w:t>
      </w:r>
      <w:r w:rsidR="00582083">
        <w:rPr>
          <w:rFonts w:ascii="Arial" w:hAnsi="Arial" w:cs="Arial"/>
          <w:b w:val="0"/>
          <w:bCs/>
        </w:rPr>
        <w:t xml:space="preserve">re </w:t>
      </w:r>
      <w:r w:rsidR="00A64C7B" w:rsidRPr="00C17134">
        <w:rPr>
          <w:rFonts w:ascii="Arial" w:hAnsi="Arial" w:cs="Arial"/>
          <w:b w:val="0"/>
          <w:bCs/>
        </w:rPr>
        <w:t>adjudicar de conformidad a los criterios de evaluación previstos en el Pliego:</w:t>
      </w:r>
      <w:r>
        <w:rPr>
          <w:rFonts w:ascii="Arial" w:hAnsi="Arial" w:cs="Arial"/>
          <w:b w:val="0"/>
          <w:bCs/>
        </w:rPr>
        <w:t xml:space="preserve"> </w:t>
      </w:r>
    </w:p>
    <w:p w:rsidR="000B57F9" w:rsidRDefault="00A64C7B" w:rsidP="00A64C7B">
      <w:pPr>
        <w:spacing w:line="360" w:lineRule="auto"/>
        <w:jc w:val="both"/>
        <w:rPr>
          <w:rFonts w:ascii="Arial" w:hAnsi="Arial" w:cs="Arial"/>
          <w:b w:val="0"/>
          <w:bCs/>
        </w:rPr>
      </w:pPr>
      <w:r w:rsidRPr="000B57F9">
        <w:rPr>
          <w:rFonts w:ascii="Arial" w:hAnsi="Arial" w:cs="Arial"/>
          <w:bCs/>
        </w:rPr>
        <w:t>ITEM 1.-</w:t>
      </w:r>
      <w:r>
        <w:rPr>
          <w:rFonts w:ascii="Arial" w:hAnsi="Arial" w:cs="Arial"/>
          <w:b w:val="0"/>
          <w:bCs/>
        </w:rPr>
        <w:t xml:space="preserve"> 22 automóviles 4 puertas nafta a la empresa OVERSIL SA por un monto de U$S 248.600,</w:t>
      </w:r>
    </w:p>
    <w:p w:rsidR="000B57F9" w:rsidRDefault="00A64C7B" w:rsidP="00A64C7B">
      <w:pPr>
        <w:spacing w:line="360" w:lineRule="auto"/>
        <w:jc w:val="both"/>
        <w:rPr>
          <w:rFonts w:ascii="Arial" w:hAnsi="Arial" w:cs="Arial"/>
          <w:b w:val="0"/>
          <w:bCs/>
        </w:rPr>
      </w:pPr>
      <w:r w:rsidRPr="000B57F9">
        <w:rPr>
          <w:rFonts w:ascii="Arial" w:hAnsi="Arial" w:cs="Arial"/>
          <w:bCs/>
        </w:rPr>
        <w:t>ITEM 2</w:t>
      </w:r>
      <w:r w:rsidR="00102562">
        <w:rPr>
          <w:rFonts w:ascii="Arial" w:hAnsi="Arial" w:cs="Arial"/>
          <w:bCs/>
        </w:rPr>
        <w:t xml:space="preserve">.- </w:t>
      </w:r>
      <w:r>
        <w:rPr>
          <w:rFonts w:ascii="Arial" w:hAnsi="Arial" w:cs="Arial"/>
          <w:b w:val="0"/>
          <w:bCs/>
        </w:rPr>
        <w:t xml:space="preserve">12 camionetas doble cabina 4 x 2 a la empresa SANTA ROSA AUTOMOTORES en su opción C Renault </w:t>
      </w:r>
      <w:proofErr w:type="spellStart"/>
      <w:r>
        <w:rPr>
          <w:rFonts w:ascii="Arial" w:hAnsi="Arial" w:cs="Arial"/>
          <w:b w:val="0"/>
          <w:bCs/>
        </w:rPr>
        <w:t>Oroch</w:t>
      </w:r>
      <w:proofErr w:type="spellEnd"/>
      <w:r>
        <w:rPr>
          <w:rFonts w:ascii="Arial" w:hAnsi="Arial" w:cs="Arial"/>
          <w:b w:val="0"/>
          <w:bCs/>
        </w:rPr>
        <w:t xml:space="preserve"> </w:t>
      </w:r>
      <w:proofErr w:type="spellStart"/>
      <w:r>
        <w:rPr>
          <w:rFonts w:ascii="Arial" w:hAnsi="Arial" w:cs="Arial"/>
          <w:b w:val="0"/>
          <w:bCs/>
        </w:rPr>
        <w:t>Dynamique</w:t>
      </w:r>
      <w:proofErr w:type="spellEnd"/>
      <w:r>
        <w:rPr>
          <w:rFonts w:ascii="Arial" w:hAnsi="Arial" w:cs="Arial"/>
          <w:b w:val="0"/>
          <w:bCs/>
        </w:rPr>
        <w:t xml:space="preserve"> 1.6 por un monto de U$S  207.540;</w:t>
      </w:r>
    </w:p>
    <w:p w:rsidR="00A64C7B" w:rsidRDefault="00A64C7B" w:rsidP="00A64C7B">
      <w:pPr>
        <w:spacing w:line="360" w:lineRule="auto"/>
        <w:jc w:val="both"/>
        <w:rPr>
          <w:rFonts w:ascii="Arial" w:hAnsi="Arial" w:cs="Arial"/>
          <w:b w:val="0"/>
          <w:bCs/>
        </w:rPr>
      </w:pPr>
      <w:r w:rsidRPr="000B57F9">
        <w:rPr>
          <w:rFonts w:ascii="Arial" w:hAnsi="Arial" w:cs="Arial"/>
          <w:bCs/>
        </w:rPr>
        <w:t>ITEM 3.-</w:t>
      </w:r>
      <w:r>
        <w:rPr>
          <w:rFonts w:ascii="Arial" w:hAnsi="Arial" w:cs="Arial"/>
          <w:b w:val="0"/>
          <w:bCs/>
        </w:rPr>
        <w:t xml:space="preserve"> 8 camionetas furgón c/puerta lateral y trasera nafta a la empresa OVERSIL SA, en su opción  “A” por un monto de U$S 99.600;</w:t>
      </w:r>
    </w:p>
    <w:p w:rsidR="00A64C7B" w:rsidRDefault="00A64C7B" w:rsidP="00A64C7B">
      <w:pPr>
        <w:spacing w:line="360" w:lineRule="auto"/>
        <w:jc w:val="both"/>
        <w:rPr>
          <w:rFonts w:ascii="Arial" w:hAnsi="Arial" w:cs="Arial"/>
          <w:b w:val="0"/>
          <w:bCs/>
        </w:rPr>
      </w:pPr>
      <w:r w:rsidRPr="000B57F9">
        <w:rPr>
          <w:rFonts w:ascii="Arial" w:hAnsi="Arial" w:cs="Arial"/>
          <w:bCs/>
        </w:rPr>
        <w:t>ITEM 4.-</w:t>
      </w:r>
      <w:r>
        <w:rPr>
          <w:rFonts w:ascii="Arial" w:hAnsi="Arial" w:cs="Arial"/>
          <w:b w:val="0"/>
          <w:bCs/>
        </w:rPr>
        <w:t xml:space="preserve"> 3 minibuses a la empresa SADAR AUTOMOTORA FRANCO SA por un monto de U$S 48.900 impuestos incluidos;</w:t>
      </w:r>
    </w:p>
    <w:p w:rsidR="00A64C7B" w:rsidRDefault="00A64C7B" w:rsidP="00A64C7B">
      <w:pPr>
        <w:spacing w:line="360" w:lineRule="auto"/>
        <w:jc w:val="both"/>
        <w:rPr>
          <w:rFonts w:ascii="Arial" w:hAnsi="Arial" w:cs="Arial"/>
          <w:b w:val="0"/>
          <w:bCs/>
        </w:rPr>
      </w:pPr>
      <w:r w:rsidRPr="000B57F9">
        <w:rPr>
          <w:rFonts w:ascii="Arial" w:hAnsi="Arial" w:cs="Arial"/>
          <w:bCs/>
        </w:rPr>
        <w:t>ITEM 5.-</w:t>
      </w:r>
      <w:r>
        <w:rPr>
          <w:rFonts w:ascii="Arial" w:hAnsi="Arial" w:cs="Arial"/>
          <w:b w:val="0"/>
          <w:bCs/>
        </w:rPr>
        <w:t xml:space="preserve"> 1 camión con guinche de auxilio mecánico a la empresa JULIO CESAR LESTIDO SA, en su opción “B”, por un monto de U$S 198.500 impuestos incluidos;</w:t>
      </w:r>
    </w:p>
    <w:p w:rsidR="009E58D5" w:rsidRDefault="00A64C7B" w:rsidP="009E58D5">
      <w:pPr>
        <w:spacing w:line="360" w:lineRule="auto"/>
        <w:jc w:val="both"/>
        <w:rPr>
          <w:rFonts w:ascii="Arial" w:hAnsi="Arial" w:cs="Arial"/>
          <w:b w:val="0"/>
          <w:bCs/>
        </w:rPr>
      </w:pPr>
      <w:r w:rsidRPr="000B57F9">
        <w:rPr>
          <w:rFonts w:ascii="Arial" w:hAnsi="Arial" w:cs="Arial"/>
          <w:bCs/>
        </w:rPr>
        <w:t>ITEM 6.-</w:t>
      </w:r>
      <w:r>
        <w:rPr>
          <w:rFonts w:ascii="Arial" w:hAnsi="Arial" w:cs="Arial"/>
          <w:b w:val="0"/>
          <w:bCs/>
        </w:rPr>
        <w:t xml:space="preserve"> </w:t>
      </w:r>
      <w:r w:rsidR="00102562">
        <w:rPr>
          <w:rFonts w:ascii="Arial" w:hAnsi="Arial" w:cs="Arial"/>
          <w:b w:val="0"/>
          <w:bCs/>
        </w:rPr>
        <w:t xml:space="preserve"> </w:t>
      </w:r>
      <w:r>
        <w:rPr>
          <w:rFonts w:ascii="Arial" w:hAnsi="Arial" w:cs="Arial"/>
          <w:b w:val="0"/>
          <w:bCs/>
        </w:rPr>
        <w:t xml:space="preserve">6 Camiones a la empresa DOLCE VITTA SA,  GRUPO ALER por un monto de </w:t>
      </w:r>
      <w:r w:rsidR="009E58D5">
        <w:rPr>
          <w:rFonts w:ascii="Arial" w:hAnsi="Arial" w:cs="Arial"/>
          <w:b w:val="0"/>
          <w:bCs/>
        </w:rPr>
        <w:t>U$S 135.000 impuestos incluidos;</w:t>
      </w:r>
    </w:p>
    <w:p w:rsidR="009E58D5" w:rsidRDefault="00A64C7B" w:rsidP="009E58D5">
      <w:pPr>
        <w:spacing w:line="360" w:lineRule="auto"/>
        <w:jc w:val="both"/>
        <w:rPr>
          <w:rFonts w:ascii="Arial" w:hAnsi="Arial" w:cs="Arial"/>
          <w:b w:val="0"/>
          <w:bCs/>
        </w:rPr>
      </w:pPr>
      <w:r>
        <w:rPr>
          <w:rFonts w:ascii="Arial" w:hAnsi="Arial" w:cs="Arial"/>
          <w:b w:val="0"/>
          <w:bCs/>
        </w:rPr>
        <w:lastRenderedPageBreak/>
        <w:t xml:space="preserve"> </w:t>
      </w:r>
      <w:r w:rsidR="009E58D5" w:rsidRPr="000B57F9">
        <w:rPr>
          <w:rFonts w:ascii="Arial" w:hAnsi="Arial" w:cs="Arial"/>
          <w:bCs/>
        </w:rPr>
        <w:t>ITEM 7.-</w:t>
      </w:r>
      <w:r w:rsidR="009E58D5">
        <w:rPr>
          <w:rFonts w:ascii="Arial" w:hAnsi="Arial" w:cs="Arial"/>
          <w:b w:val="0"/>
          <w:bCs/>
        </w:rPr>
        <w:t xml:space="preserve"> 2 camiones triple cabina a la empresa SANTA ROSA AUTOMOTORES SA, por un monto de U$S 61.580 impuestos incluidos;</w:t>
      </w:r>
    </w:p>
    <w:p w:rsidR="00102562" w:rsidRDefault="000B57F9" w:rsidP="00102562">
      <w:pPr>
        <w:spacing w:line="360" w:lineRule="auto"/>
        <w:ind w:firstLine="2552"/>
        <w:jc w:val="both"/>
        <w:rPr>
          <w:rFonts w:ascii="Arial" w:hAnsi="Arial" w:cs="Arial"/>
          <w:b w:val="0"/>
          <w:bCs/>
        </w:rPr>
      </w:pPr>
      <w:r>
        <w:rPr>
          <w:rFonts w:ascii="Arial" w:hAnsi="Arial" w:cs="Arial"/>
          <w:bCs/>
        </w:rPr>
        <w:t>7</w:t>
      </w:r>
      <w:r w:rsidR="009E58D5">
        <w:rPr>
          <w:rFonts w:ascii="Arial" w:hAnsi="Arial" w:cs="Arial"/>
          <w:bCs/>
        </w:rPr>
        <w:t xml:space="preserve">) </w:t>
      </w:r>
      <w:r w:rsidR="00D931EE">
        <w:rPr>
          <w:rFonts w:ascii="Arial" w:hAnsi="Arial" w:cs="Arial"/>
          <w:b w:val="0"/>
          <w:bCs/>
        </w:rPr>
        <w:t>que por Resolución</w:t>
      </w:r>
      <w:r w:rsidR="00460B3F" w:rsidRPr="00460B3F">
        <w:rPr>
          <w:rFonts w:ascii="Arial" w:hAnsi="Arial" w:cs="Arial"/>
          <w:b w:val="0"/>
          <w:bCs/>
          <w:lang w:val="es-ES_tradnl"/>
        </w:rPr>
        <w:t xml:space="preserve"> </w:t>
      </w:r>
      <w:r w:rsidR="00460B3F">
        <w:rPr>
          <w:rFonts w:ascii="Arial" w:hAnsi="Arial" w:cs="Arial"/>
          <w:b w:val="0"/>
          <w:bCs/>
          <w:lang w:val="es-ES_tradnl"/>
        </w:rPr>
        <w:t>N</w:t>
      </w:r>
      <w:r w:rsidR="00102562">
        <w:rPr>
          <w:rFonts w:ascii="Arial" w:hAnsi="Arial" w:cs="Arial"/>
          <w:b w:val="0"/>
          <w:bCs/>
          <w:lang w:val="es-ES_tradnl"/>
        </w:rPr>
        <w:t>º</w:t>
      </w:r>
      <w:r w:rsidR="00460B3F">
        <w:rPr>
          <w:rFonts w:ascii="Arial" w:hAnsi="Arial" w:cs="Arial"/>
          <w:b w:val="0"/>
          <w:bCs/>
          <w:lang w:val="es-ES_tradnl"/>
        </w:rPr>
        <w:t xml:space="preserve"> 17/06784 de fecha 15/09/17 del Intendente de Canelones adjudica la </w:t>
      </w:r>
      <w:r w:rsidR="00102562">
        <w:rPr>
          <w:rFonts w:ascii="Arial" w:hAnsi="Arial" w:cs="Arial"/>
          <w:b w:val="0"/>
          <w:bCs/>
          <w:lang w:val="es-ES_tradnl"/>
        </w:rPr>
        <w:t>L</w:t>
      </w:r>
      <w:r w:rsidR="00460B3F">
        <w:rPr>
          <w:rFonts w:ascii="Arial" w:hAnsi="Arial" w:cs="Arial"/>
          <w:b w:val="0"/>
          <w:bCs/>
          <w:lang w:val="es-ES_tradnl"/>
        </w:rPr>
        <w:t xml:space="preserve">icitación en los términos sugeridos por la Comisión Asesora </w:t>
      </w:r>
      <w:r w:rsidR="006B38E7">
        <w:rPr>
          <w:rFonts w:ascii="Arial" w:hAnsi="Arial" w:cs="Arial"/>
          <w:b w:val="0"/>
          <w:bCs/>
          <w:lang w:val="es-ES_tradnl"/>
        </w:rPr>
        <w:t>por un monto total de U$S 999.720</w:t>
      </w:r>
      <w:r>
        <w:rPr>
          <w:rFonts w:ascii="Arial" w:hAnsi="Arial" w:cs="Arial"/>
          <w:b w:val="0"/>
          <w:bCs/>
          <w:lang w:val="es-ES_tradnl"/>
        </w:rPr>
        <w:t>,</w:t>
      </w:r>
      <w:r w:rsidR="00460B3F">
        <w:rPr>
          <w:rFonts w:ascii="Arial" w:hAnsi="Arial" w:cs="Arial"/>
          <w:b w:val="0"/>
          <w:bCs/>
          <w:lang w:val="es-ES_tradnl"/>
        </w:rPr>
        <w:t xml:space="preserve"> expresa</w:t>
      </w:r>
      <w:r w:rsidR="006B38E7">
        <w:rPr>
          <w:rFonts w:ascii="Arial" w:hAnsi="Arial" w:cs="Arial"/>
          <w:b w:val="0"/>
          <w:bCs/>
          <w:lang w:val="es-ES_tradnl"/>
        </w:rPr>
        <w:t>ndo</w:t>
      </w:r>
      <w:r w:rsidR="00460B3F">
        <w:rPr>
          <w:rFonts w:ascii="Arial" w:hAnsi="Arial" w:cs="Arial"/>
          <w:b w:val="0"/>
          <w:bCs/>
          <w:lang w:val="es-ES_tradnl"/>
        </w:rPr>
        <w:t xml:space="preserve"> que el</w:t>
      </w:r>
      <w:r w:rsidR="006B38E7">
        <w:rPr>
          <w:rFonts w:ascii="Arial" w:hAnsi="Arial" w:cs="Arial"/>
          <w:b w:val="0"/>
          <w:bCs/>
          <w:lang w:val="es-ES_tradnl"/>
        </w:rPr>
        <w:t xml:space="preserve"> f</w:t>
      </w:r>
      <w:r w:rsidR="00460B3F">
        <w:rPr>
          <w:rFonts w:ascii="Arial" w:hAnsi="Arial" w:cs="Arial"/>
          <w:b w:val="0"/>
          <w:bCs/>
          <w:lang w:val="es-ES_tradnl"/>
        </w:rPr>
        <w:t xml:space="preserve">inanciamiento de la obra se realizará con fondos provenientes del Fideicomiso Financiero para Obras – Canelones III, al amparo de lo establecido en el </w:t>
      </w:r>
      <w:r w:rsidR="00102562">
        <w:rPr>
          <w:rFonts w:ascii="Arial" w:hAnsi="Arial" w:cs="Arial"/>
          <w:b w:val="0"/>
          <w:bCs/>
          <w:lang w:val="es-ES_tradnl"/>
        </w:rPr>
        <w:t>A</w:t>
      </w:r>
      <w:r w:rsidR="00460B3F">
        <w:rPr>
          <w:rFonts w:ascii="Arial" w:hAnsi="Arial" w:cs="Arial"/>
          <w:b w:val="0"/>
          <w:bCs/>
          <w:lang w:val="es-ES_tradnl"/>
        </w:rPr>
        <w:t>rt</w:t>
      </w:r>
      <w:r w:rsidR="00102562">
        <w:rPr>
          <w:rFonts w:ascii="Arial" w:hAnsi="Arial" w:cs="Arial"/>
          <w:b w:val="0"/>
          <w:bCs/>
          <w:lang w:val="es-ES_tradnl"/>
        </w:rPr>
        <w:t>ículo</w:t>
      </w:r>
      <w:r w:rsidR="00460B3F">
        <w:rPr>
          <w:rFonts w:ascii="Arial" w:hAnsi="Arial" w:cs="Arial"/>
          <w:b w:val="0"/>
          <w:bCs/>
          <w:lang w:val="es-ES_tradnl"/>
        </w:rPr>
        <w:t xml:space="preserve"> 19 del TOCAF, hasta que el fideicomiso quede activo</w:t>
      </w:r>
      <w:r w:rsidR="006B38E7">
        <w:rPr>
          <w:rFonts w:ascii="Arial" w:hAnsi="Arial" w:cs="Arial"/>
          <w:b w:val="0"/>
          <w:bCs/>
          <w:lang w:val="es-ES_tradnl"/>
        </w:rPr>
        <w:t>;</w:t>
      </w:r>
      <w:r w:rsidR="00D931EE">
        <w:rPr>
          <w:rFonts w:ascii="Arial" w:hAnsi="Arial" w:cs="Arial"/>
          <w:b w:val="0"/>
          <w:bCs/>
        </w:rPr>
        <w:t xml:space="preserve"> </w:t>
      </w:r>
    </w:p>
    <w:p w:rsidR="006B38E7" w:rsidRPr="00102562" w:rsidRDefault="000B57F9" w:rsidP="00102562">
      <w:pPr>
        <w:spacing w:line="360" w:lineRule="auto"/>
        <w:ind w:firstLine="2552"/>
        <w:jc w:val="both"/>
        <w:rPr>
          <w:rFonts w:ascii="Arial" w:hAnsi="Arial" w:cs="Arial"/>
          <w:b w:val="0"/>
          <w:bCs/>
        </w:rPr>
      </w:pPr>
      <w:r w:rsidRPr="00102562">
        <w:rPr>
          <w:rFonts w:ascii="Arial" w:hAnsi="Arial" w:cs="Arial"/>
        </w:rPr>
        <w:t>8</w:t>
      </w:r>
      <w:r w:rsidR="00D71541" w:rsidRPr="00102562">
        <w:rPr>
          <w:rFonts w:ascii="Arial" w:hAnsi="Arial" w:cs="Arial"/>
        </w:rPr>
        <w:t>)</w:t>
      </w:r>
      <w:r w:rsidR="00D71541" w:rsidRPr="00102562">
        <w:rPr>
          <w:rFonts w:ascii="Arial" w:hAnsi="Arial" w:cs="Arial"/>
          <w:b w:val="0"/>
        </w:rPr>
        <w:t xml:space="preserve"> que</w:t>
      </w:r>
      <w:r w:rsidR="006B38E7" w:rsidRPr="00102562">
        <w:rPr>
          <w:rFonts w:ascii="Arial" w:hAnsi="Arial" w:cs="Arial"/>
          <w:b w:val="0"/>
        </w:rPr>
        <w:t xml:space="preserve"> </w:t>
      </w:r>
      <w:r w:rsidR="006B38E7" w:rsidRPr="00102562">
        <w:rPr>
          <w:rFonts w:ascii="Arial" w:hAnsi="Arial" w:cs="Arial"/>
          <w:b w:val="0"/>
          <w:spacing w:val="-3"/>
        </w:rPr>
        <w:t xml:space="preserve">La </w:t>
      </w:r>
      <w:r w:rsidR="006B38E7" w:rsidRPr="00102562">
        <w:rPr>
          <w:rFonts w:ascii="Arial" w:hAnsi="Arial" w:cs="Arial"/>
          <w:b w:val="0"/>
        </w:rPr>
        <w:t xml:space="preserve">División Control Presupuestal con fecha </w:t>
      </w:r>
      <w:bookmarkStart w:id="0" w:name="_GoBack"/>
      <w:r w:rsidR="00102562">
        <w:rPr>
          <w:rFonts w:ascii="Arial" w:hAnsi="Arial" w:cs="Arial"/>
          <w:b w:val="0"/>
        </w:rPr>
        <w:t>0</w:t>
      </w:r>
      <w:r w:rsidR="006B38E7" w:rsidRPr="00102562">
        <w:rPr>
          <w:rFonts w:ascii="Arial" w:hAnsi="Arial" w:cs="Arial"/>
          <w:b w:val="0"/>
        </w:rPr>
        <w:t>8/09/17 informa que se realiza traslado y se autoriza la res</w:t>
      </w:r>
      <w:r w:rsidR="00102562">
        <w:rPr>
          <w:rFonts w:ascii="Arial" w:hAnsi="Arial" w:cs="Arial"/>
          <w:b w:val="0"/>
        </w:rPr>
        <w:t>erva PU 2016 30 en el presente E</w:t>
      </w:r>
      <w:r w:rsidR="006B38E7" w:rsidRPr="00102562">
        <w:rPr>
          <w:rFonts w:ascii="Arial" w:hAnsi="Arial" w:cs="Arial"/>
          <w:b w:val="0"/>
        </w:rPr>
        <w:t xml:space="preserve">jercicio, en el código </w:t>
      </w:r>
      <w:proofErr w:type="spellStart"/>
      <w:r w:rsidR="006B38E7" w:rsidRPr="00102562">
        <w:rPr>
          <w:rFonts w:ascii="Arial" w:hAnsi="Arial" w:cs="Arial"/>
          <w:b w:val="0"/>
        </w:rPr>
        <w:t>extrapresupuestal</w:t>
      </w:r>
      <w:proofErr w:type="spellEnd"/>
      <w:r w:rsidR="006B38E7" w:rsidRPr="00102562">
        <w:rPr>
          <w:rFonts w:ascii="Arial" w:hAnsi="Arial" w:cs="Arial"/>
          <w:b w:val="0"/>
        </w:rPr>
        <w:t xml:space="preserve"> 830.009 auxiliar 840 por </w:t>
      </w:r>
      <w:r w:rsidR="00102562">
        <w:rPr>
          <w:rFonts w:ascii="Arial" w:hAnsi="Arial" w:cs="Arial"/>
          <w:b w:val="0"/>
        </w:rPr>
        <w:t xml:space="preserve">   </w:t>
      </w:r>
      <w:r w:rsidR="006B38E7" w:rsidRPr="00102562">
        <w:rPr>
          <w:rFonts w:ascii="Arial" w:hAnsi="Arial" w:cs="Arial"/>
          <w:b w:val="0"/>
        </w:rPr>
        <w:t>$ 29</w:t>
      </w:r>
      <w:r w:rsidR="00102562">
        <w:rPr>
          <w:rFonts w:ascii="Arial" w:hAnsi="Arial" w:cs="Arial"/>
          <w:b w:val="0"/>
        </w:rPr>
        <w:t>:</w:t>
      </w:r>
      <w:r w:rsidR="006B38E7" w:rsidRPr="00102562">
        <w:rPr>
          <w:rFonts w:ascii="Arial" w:hAnsi="Arial" w:cs="Arial"/>
          <w:b w:val="0"/>
        </w:rPr>
        <w:t>991.600</w:t>
      </w:r>
      <w:r w:rsidRPr="00102562">
        <w:rPr>
          <w:rFonts w:ascii="Arial" w:hAnsi="Arial" w:cs="Arial"/>
          <w:b w:val="0"/>
        </w:rPr>
        <w:t xml:space="preserve"> (U$S 999.720 t/c $ 30)</w:t>
      </w:r>
      <w:r w:rsidR="00102562">
        <w:rPr>
          <w:rFonts w:ascii="Arial" w:hAnsi="Arial" w:cs="Arial"/>
          <w:b w:val="0"/>
        </w:rPr>
        <w:t>:</w:t>
      </w:r>
    </w:p>
    <w:p w:rsidR="00CA6B09" w:rsidRPr="000753BE" w:rsidRDefault="009954F2" w:rsidP="00102562">
      <w:pPr>
        <w:spacing w:line="360" w:lineRule="auto"/>
        <w:ind w:firstLine="709"/>
        <w:jc w:val="both"/>
        <w:rPr>
          <w:bCs/>
        </w:rPr>
      </w:pPr>
      <w:r>
        <w:rPr>
          <w:rFonts w:ascii="Arial" w:hAnsi="Arial" w:cs="Arial"/>
          <w:bCs/>
        </w:rPr>
        <w:t xml:space="preserve">CONSIDERANDO: </w:t>
      </w:r>
      <w:r w:rsidR="00F419DE" w:rsidRPr="009954F2">
        <w:rPr>
          <w:rFonts w:ascii="Arial" w:hAnsi="Arial" w:cs="Arial"/>
          <w:bCs/>
        </w:rPr>
        <w:t>1</w:t>
      </w:r>
      <w:r w:rsidR="00CA6B09" w:rsidRPr="009954F2">
        <w:rPr>
          <w:rFonts w:ascii="Arial" w:hAnsi="Arial" w:cs="Arial"/>
        </w:rPr>
        <w:t xml:space="preserve">) </w:t>
      </w:r>
      <w:r w:rsidR="00567815">
        <w:rPr>
          <w:rFonts w:ascii="Arial" w:hAnsi="Arial" w:cs="Arial"/>
          <w:b w:val="0"/>
          <w:bCs/>
        </w:rPr>
        <w:t xml:space="preserve">que </w:t>
      </w:r>
      <w:r w:rsidR="00187EBE">
        <w:rPr>
          <w:rFonts w:ascii="Arial" w:hAnsi="Arial" w:cs="Arial"/>
          <w:b w:val="0"/>
          <w:bCs/>
        </w:rPr>
        <w:t>el procedimiento se realizó de</w:t>
      </w:r>
      <w:r w:rsidR="00102562">
        <w:rPr>
          <w:rFonts w:ascii="Arial" w:hAnsi="Arial" w:cs="Arial"/>
          <w:b w:val="0"/>
          <w:bCs/>
        </w:rPr>
        <w:t xml:space="preserve"> acuerdo a lo dispuesto por el A</w:t>
      </w:r>
      <w:r w:rsidR="00187EBE">
        <w:rPr>
          <w:rFonts w:ascii="Arial" w:hAnsi="Arial" w:cs="Arial"/>
          <w:b w:val="0"/>
          <w:bCs/>
        </w:rPr>
        <w:t>rt</w:t>
      </w:r>
      <w:r w:rsidR="00102562">
        <w:rPr>
          <w:rFonts w:ascii="Arial" w:hAnsi="Arial" w:cs="Arial"/>
          <w:b w:val="0"/>
          <w:bCs/>
        </w:rPr>
        <w:t>ículo</w:t>
      </w:r>
      <w:r w:rsidR="00187EBE">
        <w:rPr>
          <w:rFonts w:ascii="Arial" w:hAnsi="Arial" w:cs="Arial"/>
          <w:b w:val="0"/>
          <w:bCs/>
        </w:rPr>
        <w:t xml:space="preserve"> 33 y siguientes del TOCAF;</w:t>
      </w:r>
      <w:r w:rsidR="00CA6B09" w:rsidRPr="000753BE">
        <w:rPr>
          <w:bCs/>
        </w:rPr>
        <w:t xml:space="preserve"> </w:t>
      </w:r>
    </w:p>
    <w:p w:rsidR="002D16D0" w:rsidRDefault="00494755" w:rsidP="00102562">
      <w:pPr>
        <w:pStyle w:val="Ttulo"/>
        <w:ind w:firstLine="2835"/>
        <w:jc w:val="both"/>
        <w:rPr>
          <w:b w:val="0"/>
          <w:bCs/>
          <w:u w:val="none"/>
        </w:rPr>
      </w:pPr>
      <w:r>
        <w:rPr>
          <w:bCs/>
          <w:u w:val="none"/>
        </w:rPr>
        <w:t>2</w:t>
      </w:r>
      <w:r w:rsidR="00A5095A" w:rsidRPr="00A5095A">
        <w:rPr>
          <w:bCs/>
          <w:u w:val="none"/>
        </w:rPr>
        <w:t>)</w:t>
      </w:r>
      <w:r w:rsidR="00A5095A">
        <w:rPr>
          <w:b w:val="0"/>
          <w:bCs/>
          <w:u w:val="none"/>
        </w:rPr>
        <w:t xml:space="preserve"> </w:t>
      </w:r>
      <w:r w:rsidR="005F7153">
        <w:rPr>
          <w:b w:val="0"/>
          <w:bCs/>
          <w:u w:val="none"/>
        </w:rPr>
        <w:t xml:space="preserve">que </w:t>
      </w:r>
      <w:r w:rsidR="002B14C6">
        <w:rPr>
          <w:b w:val="0"/>
          <w:bCs/>
          <w:u w:val="none"/>
        </w:rPr>
        <w:t>el origen de los recursos con los que se a</w:t>
      </w:r>
      <w:r w:rsidR="006C229C">
        <w:rPr>
          <w:b w:val="0"/>
          <w:bCs/>
          <w:u w:val="none"/>
        </w:rPr>
        <w:t>frontará el gasto (Resultando 7</w:t>
      </w:r>
      <w:r w:rsidR="00C66991">
        <w:rPr>
          <w:b w:val="0"/>
          <w:bCs/>
          <w:u w:val="none"/>
        </w:rPr>
        <w:t>),</w:t>
      </w:r>
      <w:r w:rsidR="00F05BA2">
        <w:rPr>
          <w:b w:val="0"/>
          <w:bCs/>
          <w:u w:val="none"/>
        </w:rPr>
        <w:t xml:space="preserve"> </w:t>
      </w:r>
      <w:r w:rsidR="00C66991">
        <w:rPr>
          <w:b w:val="0"/>
          <w:bCs/>
          <w:u w:val="none"/>
        </w:rPr>
        <w:t>a la que se condicionó</w:t>
      </w:r>
      <w:r w:rsidR="0084090C">
        <w:rPr>
          <w:b w:val="0"/>
          <w:bCs/>
          <w:u w:val="none"/>
        </w:rPr>
        <w:t xml:space="preserve"> la adjudicación</w:t>
      </w:r>
      <w:r w:rsidR="00C66991">
        <w:rPr>
          <w:b w:val="0"/>
          <w:bCs/>
          <w:u w:val="none"/>
        </w:rPr>
        <w:t>,</w:t>
      </w:r>
      <w:r w:rsidR="0084090C">
        <w:rPr>
          <w:b w:val="0"/>
          <w:bCs/>
          <w:u w:val="none"/>
        </w:rPr>
        <w:t xml:space="preserve"> no exime del </w:t>
      </w:r>
      <w:r w:rsidR="00622F2A">
        <w:rPr>
          <w:b w:val="0"/>
          <w:bCs/>
          <w:u w:val="none"/>
        </w:rPr>
        <w:t xml:space="preserve">requisito de contar </w:t>
      </w:r>
      <w:r w:rsidR="002D16D0">
        <w:rPr>
          <w:b w:val="0"/>
          <w:bCs/>
          <w:u w:val="none"/>
        </w:rPr>
        <w:t>con disponibilidad suficiente en el</w:t>
      </w:r>
      <w:r w:rsidR="00C66991">
        <w:rPr>
          <w:b w:val="0"/>
          <w:bCs/>
          <w:u w:val="none"/>
        </w:rPr>
        <w:t xml:space="preserve"> </w:t>
      </w:r>
      <w:r w:rsidR="00657BA3">
        <w:rPr>
          <w:b w:val="0"/>
          <w:bCs/>
          <w:u w:val="none"/>
        </w:rPr>
        <w:t>r</w:t>
      </w:r>
      <w:r w:rsidR="002D16D0">
        <w:rPr>
          <w:b w:val="0"/>
          <w:bCs/>
          <w:u w:val="none"/>
        </w:rPr>
        <w:t xml:space="preserve">ubro </w:t>
      </w:r>
      <w:r w:rsidR="00C66991">
        <w:rPr>
          <w:b w:val="0"/>
          <w:bCs/>
          <w:u w:val="none"/>
        </w:rPr>
        <w:t xml:space="preserve">presupuestal de imputación  </w:t>
      </w:r>
      <w:r w:rsidR="002D16D0">
        <w:rPr>
          <w:b w:val="0"/>
          <w:bCs/>
          <w:u w:val="none"/>
        </w:rPr>
        <w:t>correspondiente;</w:t>
      </w:r>
    </w:p>
    <w:p w:rsidR="00D71541" w:rsidRDefault="00D71541" w:rsidP="00102562">
      <w:pPr>
        <w:pStyle w:val="Ttulo"/>
        <w:ind w:firstLine="709"/>
        <w:jc w:val="both"/>
        <w:rPr>
          <w:rFonts w:cs="Arial"/>
          <w:b w:val="0"/>
          <w:bCs/>
          <w:u w:val="none"/>
        </w:rPr>
      </w:pPr>
      <w:r>
        <w:rPr>
          <w:u w:val="none"/>
        </w:rPr>
        <w:t xml:space="preserve">ATENTO: </w:t>
      </w:r>
      <w:r>
        <w:rPr>
          <w:b w:val="0"/>
          <w:bCs/>
          <w:u w:val="none"/>
        </w:rPr>
        <w:t>a lo precedentemente expuesto y a lo establecido en el Artículo</w:t>
      </w:r>
      <w:r w:rsidR="00102562">
        <w:rPr>
          <w:b w:val="0"/>
          <w:bCs/>
          <w:u w:val="none"/>
        </w:rPr>
        <w:t xml:space="preserve"> 211 L</w:t>
      </w:r>
      <w:r>
        <w:rPr>
          <w:b w:val="0"/>
          <w:bCs/>
          <w:u w:val="none"/>
        </w:rPr>
        <w:t xml:space="preserve">iteral </w:t>
      </w:r>
      <w:bookmarkEnd w:id="0"/>
      <w:r>
        <w:rPr>
          <w:b w:val="0"/>
          <w:bCs/>
          <w:u w:val="none"/>
        </w:rPr>
        <w:t>B) d</w:t>
      </w:r>
      <w:r w:rsidRPr="0084090C">
        <w:rPr>
          <w:b w:val="0"/>
          <w:bCs/>
          <w:i/>
          <w:u w:val="none"/>
        </w:rPr>
        <w:t>e</w:t>
      </w:r>
      <w:r>
        <w:rPr>
          <w:b w:val="0"/>
          <w:bCs/>
          <w:u w:val="none"/>
        </w:rPr>
        <w:t xml:space="preserve"> la Constitución de la República;</w:t>
      </w:r>
    </w:p>
    <w:p w:rsidR="00D71541" w:rsidRDefault="00D71541">
      <w:pPr>
        <w:pStyle w:val="Ttulo2"/>
        <w:spacing w:line="360" w:lineRule="auto"/>
        <w:rPr>
          <w:lang w:val="es-UY"/>
        </w:rPr>
      </w:pPr>
      <w:r>
        <w:rPr>
          <w:lang w:val="es-UY"/>
        </w:rPr>
        <w:t>EL TRIBUNAL ACUERDA</w:t>
      </w:r>
    </w:p>
    <w:p w:rsidR="00F05BA2" w:rsidRDefault="00102562" w:rsidP="00102562">
      <w:pPr>
        <w:pStyle w:val="Ttulo4"/>
        <w:ind w:left="284" w:hanging="284"/>
        <w:rPr>
          <w:u w:val="none"/>
        </w:rPr>
      </w:pPr>
      <w:r>
        <w:rPr>
          <w:b/>
          <w:u w:val="none"/>
        </w:rPr>
        <w:t xml:space="preserve">1) </w:t>
      </w:r>
      <w:r w:rsidR="00256304">
        <w:rPr>
          <w:u w:val="none"/>
        </w:rPr>
        <w:t>Cometer al Contador Delegado la intervención del gasto previo control de su imputación a rubro adecuado y con disponibilidad suficiente, a cuyos efectos el mismo deberá tene</w:t>
      </w:r>
      <w:r w:rsidR="00CB0779">
        <w:rPr>
          <w:u w:val="none"/>
        </w:rPr>
        <w:t>r en cuenta lo expresado en el C</w:t>
      </w:r>
      <w:r w:rsidR="00256304">
        <w:rPr>
          <w:u w:val="none"/>
        </w:rPr>
        <w:t>onsiderando 2);</w:t>
      </w:r>
      <w:r w:rsidR="00F05BA2">
        <w:rPr>
          <w:u w:val="none"/>
        </w:rPr>
        <w:t xml:space="preserve"> </w:t>
      </w:r>
      <w:r>
        <w:rPr>
          <w:u w:val="none"/>
        </w:rPr>
        <w:t>y</w:t>
      </w:r>
    </w:p>
    <w:p w:rsidR="00D71541" w:rsidRDefault="00102562" w:rsidP="00102562">
      <w:pPr>
        <w:pStyle w:val="Ttulo4"/>
        <w:rPr>
          <w:b/>
          <w:bCs w:val="0"/>
        </w:rPr>
      </w:pPr>
      <w:r>
        <w:rPr>
          <w:b/>
          <w:bCs w:val="0"/>
          <w:u w:val="none"/>
        </w:rPr>
        <w:t xml:space="preserve">2) </w:t>
      </w:r>
      <w:r w:rsidR="00D71541">
        <w:rPr>
          <w:bCs w:val="0"/>
          <w:u w:val="none"/>
        </w:rPr>
        <w:t xml:space="preserve">Devolver </w:t>
      </w:r>
      <w:r w:rsidR="00CB0779">
        <w:rPr>
          <w:bCs w:val="0"/>
          <w:u w:val="none"/>
        </w:rPr>
        <w:t xml:space="preserve"> </w:t>
      </w:r>
      <w:r w:rsidR="00D71541">
        <w:rPr>
          <w:bCs w:val="0"/>
          <w:u w:val="none"/>
        </w:rPr>
        <w:t xml:space="preserve">las actuaciones. </w:t>
      </w:r>
    </w:p>
    <w:p w:rsidR="00D71541" w:rsidRDefault="00D71541">
      <w:pPr>
        <w:spacing w:line="360" w:lineRule="auto"/>
        <w:jc w:val="both"/>
        <w:rPr>
          <w:rFonts w:ascii="Arial" w:hAnsi="Arial" w:cs="Arial"/>
          <w:b w:val="0"/>
          <w:bCs/>
          <w:lang w:val="es-ES_tradnl"/>
        </w:rPr>
      </w:pPr>
    </w:p>
    <w:p w:rsidR="00102562" w:rsidRDefault="00102562">
      <w:pPr>
        <w:spacing w:line="360" w:lineRule="auto"/>
        <w:jc w:val="both"/>
        <w:rPr>
          <w:rFonts w:ascii="Arial" w:hAnsi="Arial" w:cs="Arial"/>
          <w:b w:val="0"/>
          <w:bCs/>
          <w:lang w:val="es-ES_tradnl"/>
        </w:rPr>
      </w:pPr>
      <w:proofErr w:type="spellStart"/>
      <w:proofErr w:type="gramStart"/>
      <w:r>
        <w:rPr>
          <w:rFonts w:ascii="Arial" w:hAnsi="Arial" w:cs="Arial"/>
          <w:b w:val="0"/>
          <w:bCs/>
          <w:lang w:val="es-ES_tradnl"/>
        </w:rPr>
        <w:t>lc</w:t>
      </w:r>
      <w:proofErr w:type="spellEnd"/>
      <w:proofErr w:type="gramEnd"/>
    </w:p>
    <w:sectPr w:rsidR="00102562">
      <w:pgSz w:w="11906" w:h="16838"/>
      <w:pgMar w:top="1417" w:right="1701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othicPS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A5EDE"/>
    <w:multiLevelType w:val="hybridMultilevel"/>
    <w:tmpl w:val="78025BB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284576"/>
    <w:multiLevelType w:val="hybridMultilevel"/>
    <w:tmpl w:val="F572CA96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17405B"/>
    <w:multiLevelType w:val="hybridMultilevel"/>
    <w:tmpl w:val="4A7CDC86"/>
    <w:lvl w:ilvl="0" w:tplc="AED2305A">
      <w:start w:val="8"/>
      <w:numFmt w:val="upperRoman"/>
      <w:lvlText w:val="%1."/>
      <w:lvlJc w:val="left"/>
      <w:pPr>
        <w:tabs>
          <w:tab w:val="num" w:pos="1416"/>
        </w:tabs>
        <w:ind w:left="1416" w:hanging="99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">
    <w:nsid w:val="17C64EAA"/>
    <w:multiLevelType w:val="hybridMultilevel"/>
    <w:tmpl w:val="E64A4F58"/>
    <w:lvl w:ilvl="0" w:tplc="3D02DA00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3D259F"/>
    <w:multiLevelType w:val="hybridMultilevel"/>
    <w:tmpl w:val="0BC8710A"/>
    <w:lvl w:ilvl="0" w:tplc="0C0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>
    <w:nsid w:val="2063328A"/>
    <w:multiLevelType w:val="hybridMultilevel"/>
    <w:tmpl w:val="D27EE614"/>
    <w:lvl w:ilvl="0" w:tplc="0C0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0E94DB4"/>
    <w:multiLevelType w:val="hybridMultilevel"/>
    <w:tmpl w:val="78025BB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FA6EEB"/>
    <w:multiLevelType w:val="hybridMultilevel"/>
    <w:tmpl w:val="BFA6D1B6"/>
    <w:lvl w:ilvl="0" w:tplc="FC142EB8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>
    <w:nsid w:val="25BA15C3"/>
    <w:multiLevelType w:val="hybridMultilevel"/>
    <w:tmpl w:val="1198680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F9C1EAF"/>
    <w:multiLevelType w:val="hybridMultilevel"/>
    <w:tmpl w:val="D27EE614"/>
    <w:lvl w:ilvl="0" w:tplc="C4BCE344">
      <w:numFmt w:val="bullet"/>
      <w:lvlText w:val="-"/>
      <w:lvlJc w:val="left"/>
      <w:pPr>
        <w:tabs>
          <w:tab w:val="num" w:pos="1578"/>
        </w:tabs>
        <w:ind w:left="1578" w:hanging="87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369112B"/>
    <w:multiLevelType w:val="hybridMultilevel"/>
    <w:tmpl w:val="41DCE4DA"/>
    <w:lvl w:ilvl="0" w:tplc="BDE8097C">
      <w:start w:val="8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>
    <w:nsid w:val="344E5CAC"/>
    <w:multiLevelType w:val="hybridMultilevel"/>
    <w:tmpl w:val="33E2C458"/>
    <w:lvl w:ilvl="0" w:tplc="11960A3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133A09"/>
    <w:multiLevelType w:val="hybridMultilevel"/>
    <w:tmpl w:val="10CCD0DE"/>
    <w:lvl w:ilvl="0" w:tplc="CFD6BCB6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26E43C0"/>
    <w:multiLevelType w:val="hybridMultilevel"/>
    <w:tmpl w:val="793450BE"/>
    <w:lvl w:ilvl="0" w:tplc="21B0A4FE">
      <w:start w:val="1"/>
      <w:numFmt w:val="upperRoman"/>
      <w:pStyle w:val="Ttulo8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80829DF"/>
    <w:multiLevelType w:val="hybridMultilevel"/>
    <w:tmpl w:val="78025BB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92482D"/>
    <w:multiLevelType w:val="hybridMultilevel"/>
    <w:tmpl w:val="5A40D7A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4CD0BA3"/>
    <w:multiLevelType w:val="hybridMultilevel"/>
    <w:tmpl w:val="2FAC58B6"/>
    <w:lvl w:ilvl="0" w:tplc="C4BCE344">
      <w:numFmt w:val="bullet"/>
      <w:lvlText w:val="-"/>
      <w:lvlJc w:val="left"/>
      <w:pPr>
        <w:tabs>
          <w:tab w:val="num" w:pos="1578"/>
        </w:tabs>
        <w:ind w:left="1578" w:hanging="87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7">
    <w:nsid w:val="5BCF680E"/>
    <w:multiLevelType w:val="multilevel"/>
    <w:tmpl w:val="6AD4E026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618906A6"/>
    <w:multiLevelType w:val="hybridMultilevel"/>
    <w:tmpl w:val="C62640BC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5C16B4B"/>
    <w:multiLevelType w:val="hybridMultilevel"/>
    <w:tmpl w:val="D95C4090"/>
    <w:lvl w:ilvl="0" w:tplc="C4BCE344">
      <w:numFmt w:val="bullet"/>
      <w:lvlText w:val="-"/>
      <w:lvlJc w:val="left"/>
      <w:pPr>
        <w:tabs>
          <w:tab w:val="num" w:pos="870"/>
        </w:tabs>
        <w:ind w:left="870" w:hanging="87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0">
    <w:nsid w:val="66AF2246"/>
    <w:multiLevelType w:val="hybridMultilevel"/>
    <w:tmpl w:val="E0F807A6"/>
    <w:lvl w:ilvl="0" w:tplc="BCC668F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80C56DF"/>
    <w:multiLevelType w:val="singleLevel"/>
    <w:tmpl w:val="70E2E97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6F0F6148"/>
    <w:multiLevelType w:val="hybridMultilevel"/>
    <w:tmpl w:val="A4CEDAD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6C36E09"/>
    <w:multiLevelType w:val="hybridMultilevel"/>
    <w:tmpl w:val="EA7ADE36"/>
    <w:lvl w:ilvl="0" w:tplc="0B482488">
      <w:start w:val="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7A30C8D"/>
    <w:multiLevelType w:val="hybridMultilevel"/>
    <w:tmpl w:val="5442ED9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AC53D75"/>
    <w:multiLevelType w:val="hybridMultilevel"/>
    <w:tmpl w:val="F4502AEE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B292EB6"/>
    <w:multiLevelType w:val="hybridMultilevel"/>
    <w:tmpl w:val="4BDC86F0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25"/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4"/>
  </w:num>
  <w:num w:numId="6">
    <w:abstractNumId w:val="16"/>
  </w:num>
  <w:num w:numId="7">
    <w:abstractNumId w:val="19"/>
  </w:num>
  <w:num w:numId="8">
    <w:abstractNumId w:val="9"/>
  </w:num>
  <w:num w:numId="9">
    <w:abstractNumId w:val="5"/>
  </w:num>
  <w:num w:numId="10">
    <w:abstractNumId w:val="15"/>
  </w:num>
  <w:num w:numId="11">
    <w:abstractNumId w:val="22"/>
  </w:num>
  <w:num w:numId="12">
    <w:abstractNumId w:val="24"/>
  </w:num>
  <w:num w:numId="13">
    <w:abstractNumId w:val="26"/>
  </w:num>
  <w:num w:numId="14">
    <w:abstractNumId w:val="8"/>
  </w:num>
  <w:num w:numId="15">
    <w:abstractNumId w:val="18"/>
  </w:num>
  <w:num w:numId="16">
    <w:abstractNumId w:val="20"/>
  </w:num>
  <w:num w:numId="17">
    <w:abstractNumId w:val="23"/>
  </w:num>
  <w:num w:numId="18">
    <w:abstractNumId w:val="12"/>
  </w:num>
  <w:num w:numId="19">
    <w:abstractNumId w:val="13"/>
  </w:num>
  <w:num w:numId="20">
    <w:abstractNumId w:val="10"/>
  </w:num>
  <w:num w:numId="21">
    <w:abstractNumId w:val="2"/>
  </w:num>
  <w:num w:numId="22">
    <w:abstractNumId w:val="1"/>
  </w:num>
  <w:num w:numId="23">
    <w:abstractNumId w:val="13"/>
    <w:lvlOverride w:ilvl="0">
      <w:startOverride w:val="9"/>
    </w:lvlOverride>
  </w:num>
  <w:num w:numId="24">
    <w:abstractNumId w:val="0"/>
  </w:num>
  <w:num w:numId="25">
    <w:abstractNumId w:val="13"/>
    <w:lvlOverride w:ilvl="0">
      <w:startOverride w:val="1"/>
    </w:lvlOverride>
  </w:num>
  <w:num w:numId="26">
    <w:abstractNumId w:val="6"/>
  </w:num>
  <w:num w:numId="27">
    <w:abstractNumId w:val="14"/>
  </w:num>
  <w:num w:numId="28">
    <w:abstractNumId w:val="3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2B5"/>
    <w:rsid w:val="000053BD"/>
    <w:rsid w:val="00030659"/>
    <w:rsid w:val="00032618"/>
    <w:rsid w:val="0003304C"/>
    <w:rsid w:val="00033E4E"/>
    <w:rsid w:val="000367DC"/>
    <w:rsid w:val="00041AEF"/>
    <w:rsid w:val="000753BE"/>
    <w:rsid w:val="000807A2"/>
    <w:rsid w:val="00082945"/>
    <w:rsid w:val="000843FA"/>
    <w:rsid w:val="000B57F9"/>
    <w:rsid w:val="000C3515"/>
    <w:rsid w:val="000C7CD4"/>
    <w:rsid w:val="00102562"/>
    <w:rsid w:val="00103D72"/>
    <w:rsid w:val="0012076A"/>
    <w:rsid w:val="001413CD"/>
    <w:rsid w:val="00145386"/>
    <w:rsid w:val="00153EAA"/>
    <w:rsid w:val="00161E2D"/>
    <w:rsid w:val="0018367D"/>
    <w:rsid w:val="00187EBE"/>
    <w:rsid w:val="001A3DC2"/>
    <w:rsid w:val="001A72BE"/>
    <w:rsid w:val="001E1660"/>
    <w:rsid w:val="00212D96"/>
    <w:rsid w:val="00215506"/>
    <w:rsid w:val="002172C8"/>
    <w:rsid w:val="00221D15"/>
    <w:rsid w:val="0022674B"/>
    <w:rsid w:val="00247AC2"/>
    <w:rsid w:val="00251D06"/>
    <w:rsid w:val="002538FF"/>
    <w:rsid w:val="00255E8E"/>
    <w:rsid w:val="00256304"/>
    <w:rsid w:val="0026752E"/>
    <w:rsid w:val="00273BED"/>
    <w:rsid w:val="00276654"/>
    <w:rsid w:val="002817B9"/>
    <w:rsid w:val="0028749F"/>
    <w:rsid w:val="0029776B"/>
    <w:rsid w:val="002A53D6"/>
    <w:rsid w:val="002B14C6"/>
    <w:rsid w:val="002C08B6"/>
    <w:rsid w:val="002D16D0"/>
    <w:rsid w:val="002F6C66"/>
    <w:rsid w:val="00330A98"/>
    <w:rsid w:val="003418E4"/>
    <w:rsid w:val="00357C56"/>
    <w:rsid w:val="00370AE9"/>
    <w:rsid w:val="00380750"/>
    <w:rsid w:val="00381082"/>
    <w:rsid w:val="0039368D"/>
    <w:rsid w:val="003A3DBE"/>
    <w:rsid w:val="003A4D98"/>
    <w:rsid w:val="003B55FD"/>
    <w:rsid w:val="003B7EDC"/>
    <w:rsid w:val="003E38F7"/>
    <w:rsid w:val="00401DB6"/>
    <w:rsid w:val="00414CF0"/>
    <w:rsid w:val="00424813"/>
    <w:rsid w:val="004252C4"/>
    <w:rsid w:val="004446FB"/>
    <w:rsid w:val="0045600B"/>
    <w:rsid w:val="00460B3F"/>
    <w:rsid w:val="004756BD"/>
    <w:rsid w:val="0047777E"/>
    <w:rsid w:val="004852D6"/>
    <w:rsid w:val="0049383C"/>
    <w:rsid w:val="00494755"/>
    <w:rsid w:val="004C7612"/>
    <w:rsid w:val="004C7AE3"/>
    <w:rsid w:val="004F5404"/>
    <w:rsid w:val="004F56B6"/>
    <w:rsid w:val="004F79D1"/>
    <w:rsid w:val="005009AF"/>
    <w:rsid w:val="00511625"/>
    <w:rsid w:val="005139E8"/>
    <w:rsid w:val="00531AC9"/>
    <w:rsid w:val="00545E43"/>
    <w:rsid w:val="00555170"/>
    <w:rsid w:val="00567815"/>
    <w:rsid w:val="00572381"/>
    <w:rsid w:val="00581F95"/>
    <w:rsid w:val="00582083"/>
    <w:rsid w:val="00586633"/>
    <w:rsid w:val="0058773D"/>
    <w:rsid w:val="0059349B"/>
    <w:rsid w:val="005B102A"/>
    <w:rsid w:val="005B2D32"/>
    <w:rsid w:val="005C614C"/>
    <w:rsid w:val="005C67C0"/>
    <w:rsid w:val="005E1B90"/>
    <w:rsid w:val="005E221E"/>
    <w:rsid w:val="005F6E97"/>
    <w:rsid w:val="005F7153"/>
    <w:rsid w:val="00613162"/>
    <w:rsid w:val="00622F2A"/>
    <w:rsid w:val="0062723F"/>
    <w:rsid w:val="00641177"/>
    <w:rsid w:val="006412FE"/>
    <w:rsid w:val="006531AD"/>
    <w:rsid w:val="00657BA3"/>
    <w:rsid w:val="006648D2"/>
    <w:rsid w:val="00666ECA"/>
    <w:rsid w:val="006760ED"/>
    <w:rsid w:val="00687E64"/>
    <w:rsid w:val="006B38E7"/>
    <w:rsid w:val="006B5E06"/>
    <w:rsid w:val="006C229C"/>
    <w:rsid w:val="006C31C9"/>
    <w:rsid w:val="006E134F"/>
    <w:rsid w:val="006F633A"/>
    <w:rsid w:val="00712461"/>
    <w:rsid w:val="00721404"/>
    <w:rsid w:val="00722B0A"/>
    <w:rsid w:val="00723743"/>
    <w:rsid w:val="00736BEB"/>
    <w:rsid w:val="007524BC"/>
    <w:rsid w:val="00782054"/>
    <w:rsid w:val="00790851"/>
    <w:rsid w:val="007A6B2D"/>
    <w:rsid w:val="007B7B7A"/>
    <w:rsid w:val="007C203F"/>
    <w:rsid w:val="007E652A"/>
    <w:rsid w:val="007F0985"/>
    <w:rsid w:val="007F7E40"/>
    <w:rsid w:val="00800116"/>
    <w:rsid w:val="00804BB2"/>
    <w:rsid w:val="008057A5"/>
    <w:rsid w:val="00810780"/>
    <w:rsid w:val="0081088B"/>
    <w:rsid w:val="00825C11"/>
    <w:rsid w:val="0082793F"/>
    <w:rsid w:val="0083138D"/>
    <w:rsid w:val="00833FEA"/>
    <w:rsid w:val="0084090C"/>
    <w:rsid w:val="00842B28"/>
    <w:rsid w:val="00846D56"/>
    <w:rsid w:val="00851000"/>
    <w:rsid w:val="008519FF"/>
    <w:rsid w:val="00857B93"/>
    <w:rsid w:val="0086278D"/>
    <w:rsid w:val="00862C9E"/>
    <w:rsid w:val="00867FD9"/>
    <w:rsid w:val="00874308"/>
    <w:rsid w:val="0088184B"/>
    <w:rsid w:val="008A2BC1"/>
    <w:rsid w:val="008A5111"/>
    <w:rsid w:val="008C1792"/>
    <w:rsid w:val="008E2D68"/>
    <w:rsid w:val="008F0692"/>
    <w:rsid w:val="008F61E8"/>
    <w:rsid w:val="00912552"/>
    <w:rsid w:val="009200EF"/>
    <w:rsid w:val="009573E0"/>
    <w:rsid w:val="0096199C"/>
    <w:rsid w:val="00977744"/>
    <w:rsid w:val="00987E34"/>
    <w:rsid w:val="00991CC6"/>
    <w:rsid w:val="00992C78"/>
    <w:rsid w:val="009954F2"/>
    <w:rsid w:val="00996B9D"/>
    <w:rsid w:val="0099710B"/>
    <w:rsid w:val="009A4301"/>
    <w:rsid w:val="009B5592"/>
    <w:rsid w:val="009D016A"/>
    <w:rsid w:val="009E1E03"/>
    <w:rsid w:val="009E3C0C"/>
    <w:rsid w:val="009E58D5"/>
    <w:rsid w:val="009F77FA"/>
    <w:rsid w:val="009F7A21"/>
    <w:rsid w:val="00A14E77"/>
    <w:rsid w:val="00A17334"/>
    <w:rsid w:val="00A175B6"/>
    <w:rsid w:val="00A21B1E"/>
    <w:rsid w:val="00A223FE"/>
    <w:rsid w:val="00A22E53"/>
    <w:rsid w:val="00A355AE"/>
    <w:rsid w:val="00A5095A"/>
    <w:rsid w:val="00A5229D"/>
    <w:rsid w:val="00A607EA"/>
    <w:rsid w:val="00A64C7B"/>
    <w:rsid w:val="00A66173"/>
    <w:rsid w:val="00A84A70"/>
    <w:rsid w:val="00AC618F"/>
    <w:rsid w:val="00AD0968"/>
    <w:rsid w:val="00AD739F"/>
    <w:rsid w:val="00AE6B82"/>
    <w:rsid w:val="00AF3FAC"/>
    <w:rsid w:val="00B000DC"/>
    <w:rsid w:val="00B023E0"/>
    <w:rsid w:val="00B21C4D"/>
    <w:rsid w:val="00B2261F"/>
    <w:rsid w:val="00B2365B"/>
    <w:rsid w:val="00B30A67"/>
    <w:rsid w:val="00B333FD"/>
    <w:rsid w:val="00B34AD6"/>
    <w:rsid w:val="00B472B5"/>
    <w:rsid w:val="00B558A7"/>
    <w:rsid w:val="00B67822"/>
    <w:rsid w:val="00B67D4A"/>
    <w:rsid w:val="00B80643"/>
    <w:rsid w:val="00B912D5"/>
    <w:rsid w:val="00B95DBE"/>
    <w:rsid w:val="00BA56D3"/>
    <w:rsid w:val="00BB5DF0"/>
    <w:rsid w:val="00BC4A31"/>
    <w:rsid w:val="00BC55FE"/>
    <w:rsid w:val="00BC574F"/>
    <w:rsid w:val="00BC67AD"/>
    <w:rsid w:val="00BE18B1"/>
    <w:rsid w:val="00BE53AE"/>
    <w:rsid w:val="00BF13F3"/>
    <w:rsid w:val="00C17134"/>
    <w:rsid w:val="00C2288F"/>
    <w:rsid w:val="00C239E7"/>
    <w:rsid w:val="00C41FA8"/>
    <w:rsid w:val="00C53D04"/>
    <w:rsid w:val="00C6499B"/>
    <w:rsid w:val="00C66991"/>
    <w:rsid w:val="00C67E33"/>
    <w:rsid w:val="00C74518"/>
    <w:rsid w:val="00C8657C"/>
    <w:rsid w:val="00C92816"/>
    <w:rsid w:val="00CA6B09"/>
    <w:rsid w:val="00CB0779"/>
    <w:rsid w:val="00CC4CF3"/>
    <w:rsid w:val="00D120C7"/>
    <w:rsid w:val="00D46623"/>
    <w:rsid w:val="00D47D2A"/>
    <w:rsid w:val="00D519E1"/>
    <w:rsid w:val="00D54B91"/>
    <w:rsid w:val="00D5772F"/>
    <w:rsid w:val="00D6358B"/>
    <w:rsid w:val="00D71541"/>
    <w:rsid w:val="00D76F02"/>
    <w:rsid w:val="00D81917"/>
    <w:rsid w:val="00D87F22"/>
    <w:rsid w:val="00D931EE"/>
    <w:rsid w:val="00DB040D"/>
    <w:rsid w:val="00DC293A"/>
    <w:rsid w:val="00DF290B"/>
    <w:rsid w:val="00DF5231"/>
    <w:rsid w:val="00DF651D"/>
    <w:rsid w:val="00E10D46"/>
    <w:rsid w:val="00E12E7F"/>
    <w:rsid w:val="00E35B90"/>
    <w:rsid w:val="00E4192B"/>
    <w:rsid w:val="00E44BAF"/>
    <w:rsid w:val="00E74804"/>
    <w:rsid w:val="00E835D5"/>
    <w:rsid w:val="00E8655F"/>
    <w:rsid w:val="00EB3438"/>
    <w:rsid w:val="00EB344F"/>
    <w:rsid w:val="00EC2DEE"/>
    <w:rsid w:val="00EE588E"/>
    <w:rsid w:val="00EF2C6C"/>
    <w:rsid w:val="00EF6ECD"/>
    <w:rsid w:val="00F05BA2"/>
    <w:rsid w:val="00F13343"/>
    <w:rsid w:val="00F13D47"/>
    <w:rsid w:val="00F16B8B"/>
    <w:rsid w:val="00F305F2"/>
    <w:rsid w:val="00F419DE"/>
    <w:rsid w:val="00F841C3"/>
    <w:rsid w:val="00F856EB"/>
    <w:rsid w:val="00F92FAD"/>
    <w:rsid w:val="00F94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GothicPS" w:hAnsi="GothicPS"/>
      <w:b/>
      <w:color w:val="000000"/>
      <w:sz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Bookman Old Style" w:hAnsi="Bookman Old Style"/>
      <w:lang w:val="es-ES_tradnl"/>
    </w:rPr>
  </w:style>
  <w:style w:type="paragraph" w:styleId="Ttulo2">
    <w:name w:val="heading 2"/>
    <w:basedOn w:val="Normal"/>
    <w:next w:val="Normal"/>
    <w:link w:val="Ttulo2Car"/>
    <w:qFormat/>
    <w:pPr>
      <w:keepNext/>
      <w:jc w:val="center"/>
      <w:outlineLvl w:val="1"/>
    </w:pPr>
    <w:rPr>
      <w:rFonts w:ascii="Arial" w:hAnsi="Arial" w:cs="Arial"/>
      <w:lang w:val="es-ES_tradnl"/>
    </w:rPr>
  </w:style>
  <w:style w:type="paragraph" w:styleId="Ttulo3">
    <w:name w:val="heading 3"/>
    <w:basedOn w:val="Normal"/>
    <w:next w:val="Normal"/>
    <w:qFormat/>
    <w:pPr>
      <w:keepNext/>
      <w:spacing w:line="360" w:lineRule="auto"/>
      <w:outlineLvl w:val="2"/>
    </w:pPr>
    <w:rPr>
      <w:rFonts w:ascii="Arial" w:hAnsi="Arial"/>
      <w:bCs/>
      <w:color w:val="auto"/>
      <w:szCs w:val="24"/>
      <w:lang w:val="es-ES_tradnl"/>
    </w:rPr>
  </w:style>
  <w:style w:type="paragraph" w:styleId="Ttulo4">
    <w:name w:val="heading 4"/>
    <w:basedOn w:val="Normal"/>
    <w:next w:val="Normal"/>
    <w:link w:val="Ttulo4Car"/>
    <w:qFormat/>
    <w:pPr>
      <w:keepNext/>
      <w:spacing w:line="360" w:lineRule="auto"/>
      <w:jc w:val="both"/>
      <w:outlineLvl w:val="3"/>
    </w:pPr>
    <w:rPr>
      <w:rFonts w:ascii="Arial" w:hAnsi="Arial" w:cs="Arial"/>
      <w:b w:val="0"/>
      <w:bCs/>
      <w:u w:val="single"/>
      <w:lang w:val="es-ES_tradnl"/>
    </w:rPr>
  </w:style>
  <w:style w:type="paragraph" w:styleId="Ttulo5">
    <w:name w:val="heading 5"/>
    <w:basedOn w:val="Normal"/>
    <w:next w:val="Normal"/>
    <w:qFormat/>
    <w:pPr>
      <w:keepNext/>
      <w:spacing w:line="360" w:lineRule="auto"/>
      <w:ind w:firstLine="708"/>
      <w:jc w:val="center"/>
      <w:outlineLvl w:val="4"/>
    </w:pPr>
    <w:rPr>
      <w:rFonts w:ascii="Arial" w:hAnsi="Arial" w:cs="Arial"/>
      <w:b w:val="0"/>
      <w:bCs/>
      <w:u w:val="single"/>
      <w:lang w:val="es-ES_tradnl"/>
    </w:rPr>
  </w:style>
  <w:style w:type="paragraph" w:styleId="Ttulo6">
    <w:name w:val="heading 6"/>
    <w:basedOn w:val="Normal"/>
    <w:next w:val="Normal"/>
    <w:qFormat/>
    <w:pPr>
      <w:keepNext/>
      <w:spacing w:line="360" w:lineRule="auto"/>
      <w:ind w:firstLine="708"/>
      <w:jc w:val="both"/>
      <w:outlineLvl w:val="5"/>
    </w:pPr>
    <w:rPr>
      <w:rFonts w:ascii="Arial" w:hAnsi="Arial" w:cs="Arial"/>
      <w:b w:val="0"/>
      <w:bCs/>
      <w:u w:val="single"/>
    </w:rPr>
  </w:style>
  <w:style w:type="paragraph" w:styleId="Ttulo7">
    <w:name w:val="heading 7"/>
    <w:basedOn w:val="Normal"/>
    <w:next w:val="Normal"/>
    <w:link w:val="Ttulo7Car"/>
    <w:qFormat/>
    <w:pPr>
      <w:keepNext/>
      <w:spacing w:line="360" w:lineRule="auto"/>
      <w:ind w:left="1418" w:hanging="992"/>
      <w:jc w:val="both"/>
      <w:outlineLvl w:val="6"/>
    </w:pPr>
    <w:rPr>
      <w:rFonts w:ascii="Arial" w:hAnsi="Arial" w:cs="Arial"/>
      <w:lang w:val="es-ES_tradnl"/>
    </w:rPr>
  </w:style>
  <w:style w:type="paragraph" w:styleId="Ttulo8">
    <w:name w:val="heading 8"/>
    <w:basedOn w:val="Normal"/>
    <w:next w:val="Normal"/>
    <w:link w:val="Ttulo8Car"/>
    <w:qFormat/>
    <w:pPr>
      <w:keepNext/>
      <w:numPr>
        <w:numId w:val="19"/>
      </w:numPr>
      <w:spacing w:line="360" w:lineRule="auto"/>
      <w:jc w:val="both"/>
      <w:outlineLvl w:val="7"/>
    </w:pPr>
    <w:rPr>
      <w:rFonts w:ascii="Arial" w:hAnsi="Arial" w:cs="Arial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elladoNotar-FtoPrrafo">
    <w:name w:val="Sellado Notar.-Fto.Párrafo."/>
    <w:pPr>
      <w:spacing w:line="546" w:lineRule="exact"/>
      <w:jc w:val="both"/>
    </w:pPr>
    <w:rPr>
      <w:rFonts w:ascii="GothicPS" w:hAnsi="GothicPS"/>
      <w:sz w:val="24"/>
      <w:lang w:val="es-ES_tradnl"/>
    </w:rPr>
  </w:style>
  <w:style w:type="paragraph" w:customStyle="1" w:styleId="Florete-FtoPrrafo">
    <w:name w:val="Florete-Fto.Párrafo."/>
    <w:pPr>
      <w:spacing w:line="520" w:lineRule="exact"/>
      <w:jc w:val="both"/>
    </w:pPr>
    <w:rPr>
      <w:rFonts w:ascii="GothicPS" w:hAnsi="GothicPS"/>
      <w:sz w:val="24"/>
      <w:lang w:val="es-ES_tradnl"/>
    </w:rPr>
  </w:style>
  <w:style w:type="character" w:styleId="Hipervnculo">
    <w:name w:val="Hyperlink"/>
    <w:semiHidden/>
    <w:rPr>
      <w:color w:val="0000FF"/>
      <w:u w:val="single"/>
    </w:rPr>
  </w:style>
  <w:style w:type="paragraph" w:styleId="Textoindependiente">
    <w:name w:val="Body Text"/>
    <w:basedOn w:val="Normal"/>
    <w:semiHidden/>
    <w:pPr>
      <w:spacing w:line="360" w:lineRule="auto"/>
      <w:jc w:val="both"/>
    </w:pPr>
    <w:rPr>
      <w:rFonts w:ascii="Arial" w:hAnsi="Arial" w:cs="Arial"/>
      <w:b w:val="0"/>
      <w:bCs/>
      <w:u w:val="single"/>
      <w:lang w:val="es-ES_tradnl"/>
    </w:rPr>
  </w:style>
  <w:style w:type="character" w:styleId="Hipervnculovisitado">
    <w:name w:val="FollowedHyperlink"/>
    <w:semiHidden/>
    <w:rPr>
      <w:color w:val="800080"/>
      <w:u w:val="single"/>
    </w:rPr>
  </w:style>
  <w:style w:type="paragraph" w:styleId="Textoindependiente2">
    <w:name w:val="Body Text 2"/>
    <w:basedOn w:val="Normal"/>
    <w:link w:val="Textoindependiente2Car"/>
    <w:semiHidden/>
    <w:pPr>
      <w:spacing w:line="360" w:lineRule="auto"/>
      <w:jc w:val="both"/>
    </w:pPr>
    <w:rPr>
      <w:rFonts w:ascii="Arial" w:hAnsi="Arial" w:cs="Arial"/>
      <w:b w:val="0"/>
      <w:bCs/>
      <w:lang w:val="es-ES_tradnl"/>
    </w:rPr>
  </w:style>
  <w:style w:type="paragraph" w:styleId="Sangradetextonormal">
    <w:name w:val="Body Text Indent"/>
    <w:basedOn w:val="Normal"/>
    <w:semiHidden/>
    <w:pPr>
      <w:spacing w:line="360" w:lineRule="auto"/>
      <w:ind w:firstLine="708"/>
      <w:jc w:val="both"/>
    </w:pPr>
    <w:rPr>
      <w:rFonts w:ascii="Arial" w:hAnsi="Arial" w:cs="Arial"/>
      <w:b w:val="0"/>
      <w:bCs/>
    </w:rPr>
  </w:style>
  <w:style w:type="paragraph" w:styleId="Textoindependiente3">
    <w:name w:val="Body Text 3"/>
    <w:basedOn w:val="Normal"/>
    <w:semiHidden/>
    <w:pPr>
      <w:spacing w:line="360" w:lineRule="auto"/>
      <w:jc w:val="both"/>
    </w:pPr>
    <w:rPr>
      <w:rFonts w:ascii="Arial" w:hAnsi="Arial" w:cs="Arial"/>
      <w:lang w:val="es-ES_tradnl"/>
    </w:rPr>
  </w:style>
  <w:style w:type="paragraph" w:styleId="Sangra2detindependiente">
    <w:name w:val="Body Text Indent 2"/>
    <w:basedOn w:val="Normal"/>
    <w:semiHidden/>
    <w:pPr>
      <w:spacing w:line="360" w:lineRule="auto"/>
      <w:ind w:firstLine="708"/>
      <w:jc w:val="both"/>
    </w:pPr>
    <w:rPr>
      <w:rFonts w:ascii="Arial" w:hAnsi="Arial" w:cs="Arial"/>
      <w:lang w:val="es-ES_tradnl"/>
    </w:rPr>
  </w:style>
  <w:style w:type="paragraph" w:styleId="Ttulo">
    <w:name w:val="Title"/>
    <w:basedOn w:val="Normal"/>
    <w:qFormat/>
    <w:pPr>
      <w:spacing w:line="360" w:lineRule="auto"/>
      <w:jc w:val="center"/>
    </w:pPr>
    <w:rPr>
      <w:rFonts w:ascii="Arial" w:hAnsi="Arial"/>
      <w:color w:val="auto"/>
      <w:szCs w:val="24"/>
      <w:u w:val="single"/>
      <w:lang w:val="es-UY"/>
    </w:rPr>
  </w:style>
  <w:style w:type="paragraph" w:styleId="Subttulo">
    <w:name w:val="Subtitle"/>
    <w:basedOn w:val="Normal"/>
    <w:qFormat/>
    <w:pPr>
      <w:spacing w:line="360" w:lineRule="auto"/>
      <w:jc w:val="center"/>
    </w:pPr>
    <w:rPr>
      <w:rFonts w:ascii="Arial" w:hAnsi="Arial" w:cs="Arial"/>
    </w:rPr>
  </w:style>
  <w:style w:type="paragraph" w:styleId="Prrafodelista">
    <w:name w:val="List Paragraph"/>
    <w:basedOn w:val="Normal"/>
    <w:qFormat/>
    <w:pPr>
      <w:ind w:left="708"/>
    </w:pPr>
  </w:style>
  <w:style w:type="character" w:customStyle="1" w:styleId="TtuloCar">
    <w:name w:val="Título Car"/>
    <w:rPr>
      <w:rFonts w:ascii="Arial" w:hAnsi="Arial"/>
      <w:b/>
      <w:sz w:val="24"/>
      <w:szCs w:val="24"/>
      <w:u w:val="single"/>
      <w:lang w:val="es-UY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53EA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3EAA"/>
    <w:rPr>
      <w:rFonts w:ascii="Tahoma" w:hAnsi="Tahoma" w:cs="Tahoma"/>
      <w:b/>
      <w:color w:val="000000"/>
      <w:sz w:val="16"/>
      <w:szCs w:val="16"/>
    </w:rPr>
  </w:style>
  <w:style w:type="character" w:customStyle="1" w:styleId="Ttulo2Car">
    <w:name w:val="Título 2 Car"/>
    <w:basedOn w:val="Fuentedeprrafopredeter"/>
    <w:link w:val="Ttulo2"/>
    <w:rsid w:val="00D76F02"/>
    <w:rPr>
      <w:rFonts w:ascii="Arial" w:hAnsi="Arial" w:cs="Arial"/>
      <w:b/>
      <w:color w:val="000000"/>
      <w:sz w:val="24"/>
      <w:lang w:val="es-ES_tradnl"/>
    </w:rPr>
  </w:style>
  <w:style w:type="character" w:customStyle="1" w:styleId="Ttulo4Car">
    <w:name w:val="Título 4 Car"/>
    <w:basedOn w:val="Fuentedeprrafopredeter"/>
    <w:link w:val="Ttulo4"/>
    <w:rsid w:val="00D76F02"/>
    <w:rPr>
      <w:rFonts w:ascii="Arial" w:hAnsi="Arial" w:cs="Arial"/>
      <w:bCs/>
      <w:color w:val="000000"/>
      <w:sz w:val="24"/>
      <w:u w:val="single"/>
      <w:lang w:val="es-ES_tradnl"/>
    </w:rPr>
  </w:style>
  <w:style w:type="character" w:customStyle="1" w:styleId="Ttulo7Car">
    <w:name w:val="Título 7 Car"/>
    <w:basedOn w:val="Fuentedeprrafopredeter"/>
    <w:link w:val="Ttulo7"/>
    <w:rsid w:val="00D76F02"/>
    <w:rPr>
      <w:rFonts w:ascii="Arial" w:hAnsi="Arial" w:cs="Arial"/>
      <w:b/>
      <w:color w:val="000000"/>
      <w:sz w:val="24"/>
      <w:lang w:val="es-ES_tradnl"/>
    </w:rPr>
  </w:style>
  <w:style w:type="character" w:customStyle="1" w:styleId="Ttulo8Car">
    <w:name w:val="Título 8 Car"/>
    <w:basedOn w:val="Fuentedeprrafopredeter"/>
    <w:link w:val="Ttulo8"/>
    <w:rsid w:val="00D76F02"/>
    <w:rPr>
      <w:rFonts w:ascii="Arial" w:hAnsi="Arial" w:cs="Arial"/>
      <w:b/>
      <w:color w:val="000000"/>
      <w:sz w:val="24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D76F02"/>
    <w:rPr>
      <w:rFonts w:ascii="Arial" w:hAnsi="Arial" w:cs="Arial"/>
      <w:bCs/>
      <w:color w:val="000000"/>
      <w:sz w:val="24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GothicPS" w:hAnsi="GothicPS"/>
      <w:b/>
      <w:color w:val="000000"/>
      <w:sz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Bookman Old Style" w:hAnsi="Bookman Old Style"/>
      <w:lang w:val="es-ES_tradnl"/>
    </w:rPr>
  </w:style>
  <w:style w:type="paragraph" w:styleId="Ttulo2">
    <w:name w:val="heading 2"/>
    <w:basedOn w:val="Normal"/>
    <w:next w:val="Normal"/>
    <w:link w:val="Ttulo2Car"/>
    <w:qFormat/>
    <w:pPr>
      <w:keepNext/>
      <w:jc w:val="center"/>
      <w:outlineLvl w:val="1"/>
    </w:pPr>
    <w:rPr>
      <w:rFonts w:ascii="Arial" w:hAnsi="Arial" w:cs="Arial"/>
      <w:lang w:val="es-ES_tradnl"/>
    </w:rPr>
  </w:style>
  <w:style w:type="paragraph" w:styleId="Ttulo3">
    <w:name w:val="heading 3"/>
    <w:basedOn w:val="Normal"/>
    <w:next w:val="Normal"/>
    <w:qFormat/>
    <w:pPr>
      <w:keepNext/>
      <w:spacing w:line="360" w:lineRule="auto"/>
      <w:outlineLvl w:val="2"/>
    </w:pPr>
    <w:rPr>
      <w:rFonts w:ascii="Arial" w:hAnsi="Arial"/>
      <w:bCs/>
      <w:color w:val="auto"/>
      <w:szCs w:val="24"/>
      <w:lang w:val="es-ES_tradnl"/>
    </w:rPr>
  </w:style>
  <w:style w:type="paragraph" w:styleId="Ttulo4">
    <w:name w:val="heading 4"/>
    <w:basedOn w:val="Normal"/>
    <w:next w:val="Normal"/>
    <w:link w:val="Ttulo4Car"/>
    <w:qFormat/>
    <w:pPr>
      <w:keepNext/>
      <w:spacing w:line="360" w:lineRule="auto"/>
      <w:jc w:val="both"/>
      <w:outlineLvl w:val="3"/>
    </w:pPr>
    <w:rPr>
      <w:rFonts w:ascii="Arial" w:hAnsi="Arial" w:cs="Arial"/>
      <w:b w:val="0"/>
      <w:bCs/>
      <w:u w:val="single"/>
      <w:lang w:val="es-ES_tradnl"/>
    </w:rPr>
  </w:style>
  <w:style w:type="paragraph" w:styleId="Ttulo5">
    <w:name w:val="heading 5"/>
    <w:basedOn w:val="Normal"/>
    <w:next w:val="Normal"/>
    <w:qFormat/>
    <w:pPr>
      <w:keepNext/>
      <w:spacing w:line="360" w:lineRule="auto"/>
      <w:ind w:firstLine="708"/>
      <w:jc w:val="center"/>
      <w:outlineLvl w:val="4"/>
    </w:pPr>
    <w:rPr>
      <w:rFonts w:ascii="Arial" w:hAnsi="Arial" w:cs="Arial"/>
      <w:b w:val="0"/>
      <w:bCs/>
      <w:u w:val="single"/>
      <w:lang w:val="es-ES_tradnl"/>
    </w:rPr>
  </w:style>
  <w:style w:type="paragraph" w:styleId="Ttulo6">
    <w:name w:val="heading 6"/>
    <w:basedOn w:val="Normal"/>
    <w:next w:val="Normal"/>
    <w:qFormat/>
    <w:pPr>
      <w:keepNext/>
      <w:spacing w:line="360" w:lineRule="auto"/>
      <w:ind w:firstLine="708"/>
      <w:jc w:val="both"/>
      <w:outlineLvl w:val="5"/>
    </w:pPr>
    <w:rPr>
      <w:rFonts w:ascii="Arial" w:hAnsi="Arial" w:cs="Arial"/>
      <w:b w:val="0"/>
      <w:bCs/>
      <w:u w:val="single"/>
    </w:rPr>
  </w:style>
  <w:style w:type="paragraph" w:styleId="Ttulo7">
    <w:name w:val="heading 7"/>
    <w:basedOn w:val="Normal"/>
    <w:next w:val="Normal"/>
    <w:link w:val="Ttulo7Car"/>
    <w:qFormat/>
    <w:pPr>
      <w:keepNext/>
      <w:spacing w:line="360" w:lineRule="auto"/>
      <w:ind w:left="1418" w:hanging="992"/>
      <w:jc w:val="both"/>
      <w:outlineLvl w:val="6"/>
    </w:pPr>
    <w:rPr>
      <w:rFonts w:ascii="Arial" w:hAnsi="Arial" w:cs="Arial"/>
      <w:lang w:val="es-ES_tradnl"/>
    </w:rPr>
  </w:style>
  <w:style w:type="paragraph" w:styleId="Ttulo8">
    <w:name w:val="heading 8"/>
    <w:basedOn w:val="Normal"/>
    <w:next w:val="Normal"/>
    <w:link w:val="Ttulo8Car"/>
    <w:qFormat/>
    <w:pPr>
      <w:keepNext/>
      <w:numPr>
        <w:numId w:val="19"/>
      </w:numPr>
      <w:spacing w:line="360" w:lineRule="auto"/>
      <w:jc w:val="both"/>
      <w:outlineLvl w:val="7"/>
    </w:pPr>
    <w:rPr>
      <w:rFonts w:ascii="Arial" w:hAnsi="Arial" w:cs="Arial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elladoNotar-FtoPrrafo">
    <w:name w:val="Sellado Notar.-Fto.Párrafo."/>
    <w:pPr>
      <w:spacing w:line="546" w:lineRule="exact"/>
      <w:jc w:val="both"/>
    </w:pPr>
    <w:rPr>
      <w:rFonts w:ascii="GothicPS" w:hAnsi="GothicPS"/>
      <w:sz w:val="24"/>
      <w:lang w:val="es-ES_tradnl"/>
    </w:rPr>
  </w:style>
  <w:style w:type="paragraph" w:customStyle="1" w:styleId="Florete-FtoPrrafo">
    <w:name w:val="Florete-Fto.Párrafo."/>
    <w:pPr>
      <w:spacing w:line="520" w:lineRule="exact"/>
      <w:jc w:val="both"/>
    </w:pPr>
    <w:rPr>
      <w:rFonts w:ascii="GothicPS" w:hAnsi="GothicPS"/>
      <w:sz w:val="24"/>
      <w:lang w:val="es-ES_tradnl"/>
    </w:rPr>
  </w:style>
  <w:style w:type="character" w:styleId="Hipervnculo">
    <w:name w:val="Hyperlink"/>
    <w:semiHidden/>
    <w:rPr>
      <w:color w:val="0000FF"/>
      <w:u w:val="single"/>
    </w:rPr>
  </w:style>
  <w:style w:type="paragraph" w:styleId="Textoindependiente">
    <w:name w:val="Body Text"/>
    <w:basedOn w:val="Normal"/>
    <w:semiHidden/>
    <w:pPr>
      <w:spacing w:line="360" w:lineRule="auto"/>
      <w:jc w:val="both"/>
    </w:pPr>
    <w:rPr>
      <w:rFonts w:ascii="Arial" w:hAnsi="Arial" w:cs="Arial"/>
      <w:b w:val="0"/>
      <w:bCs/>
      <w:u w:val="single"/>
      <w:lang w:val="es-ES_tradnl"/>
    </w:rPr>
  </w:style>
  <w:style w:type="character" w:styleId="Hipervnculovisitado">
    <w:name w:val="FollowedHyperlink"/>
    <w:semiHidden/>
    <w:rPr>
      <w:color w:val="800080"/>
      <w:u w:val="single"/>
    </w:rPr>
  </w:style>
  <w:style w:type="paragraph" w:styleId="Textoindependiente2">
    <w:name w:val="Body Text 2"/>
    <w:basedOn w:val="Normal"/>
    <w:link w:val="Textoindependiente2Car"/>
    <w:semiHidden/>
    <w:pPr>
      <w:spacing w:line="360" w:lineRule="auto"/>
      <w:jc w:val="both"/>
    </w:pPr>
    <w:rPr>
      <w:rFonts w:ascii="Arial" w:hAnsi="Arial" w:cs="Arial"/>
      <w:b w:val="0"/>
      <w:bCs/>
      <w:lang w:val="es-ES_tradnl"/>
    </w:rPr>
  </w:style>
  <w:style w:type="paragraph" w:styleId="Sangradetextonormal">
    <w:name w:val="Body Text Indent"/>
    <w:basedOn w:val="Normal"/>
    <w:semiHidden/>
    <w:pPr>
      <w:spacing w:line="360" w:lineRule="auto"/>
      <w:ind w:firstLine="708"/>
      <w:jc w:val="both"/>
    </w:pPr>
    <w:rPr>
      <w:rFonts w:ascii="Arial" w:hAnsi="Arial" w:cs="Arial"/>
      <w:b w:val="0"/>
      <w:bCs/>
    </w:rPr>
  </w:style>
  <w:style w:type="paragraph" w:styleId="Textoindependiente3">
    <w:name w:val="Body Text 3"/>
    <w:basedOn w:val="Normal"/>
    <w:semiHidden/>
    <w:pPr>
      <w:spacing w:line="360" w:lineRule="auto"/>
      <w:jc w:val="both"/>
    </w:pPr>
    <w:rPr>
      <w:rFonts w:ascii="Arial" w:hAnsi="Arial" w:cs="Arial"/>
      <w:lang w:val="es-ES_tradnl"/>
    </w:rPr>
  </w:style>
  <w:style w:type="paragraph" w:styleId="Sangra2detindependiente">
    <w:name w:val="Body Text Indent 2"/>
    <w:basedOn w:val="Normal"/>
    <w:semiHidden/>
    <w:pPr>
      <w:spacing w:line="360" w:lineRule="auto"/>
      <w:ind w:firstLine="708"/>
      <w:jc w:val="both"/>
    </w:pPr>
    <w:rPr>
      <w:rFonts w:ascii="Arial" w:hAnsi="Arial" w:cs="Arial"/>
      <w:lang w:val="es-ES_tradnl"/>
    </w:rPr>
  </w:style>
  <w:style w:type="paragraph" w:styleId="Ttulo">
    <w:name w:val="Title"/>
    <w:basedOn w:val="Normal"/>
    <w:qFormat/>
    <w:pPr>
      <w:spacing w:line="360" w:lineRule="auto"/>
      <w:jc w:val="center"/>
    </w:pPr>
    <w:rPr>
      <w:rFonts w:ascii="Arial" w:hAnsi="Arial"/>
      <w:color w:val="auto"/>
      <w:szCs w:val="24"/>
      <w:u w:val="single"/>
      <w:lang w:val="es-UY"/>
    </w:rPr>
  </w:style>
  <w:style w:type="paragraph" w:styleId="Subttulo">
    <w:name w:val="Subtitle"/>
    <w:basedOn w:val="Normal"/>
    <w:qFormat/>
    <w:pPr>
      <w:spacing w:line="360" w:lineRule="auto"/>
      <w:jc w:val="center"/>
    </w:pPr>
    <w:rPr>
      <w:rFonts w:ascii="Arial" w:hAnsi="Arial" w:cs="Arial"/>
    </w:rPr>
  </w:style>
  <w:style w:type="paragraph" w:styleId="Prrafodelista">
    <w:name w:val="List Paragraph"/>
    <w:basedOn w:val="Normal"/>
    <w:qFormat/>
    <w:pPr>
      <w:ind w:left="708"/>
    </w:pPr>
  </w:style>
  <w:style w:type="character" w:customStyle="1" w:styleId="TtuloCar">
    <w:name w:val="Título Car"/>
    <w:rPr>
      <w:rFonts w:ascii="Arial" w:hAnsi="Arial"/>
      <w:b/>
      <w:sz w:val="24"/>
      <w:szCs w:val="24"/>
      <w:u w:val="single"/>
      <w:lang w:val="es-UY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53EA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3EAA"/>
    <w:rPr>
      <w:rFonts w:ascii="Tahoma" w:hAnsi="Tahoma" w:cs="Tahoma"/>
      <w:b/>
      <w:color w:val="000000"/>
      <w:sz w:val="16"/>
      <w:szCs w:val="16"/>
    </w:rPr>
  </w:style>
  <w:style w:type="character" w:customStyle="1" w:styleId="Ttulo2Car">
    <w:name w:val="Título 2 Car"/>
    <w:basedOn w:val="Fuentedeprrafopredeter"/>
    <w:link w:val="Ttulo2"/>
    <w:rsid w:val="00D76F02"/>
    <w:rPr>
      <w:rFonts w:ascii="Arial" w:hAnsi="Arial" w:cs="Arial"/>
      <w:b/>
      <w:color w:val="000000"/>
      <w:sz w:val="24"/>
      <w:lang w:val="es-ES_tradnl"/>
    </w:rPr>
  </w:style>
  <w:style w:type="character" w:customStyle="1" w:styleId="Ttulo4Car">
    <w:name w:val="Título 4 Car"/>
    <w:basedOn w:val="Fuentedeprrafopredeter"/>
    <w:link w:val="Ttulo4"/>
    <w:rsid w:val="00D76F02"/>
    <w:rPr>
      <w:rFonts w:ascii="Arial" w:hAnsi="Arial" w:cs="Arial"/>
      <w:bCs/>
      <w:color w:val="000000"/>
      <w:sz w:val="24"/>
      <w:u w:val="single"/>
      <w:lang w:val="es-ES_tradnl"/>
    </w:rPr>
  </w:style>
  <w:style w:type="character" w:customStyle="1" w:styleId="Ttulo7Car">
    <w:name w:val="Título 7 Car"/>
    <w:basedOn w:val="Fuentedeprrafopredeter"/>
    <w:link w:val="Ttulo7"/>
    <w:rsid w:val="00D76F02"/>
    <w:rPr>
      <w:rFonts w:ascii="Arial" w:hAnsi="Arial" w:cs="Arial"/>
      <w:b/>
      <w:color w:val="000000"/>
      <w:sz w:val="24"/>
      <w:lang w:val="es-ES_tradnl"/>
    </w:rPr>
  </w:style>
  <w:style w:type="character" w:customStyle="1" w:styleId="Ttulo8Car">
    <w:name w:val="Título 8 Car"/>
    <w:basedOn w:val="Fuentedeprrafopredeter"/>
    <w:link w:val="Ttulo8"/>
    <w:rsid w:val="00D76F02"/>
    <w:rPr>
      <w:rFonts w:ascii="Arial" w:hAnsi="Arial" w:cs="Arial"/>
      <w:b/>
      <w:color w:val="000000"/>
      <w:sz w:val="24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D76F02"/>
    <w:rPr>
      <w:rFonts w:ascii="Arial" w:hAnsi="Arial" w:cs="Arial"/>
      <w:bCs/>
      <w:color w:val="000000"/>
      <w:sz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5442A4-85EA-4C75-9C25-C4F9E47CC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853</Words>
  <Characters>4695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Montevideo,          de              de 2000</vt:lpstr>
    </vt:vector>
  </TitlesOfParts>
  <Company/>
  <LinksUpToDate>false</LinksUpToDate>
  <CharactersWithSpaces>5537</CharactersWithSpaces>
  <SharedDoc>false</SharedDoc>
  <HLinks>
    <vt:vector size="6" baseType="variant">
      <vt:variant>
        <vt:i4>852080</vt:i4>
      </vt:variant>
      <vt:variant>
        <vt:i4>0</vt:i4>
      </vt:variant>
      <vt:variant>
        <vt:i4>0</vt:i4>
      </vt:variant>
      <vt:variant>
        <vt:i4>5</vt:i4>
      </vt:variant>
      <vt:variant>
        <vt:lpwstr>\\Tcrnw03\vol1\USUARIOS\JUR-GDEP\Mis documentos\LICITACIONES\Canelones\2017-17-1-0003835-LP-Can-6-2016-AA.doc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Montevideo,          de              de 2000</dc:title>
  <dc:creator>.</dc:creator>
  <cp:lastModifiedBy>Tribunal1</cp:lastModifiedBy>
  <cp:revision>2</cp:revision>
  <cp:lastPrinted>2017-08-18T14:38:00Z</cp:lastPrinted>
  <dcterms:created xsi:type="dcterms:W3CDTF">2017-12-27T15:44:00Z</dcterms:created>
  <dcterms:modified xsi:type="dcterms:W3CDTF">2017-12-27T15:44:00Z</dcterms:modified>
</cp:coreProperties>
</file>