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74" w:rsidRPr="00916E74" w:rsidRDefault="00916E74" w:rsidP="00916E74">
      <w:pPr>
        <w:tabs>
          <w:tab w:val="center" w:pos="4253"/>
        </w:tabs>
        <w:suppressAutoHyphens/>
        <w:spacing w:line="240" w:lineRule="auto"/>
        <w:jc w:val="right"/>
        <w:rPr>
          <w:rFonts w:cs="Arial"/>
          <w:b/>
          <w:sz w:val="28"/>
          <w:szCs w:val="28"/>
          <w:lang w:val="es-ES_tradnl"/>
        </w:rPr>
      </w:pPr>
      <w:r w:rsidRPr="00916E74">
        <w:rPr>
          <w:rFonts w:cs="Arial"/>
          <w:b/>
          <w:sz w:val="28"/>
          <w:szCs w:val="28"/>
          <w:lang w:val="es-ES_tradnl"/>
        </w:rPr>
        <w:t xml:space="preserve">RES. </w:t>
      </w:r>
      <w:r w:rsidR="00767DDC">
        <w:rPr>
          <w:rFonts w:cs="Arial"/>
          <w:b/>
          <w:sz w:val="28"/>
          <w:szCs w:val="28"/>
          <w:lang w:val="es-ES_tradnl"/>
        </w:rPr>
        <w:t>125</w:t>
      </w:r>
      <w:r w:rsidRPr="00916E74">
        <w:rPr>
          <w:rFonts w:cs="Arial"/>
          <w:b/>
          <w:sz w:val="28"/>
          <w:szCs w:val="28"/>
          <w:lang w:val="es-ES_tradnl"/>
        </w:rPr>
        <w:t>/18</w:t>
      </w:r>
    </w:p>
    <w:p w:rsidR="00916E74" w:rsidRPr="00916E74" w:rsidRDefault="00916E74" w:rsidP="00916E74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916E74" w:rsidRPr="00916E74" w:rsidRDefault="00916E74" w:rsidP="00916E7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916E74">
        <w:rPr>
          <w:rFonts w:ascii="Helvetica" w:hAnsi="Helvetica"/>
          <w:b/>
          <w:lang w:val="es-ES_tradnl"/>
        </w:rPr>
        <w:t>RESOLUCION ADOPTADA POR EL</w:t>
      </w:r>
    </w:p>
    <w:p w:rsidR="00916E74" w:rsidRPr="00916E74" w:rsidRDefault="00916E74" w:rsidP="00916E74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916E74" w:rsidRPr="00916E74" w:rsidRDefault="00916E74" w:rsidP="00916E7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916E74">
        <w:rPr>
          <w:rFonts w:ascii="Helvetica" w:hAnsi="Helvetica"/>
          <w:b/>
          <w:lang w:val="es-ES_tradnl"/>
        </w:rPr>
        <w:t>TRIBUNAL DE CUENTAS</w:t>
      </w:r>
    </w:p>
    <w:p w:rsidR="00916E74" w:rsidRPr="00916E74" w:rsidRDefault="00916E74" w:rsidP="00916E74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916E74" w:rsidRPr="00916E74" w:rsidRDefault="00916E74" w:rsidP="00916E7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916E74">
        <w:rPr>
          <w:rFonts w:ascii="Helvetica" w:hAnsi="Helvetica"/>
          <w:b/>
          <w:lang w:val="es-ES_tradnl"/>
        </w:rPr>
        <w:t xml:space="preserve">EN SESION DE FECHA 10 </w:t>
      </w:r>
      <w:r w:rsidRPr="00916E74">
        <w:rPr>
          <w:rFonts w:cs="Arial"/>
          <w:b/>
          <w:lang w:val="es-ES_tradnl"/>
        </w:rPr>
        <w:t xml:space="preserve">DE ENERO </w:t>
      </w:r>
      <w:r w:rsidRPr="00916E74">
        <w:rPr>
          <w:rFonts w:ascii="Helvetica" w:hAnsi="Helvetica"/>
          <w:b/>
          <w:lang w:val="es-ES_tradnl"/>
        </w:rPr>
        <w:t>DE 2018</w:t>
      </w:r>
    </w:p>
    <w:p w:rsidR="00916E74" w:rsidRPr="00916E74" w:rsidRDefault="00916E74" w:rsidP="00916E7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916E74" w:rsidRPr="00916E74" w:rsidRDefault="00916E74" w:rsidP="00916E7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916E74">
        <w:rPr>
          <w:rFonts w:ascii="Helvetica" w:hAnsi="Helvetica"/>
          <w:b/>
          <w:lang w:val="es-UY"/>
        </w:rPr>
        <w:t xml:space="preserve">(E. E. Nº 2017-17-1-0004026, </w:t>
      </w:r>
      <w:proofErr w:type="spellStart"/>
      <w:r w:rsidRPr="00916E74">
        <w:rPr>
          <w:rFonts w:ascii="Helvetica" w:hAnsi="Helvetica"/>
          <w:b/>
          <w:lang w:val="es-UY"/>
        </w:rPr>
        <w:t>Ent</w:t>
      </w:r>
      <w:proofErr w:type="spellEnd"/>
      <w:r w:rsidRPr="00916E74">
        <w:rPr>
          <w:rFonts w:ascii="Helvetica" w:hAnsi="Helvetica"/>
          <w:b/>
          <w:lang w:val="es-UY"/>
        </w:rPr>
        <w:t>. N° 6462/17)</w:t>
      </w:r>
    </w:p>
    <w:p w:rsidR="00916E74" w:rsidRPr="00916E74" w:rsidRDefault="00916E74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362CA5" w:rsidRDefault="00362CA5" w:rsidP="005C4E1E">
      <w:pPr>
        <w:pStyle w:val="Sangradetextonormal"/>
        <w:ind w:firstLine="0"/>
        <w:jc w:val="both"/>
        <w:rPr>
          <w:b/>
          <w:bCs/>
        </w:rPr>
      </w:pPr>
    </w:p>
    <w:p w:rsidR="005C4E1E" w:rsidRDefault="005C4E1E" w:rsidP="00767DDC">
      <w:pPr>
        <w:pStyle w:val="Sangradetextonormal"/>
        <w:ind w:firstLine="851"/>
        <w:jc w:val="both"/>
      </w:pPr>
      <w:r>
        <w:rPr>
          <w:b/>
          <w:bCs/>
        </w:rPr>
        <w:t xml:space="preserve">VISTO: </w:t>
      </w:r>
      <w:r>
        <w:t xml:space="preserve">el Ministerio de Turismo (MINTUR) remite actuaciones relacionadas con el Contrato de Préstamo N° 3820/0C-UR,  celebrado entre la República Oriental del Uruguay y el Banco Interamericano de Desarrollo </w:t>
      </w:r>
      <w:r w:rsidR="00767DDC">
        <w:t xml:space="preserve">               </w:t>
      </w:r>
      <w:r>
        <w:t xml:space="preserve">(BID); </w:t>
      </w:r>
    </w:p>
    <w:p w:rsidR="005C4E1E" w:rsidRDefault="005C4E1E" w:rsidP="00767DDC">
      <w:pPr>
        <w:ind w:firstLine="851"/>
        <w:jc w:val="both"/>
      </w:pPr>
      <w:r>
        <w:rPr>
          <w:b/>
          <w:bCs/>
        </w:rPr>
        <w:t xml:space="preserve">RESULTANDO: 1) </w:t>
      </w:r>
      <w:r>
        <w:t xml:space="preserve">que se remite Contrato de Préstamo </w:t>
      </w:r>
      <w:r w:rsidR="00767DDC">
        <w:t xml:space="preserve">                              </w:t>
      </w:r>
      <w:r>
        <w:t>N° 3820/0C-UR  celebrado el 19</w:t>
      </w:r>
      <w:r w:rsidR="009C29E2">
        <w:t>/4/</w:t>
      </w:r>
      <w:r>
        <w:t>17, cuyo objeto consiste en acordar los términos y condiciones por los que el BID otorga un préstamo</w:t>
      </w:r>
      <w:r w:rsidRPr="002C352F">
        <w:t xml:space="preserve"> </w:t>
      </w:r>
      <w:r>
        <w:t>por un monto  de U$S 5:000.000  a la República Oriental del Uruguay (prestatario), el cual tiene como destino la contribución a la financiación y ejecución del “Programa de Desarrollo de Corredores Turísticos”, previéndose</w:t>
      </w:r>
      <w:r w:rsidRPr="00E63B34">
        <w:t xml:space="preserve"> </w:t>
      </w:r>
      <w:r>
        <w:t xml:space="preserve">un aporte local de </w:t>
      </w:r>
      <w:r w:rsidR="00767DDC">
        <w:t xml:space="preserve">                       </w:t>
      </w:r>
      <w:r>
        <w:t>U$S 1.250.000;</w:t>
      </w:r>
    </w:p>
    <w:p w:rsidR="00C00DB3" w:rsidRDefault="005C4E1E" w:rsidP="00767DDC">
      <w:pPr>
        <w:pStyle w:val="Textoindependiente"/>
        <w:spacing w:after="0"/>
        <w:ind w:firstLine="2977"/>
        <w:jc w:val="both"/>
      </w:pPr>
      <w:r>
        <w:rPr>
          <w:b/>
        </w:rPr>
        <w:t>2)</w:t>
      </w:r>
      <w:r>
        <w:t xml:space="preserve"> que con fecha 19/7/17, este Tribunal resolvió observar el contrato de préstamo referido así como los gastos que del mismo se devenguen por </w:t>
      </w:r>
      <w:r w:rsidR="009C29E2">
        <w:t>la</w:t>
      </w:r>
      <w:r>
        <w:t xml:space="preserve"> suma de hasta $ 6:250.000. Dicha observación se fundamentó en </w:t>
      </w:r>
      <w:r w:rsidR="009C29E2">
        <w:t xml:space="preserve">que se </w:t>
      </w:r>
      <w:r w:rsidR="00D203EA">
        <w:t>había incumplido</w:t>
      </w:r>
      <w:r>
        <w:t xml:space="preserve"> lo dispuesto por el art</w:t>
      </w:r>
      <w:r w:rsidR="001116A7">
        <w:t>í</w:t>
      </w:r>
      <w:r>
        <w:t>culo 33 de la Le</w:t>
      </w:r>
      <w:r w:rsidR="001116A7">
        <w:t xml:space="preserve">y </w:t>
      </w:r>
      <w:r>
        <w:t xml:space="preserve">19.149, </w:t>
      </w:r>
      <w:r w:rsidR="00C00DB3">
        <w:t>siendo que el contrato se celebró el 19/4/17 y</w:t>
      </w:r>
      <w:r w:rsidR="009C29E2">
        <w:t xml:space="preserve"> que</w:t>
      </w:r>
      <w:r w:rsidR="00C00DB3">
        <w:t xml:space="preserve"> los antece</w:t>
      </w:r>
      <w:r w:rsidR="001116A7">
        <w:t>de</w:t>
      </w:r>
      <w:r w:rsidR="00C00DB3">
        <w:t>ntes ingresaron a este Tribunal para su cons</w:t>
      </w:r>
      <w:r w:rsidR="001116A7">
        <w:t>i</w:t>
      </w:r>
      <w:r w:rsidR="00C00DB3">
        <w:t>de</w:t>
      </w:r>
      <w:r w:rsidR="001116A7">
        <w:t>ració</w:t>
      </w:r>
      <w:r w:rsidR="00C00DB3">
        <w:t>n el 1</w:t>
      </w:r>
      <w:r w:rsidR="009C29E2">
        <w:t>5/6/</w:t>
      </w:r>
      <w:r w:rsidR="00C00DB3">
        <w:t>17</w:t>
      </w:r>
      <w:r w:rsidR="009C29E2">
        <w:t>, esto es, vencido el plazo previsto en la norma referida</w:t>
      </w:r>
      <w:r w:rsidR="00C00DB3">
        <w:t>;</w:t>
      </w:r>
    </w:p>
    <w:p w:rsidR="001116A7" w:rsidRDefault="00C00DB3" w:rsidP="00767DDC">
      <w:pPr>
        <w:pStyle w:val="Textoindependiente"/>
        <w:spacing w:after="0"/>
        <w:ind w:firstLine="2977"/>
        <w:jc w:val="both"/>
      </w:pPr>
      <w:r w:rsidRPr="00C00DB3">
        <w:rPr>
          <w:b/>
        </w:rPr>
        <w:t>3)</w:t>
      </w:r>
      <w:r>
        <w:t xml:space="preserve"> que en esta oportunidad,  se remite Resolución del Poder Ejecutivo dictada el 4/12/17, por la cual se reiter</w:t>
      </w:r>
      <w:r w:rsidR="001116A7">
        <w:t>a el gasto observado mencionado, señalándose que</w:t>
      </w:r>
      <w:r w:rsidR="00D203EA">
        <w:t>,</w:t>
      </w:r>
      <w:r w:rsidR="001116A7">
        <w:t xml:space="preserve"> debido a problemas de coordinación en relación a los plazos de envío, no se pudo dar cumplimiento al plazo </w:t>
      </w:r>
      <w:r w:rsidR="001116A7">
        <w:lastRenderedPageBreak/>
        <w:t>legalmente exigido. Asimismo, se remite una constancia de la intervención por reiteración del gasto realizada el 6/12/17 por la Contadora Auditora;</w:t>
      </w:r>
    </w:p>
    <w:p w:rsidR="00C00DB3" w:rsidRDefault="005C4E1E" w:rsidP="00767DDC">
      <w:pPr>
        <w:pStyle w:val="Textoindependiente"/>
        <w:spacing w:after="0"/>
        <w:ind w:firstLine="851"/>
        <w:jc w:val="both"/>
        <w:rPr>
          <w:rFonts w:cs="Arial"/>
          <w:szCs w:val="17"/>
          <w:shd w:val="clear" w:color="auto" w:fill="FFFFFF"/>
        </w:rPr>
      </w:pPr>
      <w:r>
        <w:rPr>
          <w:b/>
          <w:bCs/>
        </w:rPr>
        <w:t xml:space="preserve">CONSIDERANDO: </w:t>
      </w:r>
      <w:r w:rsidR="00C00DB3">
        <w:rPr>
          <w:b/>
        </w:rPr>
        <w:t>1)</w:t>
      </w:r>
      <w:r w:rsidR="00C00DB3">
        <w:t xml:space="preserve"> </w:t>
      </w:r>
      <w:r w:rsidR="00C00DB3">
        <w:rPr>
          <w:rFonts w:cs="Arial"/>
          <w:bCs/>
          <w:color w:val="000000"/>
        </w:rPr>
        <w:t>que el Artículo 475 de la Ley 17.296 de 21/2/01,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C00DB3" w:rsidRDefault="00C00DB3" w:rsidP="00767DDC">
      <w:pPr>
        <w:ind w:firstLine="2977"/>
        <w:rPr>
          <w:rFonts w:cs="Arial"/>
          <w:lang w:val="es-MX"/>
        </w:rPr>
      </w:pPr>
      <w:r w:rsidRPr="00A873BE">
        <w:rPr>
          <w:rFonts w:cs="Arial"/>
          <w:b/>
          <w:szCs w:val="17"/>
          <w:shd w:val="clear" w:color="auto" w:fill="FFFFFF"/>
        </w:rPr>
        <w:t>2)</w:t>
      </w:r>
      <w:r>
        <w:rPr>
          <w:rFonts w:cs="Arial"/>
          <w:b/>
          <w:szCs w:val="17"/>
          <w:shd w:val="clear" w:color="auto" w:fill="FFFFFF"/>
        </w:rPr>
        <w:t xml:space="preserve"> </w:t>
      </w:r>
      <w:r>
        <w:rPr>
          <w:rFonts w:cs="Arial"/>
          <w:szCs w:val="17"/>
          <w:shd w:val="clear" w:color="auto" w:fill="FFFFFF"/>
        </w:rPr>
        <w:t xml:space="preserve">que en la especie,  la </w:t>
      </w:r>
      <w:r w:rsidR="00D203EA">
        <w:rPr>
          <w:rFonts w:cs="Arial"/>
          <w:szCs w:val="17"/>
          <w:shd w:val="clear" w:color="auto" w:fill="FFFFFF"/>
        </w:rPr>
        <w:t xml:space="preserve">fundamentación esgrimida por la </w:t>
      </w:r>
      <w:r>
        <w:rPr>
          <w:rFonts w:cs="Arial"/>
          <w:szCs w:val="17"/>
          <w:shd w:val="clear" w:color="auto" w:fill="FFFFFF"/>
        </w:rPr>
        <w:t xml:space="preserve">Administración no </w:t>
      </w:r>
      <w:r w:rsidR="00B665AF">
        <w:rPr>
          <w:rFonts w:cs="Arial"/>
          <w:szCs w:val="17"/>
          <w:shd w:val="clear" w:color="auto" w:fill="FFFFFF"/>
        </w:rPr>
        <w:t>habilita</w:t>
      </w:r>
      <w:r w:rsidR="00D203EA">
        <w:rPr>
          <w:rFonts w:cs="Arial"/>
          <w:szCs w:val="17"/>
          <w:shd w:val="clear" w:color="auto" w:fill="FFFFFF"/>
        </w:rPr>
        <w:t xml:space="preserve"> al levantamiento de </w:t>
      </w:r>
      <w:r>
        <w:t xml:space="preserve"> </w:t>
      </w:r>
      <w:r>
        <w:rPr>
          <w:rFonts w:cs="Arial"/>
          <w:lang w:val="es-MX"/>
        </w:rPr>
        <w:t xml:space="preserve">la observación </w:t>
      </w:r>
      <w:r w:rsidR="00D203EA">
        <w:rPr>
          <w:rFonts w:cs="Arial"/>
          <w:lang w:val="es-MX"/>
        </w:rPr>
        <w:t>formulada por</w:t>
      </w:r>
      <w:r>
        <w:rPr>
          <w:rFonts w:cs="Arial"/>
          <w:lang w:val="es-MX"/>
        </w:rPr>
        <w:t xml:space="preserve"> este Tribunal el </w:t>
      </w:r>
      <w:r w:rsidR="00C662A7">
        <w:rPr>
          <w:rFonts w:cs="Arial"/>
          <w:lang w:val="es-MX"/>
        </w:rPr>
        <w:t>19</w:t>
      </w:r>
      <w:r>
        <w:rPr>
          <w:rFonts w:cs="Arial"/>
          <w:lang w:val="es-MX"/>
        </w:rPr>
        <w:t>/</w:t>
      </w:r>
      <w:r w:rsidR="00C662A7">
        <w:rPr>
          <w:rFonts w:cs="Arial"/>
          <w:lang w:val="es-MX"/>
        </w:rPr>
        <w:t>7</w:t>
      </w:r>
      <w:r>
        <w:rPr>
          <w:rFonts w:cs="Arial"/>
          <w:lang w:val="es-MX"/>
        </w:rPr>
        <w:t xml:space="preserve">/17; </w:t>
      </w:r>
    </w:p>
    <w:p w:rsidR="001116A7" w:rsidRDefault="001116A7" w:rsidP="00767DDC">
      <w:pPr>
        <w:ind w:firstLine="851"/>
        <w:jc w:val="both"/>
        <w:rPr>
          <w:b/>
          <w:bCs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 xml:space="preserve">y a lo dispuesto por el </w:t>
      </w:r>
      <w:r w:rsidR="00767DDC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211 </w:t>
      </w:r>
      <w:r w:rsidR="00B665AF">
        <w:rPr>
          <w:rFonts w:cs="Arial"/>
          <w:lang w:val="es-MX"/>
        </w:rPr>
        <w:t>L</w:t>
      </w:r>
      <w:bookmarkStart w:id="0" w:name="_GoBack"/>
      <w:bookmarkEnd w:id="0"/>
      <w:r>
        <w:rPr>
          <w:rFonts w:cs="Arial"/>
          <w:lang w:val="es-MX"/>
        </w:rPr>
        <w:t>iteral B) de la Constitución</w:t>
      </w:r>
      <w:r w:rsidR="00767DDC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1116A7" w:rsidRDefault="00767DDC" w:rsidP="00767DDC">
      <w:pPr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1116A7" w:rsidRDefault="00244B4F" w:rsidP="00244B4F">
      <w:pPr>
        <w:tabs>
          <w:tab w:val="left" w:pos="426"/>
          <w:tab w:val="left" w:pos="709"/>
        </w:tabs>
        <w:ind w:left="284" w:hanging="284"/>
        <w:jc w:val="both"/>
        <w:rPr>
          <w:rFonts w:cs="Arial"/>
          <w:lang w:val="es-UY"/>
        </w:rPr>
      </w:pPr>
      <w:r w:rsidRPr="00244B4F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</w:t>
      </w:r>
      <w:r w:rsidR="001116A7">
        <w:rPr>
          <w:rFonts w:cs="Arial"/>
          <w:lang w:val="es-UY"/>
        </w:rPr>
        <w:t xml:space="preserve">Mantener la observación formulada por este Tribunal, con fecha </w:t>
      </w:r>
      <w:r w:rsidR="00C662A7">
        <w:rPr>
          <w:rFonts w:cs="Arial"/>
          <w:lang w:val="es-UY"/>
        </w:rPr>
        <w:t>19</w:t>
      </w:r>
      <w:r w:rsidR="00C662A7">
        <w:rPr>
          <w:bCs/>
        </w:rPr>
        <w:t xml:space="preserve"> de julio</w:t>
      </w:r>
      <w:r w:rsidR="001116A7">
        <w:rPr>
          <w:bCs/>
        </w:rPr>
        <w:t xml:space="preserve"> de 2017</w:t>
      </w:r>
      <w:r w:rsidR="001116A7">
        <w:rPr>
          <w:rFonts w:cs="Arial"/>
          <w:lang w:val="es-UY"/>
        </w:rPr>
        <w:t xml:space="preserve">;  </w:t>
      </w:r>
    </w:p>
    <w:p w:rsidR="001116A7" w:rsidRDefault="001116A7" w:rsidP="00767DDC">
      <w:pPr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Dar cuenta a la Asamblea General;  </w:t>
      </w:r>
    </w:p>
    <w:p w:rsidR="001116A7" w:rsidRDefault="001116A7" w:rsidP="00767DDC">
      <w:pPr>
        <w:jc w:val="both"/>
      </w:pPr>
      <w:r w:rsidRPr="0088504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</w:t>
      </w:r>
      <w:r w:rsidR="00D203EA">
        <w:rPr>
          <w:rFonts w:cs="Arial"/>
          <w:lang w:val="es-UY"/>
        </w:rPr>
        <w:t>Devolver los antecedentes</w:t>
      </w:r>
      <w:r>
        <w:rPr>
          <w:rFonts w:cs="Arial"/>
          <w:lang w:val="es-UY"/>
        </w:rPr>
        <w:t xml:space="preserve">. </w:t>
      </w:r>
    </w:p>
    <w:p w:rsidR="001116A7" w:rsidRDefault="001116A7" w:rsidP="00767DDC">
      <w:pPr>
        <w:jc w:val="right"/>
        <w:rPr>
          <w:rFonts w:cs="Arial"/>
          <w:bCs/>
          <w:lang w:val="es-MX"/>
        </w:rPr>
      </w:pPr>
    </w:p>
    <w:p w:rsidR="00D96E59" w:rsidRDefault="00244B4F">
      <w:proofErr w:type="spellStart"/>
      <w:proofErr w:type="gramStart"/>
      <w:r>
        <w:t>ag</w:t>
      </w:r>
      <w:proofErr w:type="spellEnd"/>
      <w:proofErr w:type="gramEnd"/>
    </w:p>
    <w:sectPr w:rsidR="00D96E59" w:rsidSect="002F142E">
      <w:pgSz w:w="11906" w:h="16838" w:code="9"/>
      <w:pgMar w:top="3289" w:right="1701" w:bottom="1134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83"/>
    <w:multiLevelType w:val="hybridMultilevel"/>
    <w:tmpl w:val="D0A28642"/>
    <w:lvl w:ilvl="0" w:tplc="01046C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1E"/>
    <w:rsid w:val="000533C0"/>
    <w:rsid w:val="001116A7"/>
    <w:rsid w:val="00244B4F"/>
    <w:rsid w:val="002F142E"/>
    <w:rsid w:val="00362CA5"/>
    <w:rsid w:val="005C4E1E"/>
    <w:rsid w:val="00651240"/>
    <w:rsid w:val="00767DDC"/>
    <w:rsid w:val="008E3F30"/>
    <w:rsid w:val="00916E74"/>
    <w:rsid w:val="009C29E2"/>
    <w:rsid w:val="00B22D88"/>
    <w:rsid w:val="00B665AF"/>
    <w:rsid w:val="00C00DB3"/>
    <w:rsid w:val="00C662A7"/>
    <w:rsid w:val="00D203EA"/>
    <w:rsid w:val="00D96E59"/>
    <w:rsid w:val="00E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1E"/>
    <w:pPr>
      <w:spacing w:after="0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5C4E1E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5C4E1E"/>
    <w:rPr>
      <w:rFonts w:ascii="Arial" w:hAnsi="Arial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5C4E1E"/>
    <w:pPr>
      <w:ind w:firstLine="708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C4E1E"/>
    <w:rPr>
      <w:rFonts w:ascii="Arial" w:hAnsi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C4E1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C4E1E"/>
    <w:rPr>
      <w:rFonts w:ascii="Arial" w:hAnsi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1E"/>
    <w:pPr>
      <w:spacing w:after="0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5C4E1E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5C4E1E"/>
    <w:rPr>
      <w:rFonts w:ascii="Arial" w:hAnsi="Arial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5C4E1E"/>
    <w:pPr>
      <w:ind w:firstLine="708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C4E1E"/>
    <w:rPr>
      <w:rFonts w:ascii="Arial" w:hAnsi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C4E1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C4E1E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9</cp:revision>
  <cp:lastPrinted>2018-01-12T18:07:00Z</cp:lastPrinted>
  <dcterms:created xsi:type="dcterms:W3CDTF">2018-01-12T14:53:00Z</dcterms:created>
  <dcterms:modified xsi:type="dcterms:W3CDTF">2018-01-12T18:07:00Z</dcterms:modified>
</cp:coreProperties>
</file>