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C3" w:rsidRPr="00786EEB" w:rsidRDefault="00DF75C3" w:rsidP="00786EEB">
      <w:pPr>
        <w:tabs>
          <w:tab w:val="center" w:pos="4253"/>
        </w:tabs>
        <w:suppressAutoHyphens/>
        <w:jc w:val="right"/>
        <w:rPr>
          <w:rFonts w:cs="Arial"/>
          <w:b/>
          <w:sz w:val="28"/>
          <w:szCs w:val="28"/>
          <w:lang w:val="es-ES_tradnl"/>
        </w:rPr>
      </w:pPr>
      <w:r>
        <w:rPr>
          <w:rFonts w:cs="Arial"/>
          <w:b/>
          <w:sz w:val="28"/>
          <w:szCs w:val="28"/>
          <w:lang w:val="es-ES_tradnl"/>
        </w:rPr>
        <w:t>RES. 126/18</w:t>
      </w:r>
      <w:bookmarkStart w:id="0" w:name="_GoBack"/>
      <w:bookmarkEnd w:id="0"/>
    </w:p>
    <w:p w:rsidR="00DF75C3" w:rsidRDefault="00DF75C3" w:rsidP="00786EEB">
      <w:pPr>
        <w:tabs>
          <w:tab w:val="center" w:pos="4253"/>
        </w:tabs>
        <w:suppressAutoHyphens/>
        <w:jc w:val="right"/>
        <w:rPr>
          <w:rFonts w:cs="Arial"/>
          <w:b/>
          <w:lang w:val="es-ES_tradnl"/>
        </w:rPr>
      </w:pPr>
    </w:p>
    <w:p w:rsidR="00DF75C3" w:rsidRPr="00762B34" w:rsidRDefault="00DF75C3">
      <w:pPr>
        <w:tabs>
          <w:tab w:val="center" w:pos="4253"/>
        </w:tabs>
        <w:suppressAutoHyphens/>
        <w:jc w:val="center"/>
        <w:rPr>
          <w:rFonts w:cs="Arial"/>
          <w:b/>
          <w:lang w:val="es-ES_tradnl"/>
        </w:rPr>
      </w:pPr>
      <w:r w:rsidRPr="00762B34">
        <w:rPr>
          <w:rFonts w:cs="Arial"/>
          <w:b/>
          <w:lang w:val="es-ES_tradnl"/>
        </w:rPr>
        <w:t>RESOLUCION ADOPTADA POR EL</w:t>
      </w:r>
    </w:p>
    <w:p w:rsidR="00DF75C3" w:rsidRPr="00762B34" w:rsidRDefault="00DF75C3">
      <w:pPr>
        <w:tabs>
          <w:tab w:val="left" w:pos="-720"/>
        </w:tabs>
        <w:suppressAutoHyphens/>
        <w:jc w:val="center"/>
        <w:rPr>
          <w:rFonts w:cs="Arial"/>
          <w:b/>
          <w:lang w:val="es-ES_tradnl"/>
        </w:rPr>
      </w:pPr>
    </w:p>
    <w:p w:rsidR="00DF75C3" w:rsidRPr="00762B34" w:rsidRDefault="00DF75C3">
      <w:pPr>
        <w:tabs>
          <w:tab w:val="center" w:pos="4253"/>
        </w:tabs>
        <w:suppressAutoHyphens/>
        <w:jc w:val="center"/>
        <w:rPr>
          <w:rFonts w:cs="Arial"/>
          <w:b/>
          <w:lang w:val="es-ES_tradnl"/>
        </w:rPr>
      </w:pPr>
      <w:r w:rsidRPr="00762B34">
        <w:rPr>
          <w:rFonts w:cs="Arial"/>
          <w:b/>
          <w:lang w:val="es-ES_tradnl"/>
        </w:rPr>
        <w:t>TRIBUNAL DE CUENTAS</w:t>
      </w:r>
    </w:p>
    <w:p w:rsidR="00DF75C3" w:rsidRPr="00762B34" w:rsidRDefault="00DF75C3">
      <w:pPr>
        <w:tabs>
          <w:tab w:val="left" w:pos="-720"/>
        </w:tabs>
        <w:suppressAutoHyphens/>
        <w:jc w:val="center"/>
        <w:rPr>
          <w:rFonts w:cs="Arial"/>
          <w:b/>
          <w:lang w:val="es-ES_tradnl"/>
        </w:rPr>
      </w:pPr>
    </w:p>
    <w:p w:rsidR="00DF75C3" w:rsidRPr="00762B34" w:rsidRDefault="00DF75C3">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10 DE ENERO </w:t>
      </w:r>
      <w:r>
        <w:rPr>
          <w:rFonts w:ascii="Helvetica" w:hAnsi="Helvetica"/>
          <w:b/>
          <w:lang w:val="es-ES_tradnl"/>
        </w:rPr>
        <w:t>DE 2018</w:t>
      </w:r>
    </w:p>
    <w:p w:rsidR="00DF75C3" w:rsidRPr="00762B34" w:rsidRDefault="00DF75C3">
      <w:pPr>
        <w:tabs>
          <w:tab w:val="center" w:pos="4253"/>
        </w:tabs>
        <w:suppressAutoHyphens/>
        <w:jc w:val="center"/>
        <w:rPr>
          <w:rFonts w:cs="Arial"/>
          <w:b/>
          <w:lang w:val="es-ES_tradnl"/>
        </w:rPr>
      </w:pPr>
    </w:p>
    <w:p w:rsidR="00DF75C3" w:rsidRPr="00762B34" w:rsidRDefault="00DF75C3">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2017-17-1-0007981</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N°</w:t>
      </w:r>
      <w:r>
        <w:rPr>
          <w:rFonts w:cs="Arial"/>
          <w:b/>
          <w:lang w:val="en-US"/>
        </w:rPr>
        <w:t xml:space="preserve"> 6470/17</w:t>
      </w:r>
      <w:r w:rsidRPr="00762B34">
        <w:rPr>
          <w:rFonts w:cs="Arial"/>
          <w:b/>
          <w:lang w:val="en-US"/>
        </w:rPr>
        <w:t>)</w:t>
      </w:r>
    </w:p>
    <w:p w:rsidR="00DF75C3" w:rsidRDefault="00DF75C3">
      <w:pPr>
        <w:tabs>
          <w:tab w:val="center" w:pos="4253"/>
        </w:tabs>
        <w:suppressAutoHyphens/>
        <w:jc w:val="center"/>
        <w:rPr>
          <w:rFonts w:ascii="Helvetica" w:hAnsi="Helvetica"/>
          <w:b/>
          <w:lang w:val="en-US"/>
        </w:rPr>
      </w:pPr>
    </w:p>
    <w:p w:rsidR="00DF75C3" w:rsidRDefault="00DF75C3" w:rsidP="00762B34">
      <w:pPr>
        <w:tabs>
          <w:tab w:val="center" w:pos="4253"/>
        </w:tabs>
        <w:suppressAutoHyphens/>
        <w:jc w:val="right"/>
        <w:rPr>
          <w:spacing w:val="-3"/>
          <w:lang w:val="en-US"/>
        </w:rPr>
      </w:pPr>
    </w:p>
    <w:p w:rsidR="005F7E38" w:rsidRDefault="005F7E38" w:rsidP="00DF75C3">
      <w:pPr>
        <w:spacing w:line="360" w:lineRule="auto"/>
        <w:ind w:firstLine="708"/>
        <w:jc w:val="both"/>
        <w:rPr>
          <w:rFonts w:cs="Arial"/>
        </w:rPr>
      </w:pPr>
      <w:r>
        <w:rPr>
          <w:rFonts w:cs="Arial"/>
          <w:b/>
        </w:rPr>
        <w:t>VISTO:</w:t>
      </w:r>
      <w:r>
        <w:rPr>
          <w:rFonts w:cs="Arial"/>
        </w:rPr>
        <w:t xml:space="preserve"> los antecedentes remitidos por la Administración de Servicios de Salud del Estado (ASSE), relacionados con el convenio de complementación a suscribirse con el </w:t>
      </w:r>
      <w:r w:rsidR="009A0A0F">
        <w:rPr>
          <w:rFonts w:cs="Arial"/>
        </w:rPr>
        <w:t>Instituto</w:t>
      </w:r>
      <w:r>
        <w:rPr>
          <w:rFonts w:cs="Arial"/>
        </w:rPr>
        <w:t xml:space="preserve"> Asistencia</w:t>
      </w:r>
      <w:r w:rsidR="005753FF">
        <w:rPr>
          <w:rFonts w:cs="Arial"/>
        </w:rPr>
        <w:t>l</w:t>
      </w:r>
      <w:r>
        <w:rPr>
          <w:rFonts w:cs="Arial"/>
        </w:rPr>
        <w:t xml:space="preserve"> Colectivo  (IAC); </w:t>
      </w:r>
    </w:p>
    <w:p w:rsidR="00371368" w:rsidRDefault="005F7E38" w:rsidP="00DF75C3">
      <w:pPr>
        <w:spacing w:line="360" w:lineRule="auto"/>
        <w:ind w:firstLine="709"/>
        <w:jc w:val="both"/>
        <w:rPr>
          <w:rFonts w:cs="Arial"/>
        </w:rPr>
      </w:pPr>
      <w:r>
        <w:rPr>
          <w:rFonts w:cs="Arial"/>
          <w:b/>
        </w:rPr>
        <w:t xml:space="preserve">RESULTANDO: </w:t>
      </w:r>
      <w:r>
        <w:rPr>
          <w:rFonts w:cs="Arial"/>
          <w:b/>
          <w:bCs/>
        </w:rPr>
        <w:t>1)</w:t>
      </w:r>
      <w:r>
        <w:rPr>
          <w:rFonts w:cs="Arial"/>
        </w:rPr>
        <w:t xml:space="preserve"> </w:t>
      </w:r>
      <w:r w:rsidRPr="00C0136E">
        <w:rPr>
          <w:rFonts w:cs="Arial"/>
        </w:rPr>
        <w:t xml:space="preserve">que </w:t>
      </w:r>
      <w:r w:rsidR="00371368">
        <w:rPr>
          <w:rFonts w:cs="Arial"/>
        </w:rPr>
        <w:t xml:space="preserve">del texto del </w:t>
      </w:r>
      <w:r>
        <w:rPr>
          <w:rFonts w:cs="Arial"/>
        </w:rPr>
        <w:t xml:space="preserve">proyecto de convenio de complementación de asistencia médica a celebrarse entre ASSE y </w:t>
      </w:r>
      <w:r w:rsidR="005753FF">
        <w:rPr>
          <w:rFonts w:cs="Arial"/>
        </w:rPr>
        <w:t>el</w:t>
      </w:r>
      <w:r>
        <w:rPr>
          <w:rFonts w:cs="Arial"/>
        </w:rPr>
        <w:t xml:space="preserve"> IAC, </w:t>
      </w:r>
      <w:r w:rsidR="00371368">
        <w:rPr>
          <w:rFonts w:cs="Arial"/>
        </w:rPr>
        <w:t>surge que:</w:t>
      </w:r>
    </w:p>
    <w:p w:rsidR="00371368" w:rsidRPr="00371368" w:rsidRDefault="005F7E38" w:rsidP="00371368">
      <w:pPr>
        <w:pStyle w:val="Prrafodelista"/>
        <w:numPr>
          <w:ilvl w:val="1"/>
          <w:numId w:val="2"/>
        </w:numPr>
        <w:spacing w:line="360" w:lineRule="auto"/>
        <w:jc w:val="both"/>
        <w:rPr>
          <w:rFonts w:cs="Arial"/>
        </w:rPr>
      </w:pPr>
      <w:r w:rsidRPr="00371368">
        <w:rPr>
          <w:rFonts w:cs="Arial"/>
        </w:rPr>
        <w:t>ASSE se obliga a</w:t>
      </w:r>
      <w:r w:rsidR="00F462E8" w:rsidRPr="00371368">
        <w:rPr>
          <w:rFonts w:cs="Arial"/>
        </w:rPr>
        <w:t xml:space="preserve">: </w:t>
      </w:r>
      <w:r w:rsidR="00F462E8" w:rsidRPr="00371368">
        <w:rPr>
          <w:rFonts w:cs="Arial"/>
          <w:b/>
        </w:rPr>
        <w:t>a)</w:t>
      </w:r>
      <w:r w:rsidRPr="00371368">
        <w:rPr>
          <w:rFonts w:cs="Arial"/>
        </w:rPr>
        <w:t xml:space="preserve"> brindar a los usuarios de IAC asistencia prim</w:t>
      </w:r>
      <w:r w:rsidR="0063305D" w:rsidRPr="00371368">
        <w:rPr>
          <w:rFonts w:cs="Arial"/>
        </w:rPr>
        <w:t>a</w:t>
      </w:r>
      <w:r w:rsidRPr="00371368">
        <w:rPr>
          <w:rFonts w:cs="Arial"/>
        </w:rPr>
        <w:t>ria en puertas de em</w:t>
      </w:r>
      <w:r w:rsidR="0063305D" w:rsidRPr="00371368">
        <w:rPr>
          <w:rFonts w:cs="Arial"/>
        </w:rPr>
        <w:t>e</w:t>
      </w:r>
      <w:r w:rsidRPr="00371368">
        <w:rPr>
          <w:rFonts w:cs="Arial"/>
        </w:rPr>
        <w:t>rgencia y urgencia de ASSE en donde IAC no tenga asistencia</w:t>
      </w:r>
      <w:r w:rsidR="00F462E8" w:rsidRPr="00371368">
        <w:rPr>
          <w:rFonts w:cs="Arial"/>
        </w:rPr>
        <w:t xml:space="preserve">, </w:t>
      </w:r>
      <w:r w:rsidR="00F462E8" w:rsidRPr="00371368">
        <w:rPr>
          <w:rFonts w:cs="Arial"/>
          <w:b/>
        </w:rPr>
        <w:t>b)</w:t>
      </w:r>
      <w:r w:rsidR="00F462E8" w:rsidRPr="00371368">
        <w:rPr>
          <w:rFonts w:cs="Arial"/>
        </w:rPr>
        <w:t xml:space="preserve"> comprar el der</w:t>
      </w:r>
      <w:r w:rsidR="0063305D" w:rsidRPr="00371368">
        <w:rPr>
          <w:rFonts w:cs="Arial"/>
        </w:rPr>
        <w:t>e</w:t>
      </w:r>
      <w:r w:rsidR="00F462E8" w:rsidRPr="00371368">
        <w:rPr>
          <w:rFonts w:cs="Arial"/>
        </w:rPr>
        <w:t>cho al u</w:t>
      </w:r>
      <w:r w:rsidR="0063305D" w:rsidRPr="00371368">
        <w:rPr>
          <w:rFonts w:cs="Arial"/>
        </w:rPr>
        <w:t>so</w:t>
      </w:r>
      <w:r w:rsidR="00F462E8" w:rsidRPr="00371368">
        <w:rPr>
          <w:rFonts w:cs="Arial"/>
        </w:rPr>
        <w:t xml:space="preserve"> de camas CTI a razón de 30 días/cama</w:t>
      </w:r>
      <w:r w:rsidR="0063305D" w:rsidRPr="00371368">
        <w:rPr>
          <w:rFonts w:cs="Arial"/>
        </w:rPr>
        <w:t>/</w:t>
      </w:r>
      <w:r w:rsidR="00F462E8" w:rsidRPr="00371368">
        <w:rPr>
          <w:rFonts w:cs="Arial"/>
        </w:rPr>
        <w:t xml:space="preserve">mes de </w:t>
      </w:r>
      <w:r w:rsidR="0063305D" w:rsidRPr="00371368">
        <w:rPr>
          <w:rFonts w:cs="Arial"/>
        </w:rPr>
        <w:t>C</w:t>
      </w:r>
      <w:r w:rsidR="00F462E8" w:rsidRPr="00371368">
        <w:rPr>
          <w:rFonts w:cs="Arial"/>
        </w:rPr>
        <w:t>TI adultos para paciente</w:t>
      </w:r>
      <w:r w:rsidR="005753FF" w:rsidRPr="00371368">
        <w:rPr>
          <w:rFonts w:cs="Arial"/>
        </w:rPr>
        <w:t>s</w:t>
      </w:r>
      <w:r w:rsidR="00F462E8" w:rsidRPr="00371368">
        <w:rPr>
          <w:rFonts w:cs="Arial"/>
        </w:rPr>
        <w:t xml:space="preserve"> de ASSE de la Región Este a un pr</w:t>
      </w:r>
      <w:r w:rsidR="0063305D" w:rsidRPr="00371368">
        <w:rPr>
          <w:rFonts w:cs="Arial"/>
        </w:rPr>
        <w:t>e</w:t>
      </w:r>
      <w:r w:rsidR="00F462E8" w:rsidRPr="00371368">
        <w:rPr>
          <w:rFonts w:cs="Arial"/>
        </w:rPr>
        <w:t>cio fijo acor</w:t>
      </w:r>
      <w:r w:rsidR="005753FF" w:rsidRPr="00371368">
        <w:rPr>
          <w:rFonts w:cs="Arial"/>
        </w:rPr>
        <w:t>d</w:t>
      </w:r>
      <w:r w:rsidR="00F462E8" w:rsidRPr="00371368">
        <w:rPr>
          <w:rFonts w:cs="Arial"/>
        </w:rPr>
        <w:t xml:space="preserve">ado en el convenio y </w:t>
      </w:r>
      <w:r w:rsidR="00F462E8" w:rsidRPr="00371368">
        <w:rPr>
          <w:rFonts w:cs="Arial"/>
          <w:b/>
        </w:rPr>
        <w:t>c)</w:t>
      </w:r>
      <w:r w:rsidR="00F462E8" w:rsidRPr="00371368">
        <w:rPr>
          <w:rFonts w:cs="Arial"/>
        </w:rPr>
        <w:t xml:space="preserve"> re</w:t>
      </w:r>
      <w:r w:rsidR="0063305D" w:rsidRPr="00371368">
        <w:rPr>
          <w:rFonts w:cs="Arial"/>
        </w:rPr>
        <w:t>a</w:t>
      </w:r>
      <w:r w:rsidR="00F462E8" w:rsidRPr="00371368">
        <w:rPr>
          <w:rFonts w:cs="Arial"/>
        </w:rPr>
        <w:t>lizar los traslados a nivel local</w:t>
      </w:r>
      <w:r w:rsidRPr="00371368">
        <w:rPr>
          <w:rFonts w:cs="Arial"/>
        </w:rPr>
        <w:t>;</w:t>
      </w:r>
    </w:p>
    <w:p w:rsidR="00AD0E55" w:rsidRPr="00371368" w:rsidRDefault="00F462E8" w:rsidP="00371368">
      <w:pPr>
        <w:pStyle w:val="Prrafodelista"/>
        <w:numPr>
          <w:ilvl w:val="1"/>
          <w:numId w:val="2"/>
        </w:numPr>
        <w:spacing w:line="360" w:lineRule="auto"/>
        <w:jc w:val="both"/>
        <w:rPr>
          <w:rFonts w:cs="Arial"/>
        </w:rPr>
      </w:pPr>
      <w:r w:rsidRPr="00371368">
        <w:rPr>
          <w:rFonts w:cs="Arial"/>
        </w:rPr>
        <w:t xml:space="preserve"> por su parte, el IAC se obliga a</w:t>
      </w:r>
      <w:r w:rsidR="00374E6E" w:rsidRPr="00371368">
        <w:rPr>
          <w:rFonts w:cs="Arial"/>
        </w:rPr>
        <w:t xml:space="preserve">: </w:t>
      </w:r>
      <w:r w:rsidR="00374E6E" w:rsidRPr="00371368">
        <w:rPr>
          <w:rFonts w:cs="Arial"/>
          <w:b/>
        </w:rPr>
        <w:t>a)</w:t>
      </w:r>
      <w:r w:rsidRPr="00371368">
        <w:rPr>
          <w:rFonts w:cs="Arial"/>
        </w:rPr>
        <w:t xml:space="preserve"> abonar a ASSE la suma de 1.9 UR por cada paciente </w:t>
      </w:r>
      <w:r w:rsidR="0063305D" w:rsidRPr="00371368">
        <w:rPr>
          <w:rFonts w:cs="Arial"/>
        </w:rPr>
        <w:t>perteneciente</w:t>
      </w:r>
      <w:r w:rsidRPr="00371368">
        <w:rPr>
          <w:rFonts w:cs="Arial"/>
        </w:rPr>
        <w:t xml:space="preserve"> a dicha institución que se asista en las Puertas de Urgencia y </w:t>
      </w:r>
      <w:r w:rsidR="0063305D" w:rsidRPr="00371368">
        <w:rPr>
          <w:rFonts w:cs="Arial"/>
        </w:rPr>
        <w:t>emergencia</w:t>
      </w:r>
      <w:r w:rsidRPr="00371368">
        <w:rPr>
          <w:rFonts w:cs="Arial"/>
        </w:rPr>
        <w:t xml:space="preserve"> del país, donde IAC no tiene cobertura propia y/o cuando la </w:t>
      </w:r>
      <w:r w:rsidR="0063305D" w:rsidRPr="00371368">
        <w:rPr>
          <w:rFonts w:cs="Arial"/>
        </w:rPr>
        <w:t>misma</w:t>
      </w:r>
      <w:r w:rsidRPr="00371368">
        <w:rPr>
          <w:rFonts w:cs="Arial"/>
        </w:rPr>
        <w:t xml:space="preserve"> sea </w:t>
      </w:r>
      <w:r w:rsidR="0063305D" w:rsidRPr="00371368">
        <w:rPr>
          <w:rFonts w:cs="Arial"/>
        </w:rPr>
        <w:t>especialmente</w:t>
      </w:r>
      <w:r w:rsidRPr="00371368">
        <w:rPr>
          <w:rFonts w:cs="Arial"/>
        </w:rPr>
        <w:t xml:space="preserve"> autorizada o la </w:t>
      </w:r>
      <w:r w:rsidR="0063305D" w:rsidRPr="00371368">
        <w:rPr>
          <w:rFonts w:cs="Arial"/>
        </w:rPr>
        <w:t>situación</w:t>
      </w:r>
      <w:r w:rsidRPr="00371368">
        <w:rPr>
          <w:rFonts w:cs="Arial"/>
        </w:rPr>
        <w:t xml:space="preserve"> clínica lo amerite. Dichos aranceles incluyen la consult</w:t>
      </w:r>
      <w:r w:rsidR="0063305D" w:rsidRPr="00371368">
        <w:rPr>
          <w:rFonts w:cs="Arial"/>
        </w:rPr>
        <w:t>a</w:t>
      </w:r>
      <w:r w:rsidRPr="00371368">
        <w:rPr>
          <w:rFonts w:cs="Arial"/>
        </w:rPr>
        <w:t xml:space="preserve"> de emergencia, palca simple y rutinas bási</w:t>
      </w:r>
      <w:r w:rsidR="0063305D" w:rsidRPr="00371368">
        <w:rPr>
          <w:rFonts w:cs="Arial"/>
        </w:rPr>
        <w:t>c</w:t>
      </w:r>
      <w:r w:rsidRPr="00371368">
        <w:rPr>
          <w:rFonts w:cs="Arial"/>
        </w:rPr>
        <w:t xml:space="preserve">as, </w:t>
      </w:r>
      <w:r w:rsidRPr="00371368">
        <w:rPr>
          <w:rFonts w:cs="Arial"/>
          <w:b/>
        </w:rPr>
        <w:t>b)</w:t>
      </w:r>
      <w:r w:rsidR="00374E6E" w:rsidRPr="00371368">
        <w:rPr>
          <w:rFonts w:cs="Arial"/>
        </w:rPr>
        <w:t xml:space="preserve"> vender el servicio de cama de CTI Adu</w:t>
      </w:r>
      <w:r w:rsidR="008150DF" w:rsidRPr="00371368">
        <w:rPr>
          <w:rFonts w:cs="Arial"/>
        </w:rPr>
        <w:t>l</w:t>
      </w:r>
      <w:r w:rsidR="00374E6E" w:rsidRPr="00371368">
        <w:rPr>
          <w:rFonts w:cs="Arial"/>
        </w:rPr>
        <w:t xml:space="preserve">to a ASSE, asegurándole una disponibilidad de 30 días/cama/mes a pacientes de ASSE de la Región Este. La cotización </w:t>
      </w:r>
      <w:r w:rsidR="008150DF" w:rsidRPr="00371368">
        <w:rPr>
          <w:rFonts w:cs="Arial"/>
        </w:rPr>
        <w:t>día</w:t>
      </w:r>
      <w:r w:rsidR="00374E6E" w:rsidRPr="00371368">
        <w:rPr>
          <w:rFonts w:cs="Arial"/>
        </w:rPr>
        <w:t xml:space="preserve"> cama ocupada i</w:t>
      </w:r>
      <w:r w:rsidR="008150DF" w:rsidRPr="00371368">
        <w:rPr>
          <w:rFonts w:cs="Arial"/>
        </w:rPr>
        <w:t>n</w:t>
      </w:r>
      <w:r w:rsidR="00374E6E" w:rsidRPr="00371368">
        <w:rPr>
          <w:rFonts w:cs="Arial"/>
        </w:rPr>
        <w:t>clu</w:t>
      </w:r>
      <w:r w:rsidR="008150DF" w:rsidRPr="00371368">
        <w:rPr>
          <w:rFonts w:cs="Arial"/>
        </w:rPr>
        <w:t>y</w:t>
      </w:r>
      <w:r w:rsidR="00374E6E" w:rsidRPr="00371368">
        <w:rPr>
          <w:rFonts w:cs="Arial"/>
        </w:rPr>
        <w:t xml:space="preserve">e todos </w:t>
      </w:r>
      <w:r w:rsidR="008150DF" w:rsidRPr="00371368">
        <w:rPr>
          <w:rFonts w:cs="Arial"/>
        </w:rPr>
        <w:t>los</w:t>
      </w:r>
      <w:r w:rsidR="00374E6E" w:rsidRPr="00371368">
        <w:rPr>
          <w:rFonts w:cs="Arial"/>
        </w:rPr>
        <w:t xml:space="preserve"> servi</w:t>
      </w:r>
      <w:r w:rsidR="008150DF" w:rsidRPr="00371368">
        <w:rPr>
          <w:rFonts w:cs="Arial"/>
        </w:rPr>
        <w:t>ci</w:t>
      </w:r>
      <w:r w:rsidR="00374E6E" w:rsidRPr="00371368">
        <w:rPr>
          <w:rFonts w:cs="Arial"/>
        </w:rPr>
        <w:t>o</w:t>
      </w:r>
      <w:r w:rsidR="008150DF" w:rsidRPr="00371368">
        <w:rPr>
          <w:rFonts w:cs="Arial"/>
        </w:rPr>
        <w:t>s</w:t>
      </w:r>
      <w:r w:rsidR="00374E6E" w:rsidRPr="00371368">
        <w:rPr>
          <w:rFonts w:cs="Arial"/>
        </w:rPr>
        <w:t xml:space="preserve"> que el p</w:t>
      </w:r>
      <w:r w:rsidR="008150DF" w:rsidRPr="00371368">
        <w:rPr>
          <w:rFonts w:cs="Arial"/>
        </w:rPr>
        <w:t>a</w:t>
      </w:r>
      <w:r w:rsidR="00374E6E" w:rsidRPr="00371368">
        <w:rPr>
          <w:rFonts w:cs="Arial"/>
        </w:rPr>
        <w:t>ciente requ</w:t>
      </w:r>
      <w:r w:rsidR="008150DF" w:rsidRPr="00371368">
        <w:rPr>
          <w:rFonts w:cs="Arial"/>
        </w:rPr>
        <w:t>i</w:t>
      </w:r>
      <w:r w:rsidR="00374E6E" w:rsidRPr="00371368">
        <w:rPr>
          <w:rFonts w:cs="Arial"/>
        </w:rPr>
        <w:t xml:space="preserve">era </w:t>
      </w:r>
      <w:r w:rsidR="00374E6E" w:rsidRPr="00371368">
        <w:rPr>
          <w:rFonts w:cs="Arial"/>
        </w:rPr>
        <w:lastRenderedPageBreak/>
        <w:t>(medicamento</w:t>
      </w:r>
      <w:r w:rsidR="008150DF" w:rsidRPr="00371368">
        <w:rPr>
          <w:rFonts w:cs="Arial"/>
        </w:rPr>
        <w:t>s</w:t>
      </w:r>
      <w:r w:rsidR="00374E6E" w:rsidRPr="00371368">
        <w:rPr>
          <w:rFonts w:cs="Arial"/>
        </w:rPr>
        <w:t>, e</w:t>
      </w:r>
      <w:r w:rsidR="0045365B" w:rsidRPr="00371368">
        <w:rPr>
          <w:rFonts w:cs="Arial"/>
        </w:rPr>
        <w:t>studios</w:t>
      </w:r>
      <w:r w:rsidR="00374E6E" w:rsidRPr="00371368">
        <w:rPr>
          <w:rFonts w:cs="Arial"/>
        </w:rPr>
        <w:t xml:space="preserve"> </w:t>
      </w:r>
      <w:r w:rsidR="0045365B" w:rsidRPr="00371368">
        <w:rPr>
          <w:rFonts w:cs="Arial"/>
        </w:rPr>
        <w:t>paraclínicos</w:t>
      </w:r>
      <w:r w:rsidR="00374E6E" w:rsidRPr="00371368">
        <w:rPr>
          <w:rFonts w:cs="Arial"/>
        </w:rPr>
        <w:t xml:space="preserve">, </w:t>
      </w:r>
      <w:proofErr w:type="spellStart"/>
      <w:r w:rsidR="00374E6E" w:rsidRPr="00371368">
        <w:rPr>
          <w:rFonts w:cs="Arial"/>
        </w:rPr>
        <w:t>imagenolog</w:t>
      </w:r>
      <w:r w:rsidR="0045365B" w:rsidRPr="00371368">
        <w:rPr>
          <w:rFonts w:cs="Arial"/>
        </w:rPr>
        <w:t>í</w:t>
      </w:r>
      <w:r w:rsidR="00374E6E" w:rsidRPr="00371368">
        <w:rPr>
          <w:rFonts w:cs="Arial"/>
        </w:rPr>
        <w:t>a</w:t>
      </w:r>
      <w:proofErr w:type="spellEnd"/>
      <w:r w:rsidR="00374E6E" w:rsidRPr="00371368">
        <w:rPr>
          <w:rFonts w:cs="Arial"/>
        </w:rPr>
        <w:t xml:space="preserve">, block </w:t>
      </w:r>
      <w:r w:rsidR="0045365B" w:rsidRPr="00371368">
        <w:rPr>
          <w:rFonts w:cs="Arial"/>
        </w:rPr>
        <w:t>quirúrgico</w:t>
      </w:r>
      <w:r w:rsidR="00374E6E" w:rsidRPr="00371368">
        <w:rPr>
          <w:rFonts w:cs="Arial"/>
        </w:rPr>
        <w:t xml:space="preserve"> de la </w:t>
      </w:r>
      <w:r w:rsidR="0045365B" w:rsidRPr="00371368">
        <w:rPr>
          <w:rFonts w:cs="Arial"/>
        </w:rPr>
        <w:t>Institución</w:t>
      </w:r>
      <w:r w:rsidR="00374E6E" w:rsidRPr="00371368">
        <w:rPr>
          <w:rFonts w:cs="Arial"/>
        </w:rPr>
        <w:t>, derecho de mes</w:t>
      </w:r>
      <w:r w:rsidR="005753FF" w:rsidRPr="00371368">
        <w:rPr>
          <w:rFonts w:cs="Arial"/>
        </w:rPr>
        <w:t>a</w:t>
      </w:r>
      <w:r w:rsidR="00374E6E" w:rsidRPr="00371368">
        <w:rPr>
          <w:rFonts w:cs="Arial"/>
        </w:rPr>
        <w:t xml:space="preserve">, honorarios de </w:t>
      </w:r>
      <w:r w:rsidR="0045365B" w:rsidRPr="00371368">
        <w:rPr>
          <w:rFonts w:cs="Arial"/>
        </w:rPr>
        <w:t>especialistas</w:t>
      </w:r>
      <w:r w:rsidR="00374E6E" w:rsidRPr="00371368">
        <w:rPr>
          <w:rFonts w:cs="Arial"/>
        </w:rPr>
        <w:t>, estudios especializados) con ex</w:t>
      </w:r>
      <w:r w:rsidR="0045365B" w:rsidRPr="00371368">
        <w:rPr>
          <w:rFonts w:cs="Arial"/>
        </w:rPr>
        <w:t>c</w:t>
      </w:r>
      <w:r w:rsidR="00374E6E" w:rsidRPr="00371368">
        <w:rPr>
          <w:rFonts w:cs="Arial"/>
        </w:rPr>
        <w:t>e</w:t>
      </w:r>
      <w:r w:rsidR="0045365B" w:rsidRPr="00371368">
        <w:rPr>
          <w:rFonts w:cs="Arial"/>
        </w:rPr>
        <w:t>pció</w:t>
      </w:r>
      <w:r w:rsidR="00374E6E" w:rsidRPr="00371368">
        <w:rPr>
          <w:rFonts w:cs="Arial"/>
        </w:rPr>
        <w:t>n de los proce</w:t>
      </w:r>
      <w:r w:rsidR="0045365B" w:rsidRPr="00371368">
        <w:rPr>
          <w:rFonts w:cs="Arial"/>
        </w:rPr>
        <w:t>d</w:t>
      </w:r>
      <w:r w:rsidR="00374E6E" w:rsidRPr="00371368">
        <w:rPr>
          <w:rFonts w:cs="Arial"/>
        </w:rPr>
        <w:t>imi</w:t>
      </w:r>
      <w:r w:rsidR="0045365B" w:rsidRPr="00371368">
        <w:rPr>
          <w:rFonts w:cs="Arial"/>
        </w:rPr>
        <w:t>e</w:t>
      </w:r>
      <w:r w:rsidR="00374E6E" w:rsidRPr="00371368">
        <w:rPr>
          <w:rFonts w:cs="Arial"/>
        </w:rPr>
        <w:t>n</w:t>
      </w:r>
      <w:r w:rsidR="0045365B" w:rsidRPr="00371368">
        <w:rPr>
          <w:rFonts w:cs="Arial"/>
        </w:rPr>
        <w:t>t</w:t>
      </w:r>
      <w:r w:rsidR="00374E6E" w:rsidRPr="00371368">
        <w:rPr>
          <w:rFonts w:cs="Arial"/>
        </w:rPr>
        <w:t xml:space="preserve">os de </w:t>
      </w:r>
      <w:r w:rsidR="0045365B" w:rsidRPr="00371368">
        <w:rPr>
          <w:rFonts w:cs="Arial"/>
        </w:rPr>
        <w:t>hemodiálisis</w:t>
      </w:r>
      <w:r w:rsidR="00374E6E" w:rsidRPr="00371368">
        <w:rPr>
          <w:rFonts w:cs="Arial"/>
        </w:rPr>
        <w:t xml:space="preserve"> de </w:t>
      </w:r>
      <w:r w:rsidR="0045365B" w:rsidRPr="00371368">
        <w:rPr>
          <w:rFonts w:cs="Arial"/>
        </w:rPr>
        <w:t>agudos</w:t>
      </w:r>
      <w:r w:rsidR="00374E6E" w:rsidRPr="00371368">
        <w:rPr>
          <w:rFonts w:cs="Arial"/>
        </w:rPr>
        <w:t xml:space="preserve"> cuyo precio será de $ 15.811 más </w:t>
      </w:r>
      <w:r w:rsidR="0045365B" w:rsidRPr="00371368">
        <w:rPr>
          <w:rFonts w:cs="Arial"/>
        </w:rPr>
        <w:t>I</w:t>
      </w:r>
      <w:r w:rsidR="00374E6E" w:rsidRPr="00371368">
        <w:rPr>
          <w:rFonts w:cs="Arial"/>
        </w:rPr>
        <w:t>VA, hemoderivados y factores de coagulación los cuales serán cotizados apart</w:t>
      </w:r>
      <w:r w:rsidR="0045365B" w:rsidRPr="00371368">
        <w:rPr>
          <w:rFonts w:cs="Arial"/>
        </w:rPr>
        <w:t>e</w:t>
      </w:r>
      <w:r w:rsidR="00374E6E" w:rsidRPr="00371368">
        <w:rPr>
          <w:rFonts w:cs="Arial"/>
        </w:rPr>
        <w:t xml:space="preserve"> o podrán ser aporta</w:t>
      </w:r>
      <w:r w:rsidR="005753FF" w:rsidRPr="00371368">
        <w:rPr>
          <w:rFonts w:cs="Arial"/>
        </w:rPr>
        <w:t>do</w:t>
      </w:r>
      <w:r w:rsidR="00374E6E" w:rsidRPr="00371368">
        <w:rPr>
          <w:rFonts w:cs="Arial"/>
        </w:rPr>
        <w:t xml:space="preserve">s o </w:t>
      </w:r>
      <w:r w:rsidR="0045365B" w:rsidRPr="00371368">
        <w:rPr>
          <w:rFonts w:cs="Arial"/>
        </w:rPr>
        <w:t>devueltos</w:t>
      </w:r>
      <w:r w:rsidR="00374E6E" w:rsidRPr="00371368">
        <w:rPr>
          <w:rFonts w:cs="Arial"/>
        </w:rPr>
        <w:t xml:space="preserve"> po</w:t>
      </w:r>
      <w:r w:rsidR="005753FF" w:rsidRPr="00371368">
        <w:rPr>
          <w:rFonts w:cs="Arial"/>
        </w:rPr>
        <w:t>r</w:t>
      </w:r>
      <w:r w:rsidR="00374E6E" w:rsidRPr="00371368">
        <w:rPr>
          <w:rFonts w:cs="Arial"/>
        </w:rPr>
        <w:t xml:space="preserve"> ASSE y los procedimi</w:t>
      </w:r>
      <w:r w:rsidR="0045365B" w:rsidRPr="00371368">
        <w:rPr>
          <w:rFonts w:cs="Arial"/>
        </w:rPr>
        <w:t>ent</w:t>
      </w:r>
      <w:r w:rsidR="00374E6E" w:rsidRPr="00371368">
        <w:rPr>
          <w:rFonts w:cs="Arial"/>
        </w:rPr>
        <w:t xml:space="preserve">os de </w:t>
      </w:r>
      <w:proofErr w:type="spellStart"/>
      <w:r w:rsidR="00374E6E" w:rsidRPr="00371368">
        <w:rPr>
          <w:rFonts w:cs="Arial"/>
        </w:rPr>
        <w:t>plasmaféresis</w:t>
      </w:r>
      <w:proofErr w:type="spellEnd"/>
      <w:r w:rsidR="00374E6E" w:rsidRPr="00371368">
        <w:rPr>
          <w:rFonts w:cs="Arial"/>
        </w:rPr>
        <w:t xml:space="preserve">, </w:t>
      </w:r>
      <w:r w:rsidR="0045365B" w:rsidRPr="00371368">
        <w:rPr>
          <w:rFonts w:cs="Arial"/>
        </w:rPr>
        <w:t>tratamientos</w:t>
      </w:r>
      <w:r w:rsidR="00374E6E" w:rsidRPr="00371368">
        <w:rPr>
          <w:rFonts w:cs="Arial"/>
        </w:rPr>
        <w:t xml:space="preserve"> de quemados, pr</w:t>
      </w:r>
      <w:r w:rsidR="0045365B" w:rsidRPr="00371368">
        <w:rPr>
          <w:rFonts w:cs="Arial"/>
        </w:rPr>
        <w:t>o</w:t>
      </w:r>
      <w:r w:rsidR="00374E6E" w:rsidRPr="00371368">
        <w:rPr>
          <w:rFonts w:cs="Arial"/>
        </w:rPr>
        <w:t>ce</w:t>
      </w:r>
      <w:r w:rsidR="0045365B" w:rsidRPr="00371368">
        <w:rPr>
          <w:rFonts w:cs="Arial"/>
        </w:rPr>
        <w:t>d</w:t>
      </w:r>
      <w:r w:rsidR="00374E6E" w:rsidRPr="00371368">
        <w:rPr>
          <w:rFonts w:cs="Arial"/>
        </w:rPr>
        <w:t>i</w:t>
      </w:r>
      <w:r w:rsidR="0045365B" w:rsidRPr="00371368">
        <w:rPr>
          <w:rFonts w:cs="Arial"/>
        </w:rPr>
        <w:t>mientos</w:t>
      </w:r>
      <w:r w:rsidR="00374E6E" w:rsidRPr="00371368">
        <w:rPr>
          <w:rFonts w:cs="Arial"/>
        </w:rPr>
        <w:t xml:space="preserve"> </w:t>
      </w:r>
      <w:r w:rsidR="0045365B" w:rsidRPr="00371368">
        <w:rPr>
          <w:rFonts w:cs="Arial"/>
        </w:rPr>
        <w:t>quirúrgicos</w:t>
      </w:r>
      <w:r w:rsidR="00374E6E" w:rsidRPr="00371368">
        <w:rPr>
          <w:rFonts w:cs="Arial"/>
        </w:rPr>
        <w:t xml:space="preserve">  que requieran uso de block del banco de </w:t>
      </w:r>
      <w:r w:rsidR="0045365B" w:rsidRPr="00371368">
        <w:rPr>
          <w:rFonts w:cs="Arial"/>
        </w:rPr>
        <w:t>prótesis</w:t>
      </w:r>
      <w:r w:rsidR="00374E6E" w:rsidRPr="00371368">
        <w:rPr>
          <w:rFonts w:cs="Arial"/>
        </w:rPr>
        <w:t xml:space="preserve"> u otros especializados fuera de la </w:t>
      </w:r>
      <w:r w:rsidR="0045365B" w:rsidRPr="00371368">
        <w:rPr>
          <w:rFonts w:cs="Arial"/>
        </w:rPr>
        <w:t>Institución</w:t>
      </w:r>
      <w:r w:rsidR="00374E6E" w:rsidRPr="00371368">
        <w:rPr>
          <w:rFonts w:cs="Arial"/>
        </w:rPr>
        <w:t xml:space="preserve"> ni </w:t>
      </w:r>
      <w:proofErr w:type="spellStart"/>
      <w:r w:rsidR="00374E6E" w:rsidRPr="00371368">
        <w:rPr>
          <w:rFonts w:cs="Arial"/>
        </w:rPr>
        <w:t>citostáticos</w:t>
      </w:r>
      <w:proofErr w:type="spellEnd"/>
      <w:r w:rsidR="00624135" w:rsidRPr="00371368">
        <w:rPr>
          <w:rFonts w:cs="Arial"/>
        </w:rPr>
        <w:t>;</w:t>
      </w:r>
    </w:p>
    <w:p w:rsidR="00371368" w:rsidRPr="00371368" w:rsidRDefault="00AD0E55" w:rsidP="00371368">
      <w:pPr>
        <w:pStyle w:val="Prrafodelista"/>
        <w:numPr>
          <w:ilvl w:val="1"/>
          <w:numId w:val="2"/>
        </w:numPr>
        <w:spacing w:line="360" w:lineRule="auto"/>
        <w:jc w:val="both"/>
        <w:rPr>
          <w:rFonts w:cs="Arial"/>
        </w:rPr>
      </w:pPr>
      <w:r w:rsidRPr="00371368">
        <w:rPr>
          <w:rFonts w:cs="Arial"/>
        </w:rPr>
        <w:t xml:space="preserve">por el </w:t>
      </w:r>
      <w:r w:rsidR="0045365B" w:rsidRPr="00371368">
        <w:rPr>
          <w:rFonts w:cs="Arial"/>
        </w:rPr>
        <w:t>servicio</w:t>
      </w:r>
      <w:r w:rsidRPr="00371368">
        <w:rPr>
          <w:rFonts w:cs="Arial"/>
        </w:rPr>
        <w:t xml:space="preserve"> de CTI de adultos, se acuerda un precio de $ 33.000 día/cama más IVA, el cual será abona</w:t>
      </w:r>
      <w:r w:rsidR="005753FF" w:rsidRPr="00371368">
        <w:rPr>
          <w:rFonts w:cs="Arial"/>
        </w:rPr>
        <w:t>do</w:t>
      </w:r>
      <w:r w:rsidRPr="00371368">
        <w:rPr>
          <w:rFonts w:cs="Arial"/>
        </w:rPr>
        <w:t xml:space="preserve">  por ASSE en fo</w:t>
      </w:r>
      <w:r w:rsidR="0045365B" w:rsidRPr="00371368">
        <w:rPr>
          <w:rFonts w:cs="Arial"/>
        </w:rPr>
        <w:t>r</w:t>
      </w:r>
      <w:r w:rsidRPr="00371368">
        <w:rPr>
          <w:rFonts w:cs="Arial"/>
        </w:rPr>
        <w:t>ma mensual</w:t>
      </w:r>
      <w:r w:rsidR="00371368" w:rsidRPr="00371368">
        <w:rPr>
          <w:rFonts w:cs="Arial"/>
        </w:rPr>
        <w:t xml:space="preserve">, </w:t>
      </w:r>
      <w:r w:rsidRPr="00371368">
        <w:rPr>
          <w:rFonts w:cs="Arial"/>
        </w:rPr>
        <w:t>el acuerdo funciona</w:t>
      </w:r>
      <w:r w:rsidR="0045365B" w:rsidRPr="00371368">
        <w:rPr>
          <w:rFonts w:cs="Arial"/>
        </w:rPr>
        <w:t>rá</w:t>
      </w:r>
      <w:r w:rsidRPr="00371368">
        <w:rPr>
          <w:rFonts w:cs="Arial"/>
        </w:rPr>
        <w:t xml:space="preserve"> bajo l</w:t>
      </w:r>
      <w:r w:rsidR="0045365B" w:rsidRPr="00371368">
        <w:rPr>
          <w:rFonts w:cs="Arial"/>
        </w:rPr>
        <w:t>a</w:t>
      </w:r>
      <w:r w:rsidRPr="00371368">
        <w:rPr>
          <w:rFonts w:cs="Arial"/>
        </w:rPr>
        <w:t xml:space="preserve"> modalidad de cuenta corriente de días cama ocupado de CTI. En caso de que se sup</w:t>
      </w:r>
      <w:r w:rsidR="0045365B" w:rsidRPr="00371368">
        <w:rPr>
          <w:rFonts w:cs="Arial"/>
        </w:rPr>
        <w:t>e</w:t>
      </w:r>
      <w:r w:rsidRPr="00371368">
        <w:rPr>
          <w:rFonts w:cs="Arial"/>
        </w:rPr>
        <w:t>ren los 30 días cama de CTI  ocupada por mes, se abona</w:t>
      </w:r>
      <w:r w:rsidR="0045365B" w:rsidRPr="00371368">
        <w:rPr>
          <w:rFonts w:cs="Arial"/>
        </w:rPr>
        <w:t>rá</w:t>
      </w:r>
      <w:r w:rsidRPr="00371368">
        <w:rPr>
          <w:rFonts w:cs="Arial"/>
        </w:rPr>
        <w:t xml:space="preserve"> por parte de ASSE la difere</w:t>
      </w:r>
      <w:r w:rsidR="0045365B" w:rsidRPr="00371368">
        <w:rPr>
          <w:rFonts w:cs="Arial"/>
        </w:rPr>
        <w:t>n</w:t>
      </w:r>
      <w:r w:rsidRPr="00371368">
        <w:rPr>
          <w:rFonts w:cs="Arial"/>
        </w:rPr>
        <w:t>ci</w:t>
      </w:r>
      <w:r w:rsidR="0045365B" w:rsidRPr="00371368">
        <w:rPr>
          <w:rFonts w:cs="Arial"/>
        </w:rPr>
        <w:t>a a valor del presente convenio</w:t>
      </w:r>
      <w:r w:rsidR="00371368" w:rsidRPr="00371368">
        <w:rPr>
          <w:rFonts w:cs="Arial"/>
        </w:rPr>
        <w:t>, e</w:t>
      </w:r>
      <w:r w:rsidRPr="00371368">
        <w:rPr>
          <w:rFonts w:cs="Arial"/>
        </w:rPr>
        <w:t>n caso de no com</w:t>
      </w:r>
      <w:r w:rsidR="0045365B" w:rsidRPr="00371368">
        <w:rPr>
          <w:rFonts w:cs="Arial"/>
        </w:rPr>
        <w:t>p</w:t>
      </w:r>
      <w:r w:rsidRPr="00371368">
        <w:rPr>
          <w:rFonts w:cs="Arial"/>
        </w:rPr>
        <w:t>letar lo</w:t>
      </w:r>
      <w:r w:rsidR="0045365B" w:rsidRPr="00371368">
        <w:rPr>
          <w:rFonts w:cs="Arial"/>
        </w:rPr>
        <w:t>s</w:t>
      </w:r>
      <w:r w:rsidRPr="00371368">
        <w:rPr>
          <w:rFonts w:cs="Arial"/>
        </w:rPr>
        <w:t xml:space="preserve"> días cama ocupa</w:t>
      </w:r>
      <w:r w:rsidR="0045365B" w:rsidRPr="00371368">
        <w:rPr>
          <w:rFonts w:cs="Arial"/>
        </w:rPr>
        <w:t>da</w:t>
      </w:r>
      <w:r w:rsidRPr="00371368">
        <w:rPr>
          <w:rFonts w:cs="Arial"/>
        </w:rPr>
        <w:t xml:space="preserve"> </w:t>
      </w:r>
      <w:r w:rsidR="0045365B" w:rsidRPr="00371368">
        <w:rPr>
          <w:rFonts w:cs="Arial"/>
        </w:rPr>
        <w:t>a</w:t>
      </w:r>
      <w:r w:rsidRPr="00371368">
        <w:rPr>
          <w:rFonts w:cs="Arial"/>
        </w:rPr>
        <w:t>cordado, los mismos quedarán en haber para el próximo mes. Los precios re</w:t>
      </w:r>
      <w:r w:rsidR="0045365B" w:rsidRPr="00371368">
        <w:rPr>
          <w:rFonts w:cs="Arial"/>
        </w:rPr>
        <w:t>f</w:t>
      </w:r>
      <w:r w:rsidRPr="00371368">
        <w:rPr>
          <w:rFonts w:cs="Arial"/>
        </w:rPr>
        <w:t>eridos, se actu</w:t>
      </w:r>
      <w:r w:rsidR="0045365B" w:rsidRPr="00371368">
        <w:rPr>
          <w:rFonts w:cs="Arial"/>
        </w:rPr>
        <w:t>a</w:t>
      </w:r>
      <w:r w:rsidRPr="00371368">
        <w:rPr>
          <w:rFonts w:cs="Arial"/>
        </w:rPr>
        <w:t>liz</w:t>
      </w:r>
      <w:r w:rsidR="0045365B" w:rsidRPr="00371368">
        <w:rPr>
          <w:rFonts w:cs="Arial"/>
        </w:rPr>
        <w:t>ará</w:t>
      </w:r>
      <w:r w:rsidRPr="00371368">
        <w:rPr>
          <w:rFonts w:cs="Arial"/>
        </w:rPr>
        <w:t xml:space="preserve">n semestralmente en base al 50% de variación de IPC y el 50 % por la variación del </w:t>
      </w:r>
      <w:r w:rsidR="00821E20" w:rsidRPr="00371368">
        <w:rPr>
          <w:rFonts w:cs="Arial"/>
        </w:rPr>
        <w:t xml:space="preserve">Índice Medio de Salarios </w:t>
      </w:r>
      <w:r w:rsidRPr="00371368">
        <w:rPr>
          <w:rFonts w:cs="Arial"/>
        </w:rPr>
        <w:t>y compensaciones del sector privado p</w:t>
      </w:r>
      <w:r w:rsidR="00DB2C71" w:rsidRPr="00371368">
        <w:rPr>
          <w:rFonts w:cs="Arial"/>
        </w:rPr>
        <w:t>u</w:t>
      </w:r>
      <w:r w:rsidRPr="00371368">
        <w:rPr>
          <w:rFonts w:cs="Arial"/>
        </w:rPr>
        <w:t>bl</w:t>
      </w:r>
      <w:r w:rsidR="0045365B" w:rsidRPr="00371368">
        <w:rPr>
          <w:rFonts w:cs="Arial"/>
        </w:rPr>
        <w:t>i</w:t>
      </w:r>
      <w:r w:rsidRPr="00371368">
        <w:rPr>
          <w:rFonts w:cs="Arial"/>
        </w:rPr>
        <w:t>c</w:t>
      </w:r>
      <w:r w:rsidR="00DB2C71" w:rsidRPr="00371368">
        <w:rPr>
          <w:rFonts w:cs="Arial"/>
        </w:rPr>
        <w:t>ad</w:t>
      </w:r>
      <w:r w:rsidRPr="00371368">
        <w:rPr>
          <w:rFonts w:cs="Arial"/>
        </w:rPr>
        <w:t>o por el INE, siendo el primer ajuste el 1/1/18</w:t>
      </w:r>
      <w:r w:rsidR="004A1D54" w:rsidRPr="00371368">
        <w:rPr>
          <w:rFonts w:cs="Arial"/>
        </w:rPr>
        <w:t>;</w:t>
      </w:r>
    </w:p>
    <w:p w:rsidR="004A1D54" w:rsidRPr="00371368" w:rsidRDefault="004A1D54" w:rsidP="00371368">
      <w:pPr>
        <w:pStyle w:val="Prrafodelista"/>
        <w:numPr>
          <w:ilvl w:val="1"/>
          <w:numId w:val="2"/>
        </w:numPr>
        <w:spacing w:line="360" w:lineRule="auto"/>
        <w:jc w:val="both"/>
        <w:rPr>
          <w:rFonts w:cs="Arial"/>
        </w:rPr>
      </w:pPr>
      <w:r w:rsidRPr="00371368">
        <w:rPr>
          <w:rFonts w:cs="Arial"/>
        </w:rPr>
        <w:t xml:space="preserve"> el acuerdo comenzará a regir a partir del p</w:t>
      </w:r>
      <w:r w:rsidR="00DB2C71" w:rsidRPr="00371368">
        <w:rPr>
          <w:rFonts w:cs="Arial"/>
        </w:rPr>
        <w:t xml:space="preserve">rimer día de la intervención de este </w:t>
      </w:r>
      <w:r w:rsidRPr="00371368">
        <w:rPr>
          <w:rFonts w:cs="Arial"/>
        </w:rPr>
        <w:t xml:space="preserve"> Tribunal  y tendrá un plazo de vigencia de un año pudiéndose prorrogar en f</w:t>
      </w:r>
      <w:r w:rsidR="00DB2C71" w:rsidRPr="00371368">
        <w:rPr>
          <w:rFonts w:cs="Arial"/>
        </w:rPr>
        <w:t>o</w:t>
      </w:r>
      <w:r w:rsidRPr="00371368">
        <w:rPr>
          <w:rFonts w:cs="Arial"/>
        </w:rPr>
        <w:t>rma automática p</w:t>
      </w:r>
      <w:r w:rsidR="00DB2C71" w:rsidRPr="00371368">
        <w:rPr>
          <w:rFonts w:cs="Arial"/>
        </w:rPr>
        <w:t>o</w:t>
      </w:r>
      <w:r w:rsidRPr="00371368">
        <w:rPr>
          <w:rFonts w:cs="Arial"/>
        </w:rPr>
        <w:t>r dos plazos similares, salvo denuncia de una de las partes con 90 d</w:t>
      </w:r>
      <w:r w:rsidR="00DB2C71" w:rsidRPr="00371368">
        <w:rPr>
          <w:rFonts w:cs="Arial"/>
        </w:rPr>
        <w:t>ías</w:t>
      </w:r>
      <w:r w:rsidRPr="00371368">
        <w:rPr>
          <w:rFonts w:cs="Arial"/>
        </w:rPr>
        <w:t xml:space="preserve"> de antelación</w:t>
      </w:r>
      <w:r w:rsidR="00371368">
        <w:rPr>
          <w:rFonts w:cs="Arial"/>
        </w:rPr>
        <w:t>,</w:t>
      </w:r>
      <w:r w:rsidRPr="00371368">
        <w:rPr>
          <w:rFonts w:cs="Arial"/>
        </w:rPr>
        <w:t xml:space="preserve"> a lo</w:t>
      </w:r>
      <w:r w:rsidR="00DB2C71" w:rsidRPr="00371368">
        <w:rPr>
          <w:rFonts w:cs="Arial"/>
        </w:rPr>
        <w:t>s</w:t>
      </w:r>
      <w:r w:rsidRPr="00371368">
        <w:rPr>
          <w:rFonts w:cs="Arial"/>
        </w:rPr>
        <w:t xml:space="preserve"> efectos de garantizar la continuidad de la asi</w:t>
      </w:r>
      <w:r w:rsidR="00DB2C71" w:rsidRPr="00371368">
        <w:rPr>
          <w:rFonts w:cs="Arial"/>
        </w:rPr>
        <w:t>s</w:t>
      </w:r>
      <w:r w:rsidRPr="00371368">
        <w:rPr>
          <w:rFonts w:cs="Arial"/>
        </w:rPr>
        <w:t>tencia;</w:t>
      </w:r>
    </w:p>
    <w:p w:rsidR="00686366" w:rsidRDefault="00371368" w:rsidP="00DF75C3">
      <w:pPr>
        <w:spacing w:line="360" w:lineRule="auto"/>
        <w:ind w:firstLine="2694"/>
        <w:jc w:val="both"/>
        <w:rPr>
          <w:rFonts w:cs="Arial"/>
        </w:rPr>
      </w:pPr>
      <w:r w:rsidRPr="00DF75C3">
        <w:rPr>
          <w:rFonts w:cs="Arial"/>
          <w:b/>
        </w:rPr>
        <w:t>2</w:t>
      </w:r>
      <w:r w:rsidR="00B34CD8" w:rsidRPr="00DF75C3">
        <w:rPr>
          <w:rFonts w:cs="Arial"/>
          <w:b/>
        </w:rPr>
        <w:t>)</w:t>
      </w:r>
      <w:r w:rsidR="00B34CD8">
        <w:rPr>
          <w:rFonts w:cs="Arial"/>
        </w:rPr>
        <w:t xml:space="preserve"> que la Dirección  General de Coordinación  del MSP </w:t>
      </w:r>
      <w:r w:rsidR="00DB2C71">
        <w:rPr>
          <w:rFonts w:cs="Arial"/>
        </w:rPr>
        <w:t xml:space="preserve">y  la Junta Nacional de Salud </w:t>
      </w:r>
      <w:r w:rsidR="00B34CD8">
        <w:rPr>
          <w:rFonts w:cs="Arial"/>
        </w:rPr>
        <w:t>otorga</w:t>
      </w:r>
      <w:r>
        <w:rPr>
          <w:rFonts w:cs="Arial"/>
        </w:rPr>
        <w:t xml:space="preserve">ron </w:t>
      </w:r>
      <w:r w:rsidR="00B34CD8">
        <w:rPr>
          <w:rFonts w:cs="Arial"/>
        </w:rPr>
        <w:t xml:space="preserve"> el visto bueno al convenio mencionado</w:t>
      </w:r>
      <w:r w:rsidR="00686366">
        <w:rPr>
          <w:rFonts w:cs="Arial"/>
        </w:rPr>
        <w:t>;</w:t>
      </w:r>
    </w:p>
    <w:p w:rsidR="009A0A0F" w:rsidRDefault="00371368" w:rsidP="00DF75C3">
      <w:pPr>
        <w:spacing w:line="360" w:lineRule="auto"/>
        <w:ind w:firstLine="2694"/>
        <w:jc w:val="both"/>
        <w:rPr>
          <w:rFonts w:cs="Arial"/>
        </w:rPr>
      </w:pPr>
      <w:r>
        <w:rPr>
          <w:rFonts w:cs="Arial"/>
          <w:b/>
        </w:rPr>
        <w:lastRenderedPageBreak/>
        <w:t>3</w:t>
      </w:r>
      <w:r w:rsidR="00686366" w:rsidRPr="00DB2C71">
        <w:rPr>
          <w:rFonts w:cs="Arial"/>
          <w:b/>
        </w:rPr>
        <w:t>)</w:t>
      </w:r>
      <w:r w:rsidR="00686366">
        <w:rPr>
          <w:rFonts w:cs="Arial"/>
        </w:rPr>
        <w:t xml:space="preserve"> que </w:t>
      </w:r>
      <w:r>
        <w:rPr>
          <w:rFonts w:cs="Arial"/>
        </w:rPr>
        <w:t xml:space="preserve">por </w:t>
      </w:r>
      <w:r w:rsidR="00686366">
        <w:rPr>
          <w:rFonts w:cs="Arial"/>
        </w:rPr>
        <w:t>Resolución del Ministerio de Salud dictada el 24/10/17</w:t>
      </w:r>
      <w:r w:rsidR="00DB2C71">
        <w:rPr>
          <w:rFonts w:cs="Arial"/>
        </w:rPr>
        <w:t>,</w:t>
      </w:r>
      <w:r w:rsidR="00686366">
        <w:rPr>
          <w:rFonts w:cs="Arial"/>
        </w:rPr>
        <w:t xml:space="preserve"> se apr</w:t>
      </w:r>
      <w:r>
        <w:rPr>
          <w:rFonts w:cs="Arial"/>
        </w:rPr>
        <w:t>ob</w:t>
      </w:r>
      <w:r w:rsidR="00DF75C3">
        <w:rPr>
          <w:rFonts w:cs="Arial"/>
        </w:rPr>
        <w:t>ó</w:t>
      </w:r>
      <w:r w:rsidR="00686366">
        <w:rPr>
          <w:rFonts w:cs="Arial"/>
        </w:rPr>
        <w:t xml:space="preserve"> el convenio a suscribirse </w:t>
      </w:r>
      <w:r w:rsidR="009A0A0F">
        <w:rPr>
          <w:rFonts w:cs="Arial"/>
        </w:rPr>
        <w:t>entre ASSE y IAC;</w:t>
      </w:r>
    </w:p>
    <w:p w:rsidR="005F7E38" w:rsidRPr="00DF75C3" w:rsidRDefault="00AD0E55" w:rsidP="00821E20">
      <w:pPr>
        <w:spacing w:line="360" w:lineRule="auto"/>
        <w:jc w:val="both"/>
        <w:rPr>
          <w:iCs/>
          <w:lang w:val="es-UY"/>
        </w:rPr>
      </w:pPr>
      <w:r>
        <w:rPr>
          <w:rFonts w:cs="Arial"/>
        </w:rPr>
        <w:t xml:space="preserve">  </w:t>
      </w:r>
      <w:r w:rsidR="00374E6E">
        <w:rPr>
          <w:rFonts w:cs="Arial"/>
        </w:rPr>
        <w:t xml:space="preserve"> </w:t>
      </w:r>
      <w:r w:rsidR="00F462E8">
        <w:rPr>
          <w:rFonts w:cs="Arial"/>
        </w:rPr>
        <w:t xml:space="preserve">   </w:t>
      </w:r>
      <w:r w:rsidR="005F7E38">
        <w:rPr>
          <w:rFonts w:cs="Arial"/>
        </w:rPr>
        <w:t xml:space="preserve">  </w:t>
      </w:r>
      <w:r w:rsidR="005F7E38" w:rsidRPr="00C63FBA">
        <w:rPr>
          <w:rFonts w:cs="Arial"/>
          <w:b/>
        </w:rPr>
        <w:t xml:space="preserve"> </w:t>
      </w:r>
      <w:r w:rsidR="005F7E38">
        <w:rPr>
          <w:b/>
        </w:rPr>
        <w:t xml:space="preserve">CONSIDERANDO: 1) </w:t>
      </w:r>
      <w:r w:rsidR="005F7E38">
        <w:rPr>
          <w:bCs/>
          <w:lang w:val="es-MX"/>
        </w:rPr>
        <w:t>que de</w:t>
      </w:r>
      <w:r w:rsidR="005F7E38">
        <w:rPr>
          <w:lang w:val="es-UY"/>
        </w:rPr>
        <w:t xml:space="preserve"> conformidad a lo establecido en el </w:t>
      </w:r>
      <w:r w:rsidR="00DF75C3">
        <w:rPr>
          <w:lang w:val="es-UY"/>
        </w:rPr>
        <w:t>A</w:t>
      </w:r>
      <w:r w:rsidR="005F7E38">
        <w:rPr>
          <w:lang w:val="es-UY"/>
        </w:rPr>
        <w:t>rt</w:t>
      </w:r>
      <w:r w:rsidR="00DF75C3">
        <w:rPr>
          <w:lang w:val="es-UY"/>
        </w:rPr>
        <w:t>ículo</w:t>
      </w:r>
      <w:r w:rsidR="005F7E38">
        <w:rPr>
          <w:lang w:val="es-UY"/>
        </w:rPr>
        <w:t xml:space="preserve"> 4, </w:t>
      </w:r>
      <w:r w:rsidR="00DF75C3">
        <w:rPr>
          <w:lang w:val="es-UY"/>
        </w:rPr>
        <w:t>L</w:t>
      </w:r>
      <w:r w:rsidR="005F7E38">
        <w:rPr>
          <w:lang w:val="es-UY"/>
        </w:rPr>
        <w:t xml:space="preserve">iteral G)  de Ley 18.161, el Directorio de ASSE tiene entre otros poderes </w:t>
      </w:r>
      <w:r w:rsidR="005F7E38" w:rsidRPr="00DF75C3">
        <w:rPr>
          <w:lang w:val="es-UY"/>
        </w:rPr>
        <w:t>jurídicos el de</w:t>
      </w:r>
      <w:r w:rsidR="005F7E38" w:rsidRPr="00DF75C3">
        <w:rPr>
          <w:iCs/>
          <w:lang w:val="es-UY"/>
        </w:rPr>
        <w:t xml:space="preserve"> “suscribir con otros servicios de salud, públicos o privados, compromisos de gestión concertada, evitando siempre la superposición innecesaria de servicios y la insuficiente utilización de los recursos humanos y materiales”;</w:t>
      </w:r>
    </w:p>
    <w:p w:rsidR="005F7E38" w:rsidRDefault="00DF75C3" w:rsidP="00DF75C3">
      <w:pPr>
        <w:pStyle w:val="Textoindependiente2"/>
        <w:ind w:firstLine="2694"/>
      </w:pPr>
      <w:r>
        <w:rPr>
          <w:lang w:val="es-UY"/>
        </w:rPr>
        <w:t xml:space="preserve"> </w:t>
      </w:r>
      <w:r w:rsidR="005F7E38">
        <w:rPr>
          <w:b/>
        </w:rPr>
        <w:t>2)</w:t>
      </w:r>
      <w:r w:rsidR="005F7E38">
        <w:t xml:space="preserve"> que la Ley 18.211, propende la implementación de un Sistema Nacional Integrado de Salud, que tiene como objetivo entre otros, articular la actividad de prestadores públicos y privados de atención integral a la salud (</w:t>
      </w:r>
      <w:r>
        <w:t>A</w:t>
      </w:r>
      <w:r w:rsidR="005F7E38">
        <w:t xml:space="preserve">rtículo 4 </w:t>
      </w:r>
      <w:r>
        <w:t>L</w:t>
      </w:r>
      <w:r w:rsidR="005F7E38">
        <w:t>iteral B);</w:t>
      </w:r>
    </w:p>
    <w:p w:rsidR="005F7E38" w:rsidRDefault="005F7E38" w:rsidP="00DF75C3">
      <w:pPr>
        <w:pStyle w:val="Textoindependiente2"/>
        <w:ind w:firstLine="2835"/>
        <w:rPr>
          <w:rFonts w:cs="Arial"/>
          <w:b/>
          <w:bCs/>
        </w:rPr>
      </w:pPr>
      <w:r>
        <w:rPr>
          <w:rFonts w:cs="Arial"/>
          <w:b/>
          <w:bCs/>
        </w:rPr>
        <w:t xml:space="preserve">3) </w:t>
      </w:r>
      <w:r>
        <w:rPr>
          <w:rFonts w:cs="Arial"/>
        </w:rPr>
        <w:t>que las Instituciones de Asistencia Medica Colectiva (IAMC), han sido reguladas originariamente por la Ley 15.181, debiendo cumplir con la normativa vigente para su ejercicio;</w:t>
      </w:r>
    </w:p>
    <w:p w:rsidR="005F7E38" w:rsidRPr="00DF75C3" w:rsidRDefault="005F7E38" w:rsidP="00DF75C3">
      <w:pPr>
        <w:pStyle w:val="Textoindependiente2"/>
        <w:ind w:firstLine="2835"/>
      </w:pPr>
      <w:r>
        <w:rPr>
          <w:rFonts w:cs="Arial"/>
          <w:b/>
          <w:bCs/>
        </w:rPr>
        <w:t xml:space="preserve">4) </w:t>
      </w:r>
      <w:r>
        <w:rPr>
          <w:rFonts w:cs="Arial"/>
        </w:rPr>
        <w:t xml:space="preserve">que la Ley 16.170, en su </w:t>
      </w:r>
      <w:r w:rsidR="00DF75C3">
        <w:rPr>
          <w:rFonts w:cs="Arial"/>
        </w:rPr>
        <w:t>A</w:t>
      </w:r>
      <w:r>
        <w:rPr>
          <w:rFonts w:cs="Arial"/>
        </w:rPr>
        <w:t xml:space="preserve">rtículo 408 preceptúa que </w:t>
      </w:r>
      <w:r w:rsidRPr="00DF75C3">
        <w:rPr>
          <w:rFonts w:cs="Arial"/>
          <w:iCs/>
        </w:rPr>
        <w:t>“todas las prestaciones de salud que brinden los establecimientos asistenciales dependientes de la Administración de los Servicios de Salud del Estado (A.S.S.E.) a cualquier tipo de institución pública o privadas estarán sujetas a los aranceles que  fije la reglamentación”</w:t>
      </w:r>
      <w:r w:rsidRPr="00DF75C3">
        <w:t xml:space="preserve">;  </w:t>
      </w:r>
    </w:p>
    <w:p w:rsidR="005F7E38" w:rsidRDefault="005F7E38" w:rsidP="00DF75C3">
      <w:pPr>
        <w:pStyle w:val="Textoindependiente2"/>
        <w:ind w:firstLine="2835"/>
        <w:rPr>
          <w:rFonts w:cs="Arial"/>
        </w:rPr>
      </w:pPr>
      <w:r>
        <w:rPr>
          <w:b/>
        </w:rPr>
        <w:t>5)</w:t>
      </w:r>
      <w:r>
        <w:t xml:space="preserve"> </w:t>
      </w:r>
      <w:r>
        <w:rPr>
          <w:rFonts w:cs="Arial"/>
        </w:rPr>
        <w:t xml:space="preserve">que el </w:t>
      </w:r>
      <w:r w:rsidR="00DF75C3">
        <w:rPr>
          <w:rFonts w:cs="Arial"/>
        </w:rPr>
        <w:t>A</w:t>
      </w:r>
      <w:r>
        <w:rPr>
          <w:rFonts w:cs="Arial"/>
        </w:rPr>
        <w:t>rt</w:t>
      </w:r>
      <w:r w:rsidR="00DF75C3">
        <w:rPr>
          <w:rFonts w:cs="Arial"/>
        </w:rPr>
        <w:t>ículo</w:t>
      </w:r>
      <w:r>
        <w:rPr>
          <w:rFonts w:cs="Arial"/>
        </w:rPr>
        <w:t xml:space="preserve"> 29 de la </w:t>
      </w:r>
      <w:r w:rsidR="00DF75C3">
        <w:rPr>
          <w:rFonts w:cs="Arial"/>
        </w:rPr>
        <w:t>L</w:t>
      </w:r>
      <w:r>
        <w:rPr>
          <w:rFonts w:cs="Arial"/>
        </w:rPr>
        <w:t xml:space="preserve">ey 19.149, incorporado a las excepciones dispuestas por el </w:t>
      </w:r>
      <w:r w:rsidR="00DF75C3">
        <w:rPr>
          <w:rFonts w:cs="Arial"/>
        </w:rPr>
        <w:t>A</w:t>
      </w:r>
      <w:r>
        <w:rPr>
          <w:rFonts w:cs="Arial"/>
        </w:rPr>
        <w:t>rt</w:t>
      </w:r>
      <w:r w:rsidR="00DF75C3">
        <w:rPr>
          <w:rFonts w:cs="Arial"/>
        </w:rPr>
        <w:t>ículo</w:t>
      </w:r>
      <w:r>
        <w:rPr>
          <w:rFonts w:cs="Arial"/>
        </w:rPr>
        <w:t xml:space="preserve"> 33 Lit</w:t>
      </w:r>
      <w:r w:rsidR="00DF75C3">
        <w:rPr>
          <w:rFonts w:cs="Arial"/>
        </w:rPr>
        <w:t>eral</w:t>
      </w:r>
      <w:r>
        <w:rPr>
          <w:rFonts w:cs="Arial"/>
        </w:rPr>
        <w:t xml:space="preserve"> C), </w:t>
      </w:r>
      <w:r w:rsidR="00DF75C3">
        <w:rPr>
          <w:rFonts w:cs="Arial"/>
        </w:rPr>
        <w:t>N</w:t>
      </w:r>
      <w:r>
        <w:rPr>
          <w:rFonts w:cs="Arial"/>
        </w:rPr>
        <w:t>umeral 31)</w:t>
      </w:r>
      <w:r w:rsidRPr="00BA66F3">
        <w:t xml:space="preserve"> </w:t>
      </w:r>
      <w:r w:rsidRPr="00BA66F3">
        <w:rPr>
          <w:rFonts w:cs="Arial"/>
        </w:rPr>
        <w:t>del TOCAF</w:t>
      </w:r>
      <w:r>
        <w:rPr>
          <w:rFonts w:cs="Arial"/>
        </w:rPr>
        <w:t>, establece que podrá contratarse bienes y servicios por parte de la Administración de Salud del Estado, en el marco de los convenios de complementación asistencial suscritos por el Directorio del Organismo, previo informe favorable del Ministerio de Salud Pública;</w:t>
      </w:r>
    </w:p>
    <w:p w:rsidR="005F7E38" w:rsidRDefault="005F7E38" w:rsidP="00DF75C3">
      <w:pPr>
        <w:pStyle w:val="Textoindependiente2"/>
        <w:ind w:firstLine="2835"/>
      </w:pPr>
      <w:r>
        <w:rPr>
          <w:b/>
          <w:bCs/>
        </w:rPr>
        <w:t xml:space="preserve">6) </w:t>
      </w:r>
      <w:r>
        <w:t xml:space="preserve">que en virtud de lo expuesto, el convenio encuadra en la normativa vigente, y en la excepción habilitante prevista por el </w:t>
      </w:r>
      <w:r w:rsidR="00DF75C3">
        <w:t>L</w:t>
      </w:r>
      <w:r>
        <w:t xml:space="preserve">iteral C) </w:t>
      </w:r>
      <w:r w:rsidR="00DF75C3">
        <w:t>N</w:t>
      </w:r>
      <w:r>
        <w:t xml:space="preserve">umeral 31) del </w:t>
      </w:r>
      <w:r w:rsidR="00DF75C3">
        <w:t>A</w:t>
      </w:r>
      <w:r>
        <w:t>rt</w:t>
      </w:r>
      <w:r w:rsidR="00DF75C3">
        <w:t>ículo</w:t>
      </w:r>
      <w:r>
        <w:t xml:space="preserve"> 33 del TOCAF;</w:t>
      </w:r>
    </w:p>
    <w:p w:rsidR="005F7E38" w:rsidRDefault="005F7E38" w:rsidP="00DF75C3">
      <w:pPr>
        <w:spacing w:line="360" w:lineRule="auto"/>
        <w:ind w:firstLine="708"/>
        <w:rPr>
          <w:rFonts w:cs="Arial"/>
        </w:rPr>
      </w:pPr>
      <w:r>
        <w:rPr>
          <w:rFonts w:cs="Arial"/>
          <w:b/>
        </w:rPr>
        <w:lastRenderedPageBreak/>
        <w:t xml:space="preserve">ATENTO: </w:t>
      </w:r>
      <w:r>
        <w:rPr>
          <w:rFonts w:cs="Arial"/>
        </w:rPr>
        <w:t xml:space="preserve">a lo precedentemente expuesto y a lo dispuesto por el </w:t>
      </w:r>
      <w:r w:rsidR="00DF75C3">
        <w:rPr>
          <w:rFonts w:cs="Arial"/>
        </w:rPr>
        <w:t>A</w:t>
      </w:r>
      <w:r>
        <w:rPr>
          <w:rFonts w:cs="Arial"/>
        </w:rPr>
        <w:t xml:space="preserve">rtículo 211 </w:t>
      </w:r>
      <w:r w:rsidR="00DF75C3">
        <w:rPr>
          <w:rFonts w:cs="Arial"/>
        </w:rPr>
        <w:t>L</w:t>
      </w:r>
      <w:r>
        <w:rPr>
          <w:rFonts w:cs="Arial"/>
        </w:rPr>
        <w:t>iteral B) de la Constitución de la República,</w:t>
      </w:r>
    </w:p>
    <w:p w:rsidR="005F7E38" w:rsidRDefault="005F7E38" w:rsidP="005F7E38">
      <w:pPr>
        <w:spacing w:line="360" w:lineRule="auto"/>
        <w:jc w:val="center"/>
        <w:rPr>
          <w:rFonts w:cs="Arial"/>
          <w:b/>
        </w:rPr>
      </w:pPr>
      <w:r>
        <w:rPr>
          <w:rFonts w:cs="Arial"/>
          <w:b/>
        </w:rPr>
        <w:t>EL TRIBUNAL ACUERDA:</w:t>
      </w:r>
    </w:p>
    <w:p w:rsidR="005753FF" w:rsidRDefault="005753FF" w:rsidP="00DF75C3">
      <w:pPr>
        <w:numPr>
          <w:ilvl w:val="0"/>
          <w:numId w:val="1"/>
        </w:numPr>
        <w:spacing w:line="360" w:lineRule="auto"/>
        <w:ind w:left="284" w:hanging="284"/>
        <w:jc w:val="both"/>
      </w:pPr>
      <w:r w:rsidRPr="0063583E">
        <w:t xml:space="preserve">Dictada la Resolución por el </w:t>
      </w:r>
      <w:r w:rsidR="00371368">
        <w:t>o</w:t>
      </w:r>
      <w:r w:rsidRPr="0063583E">
        <w:t xml:space="preserve">rdenador competente, se comete </w:t>
      </w:r>
      <w:r>
        <w:t>a la Contadora Delegada la intervención del gasto</w:t>
      </w:r>
      <w:r>
        <w:rPr>
          <w:rFonts w:cs="Arial"/>
        </w:rPr>
        <w:t>, previo control de su imputación con cargo a grupo adecuado y con disponibilidad suficiente así como de la verificación que el convenio definitivo concuerde con los términos sometidos a intervención de este Tribunal;</w:t>
      </w:r>
    </w:p>
    <w:p w:rsidR="005753FF" w:rsidRDefault="005753FF" w:rsidP="00DF75C3">
      <w:pPr>
        <w:pStyle w:val="Textoindependiente"/>
        <w:numPr>
          <w:ilvl w:val="0"/>
          <w:numId w:val="1"/>
        </w:numPr>
        <w:spacing w:after="0" w:line="360" w:lineRule="auto"/>
        <w:ind w:left="284" w:hanging="284"/>
        <w:jc w:val="both"/>
        <w:rPr>
          <w:rFonts w:cs="Arial"/>
        </w:rPr>
      </w:pPr>
      <w:r>
        <w:rPr>
          <w:rFonts w:cs="Arial"/>
        </w:rPr>
        <w:t>Comunicar a la Contadora Dele</w:t>
      </w:r>
      <w:r w:rsidR="00DF75C3">
        <w:rPr>
          <w:rFonts w:cs="Arial"/>
        </w:rPr>
        <w:t>gada; y</w:t>
      </w:r>
    </w:p>
    <w:p w:rsidR="005753FF" w:rsidRDefault="005753FF" w:rsidP="00DF75C3">
      <w:pPr>
        <w:pStyle w:val="Textoindependiente"/>
        <w:numPr>
          <w:ilvl w:val="0"/>
          <w:numId w:val="1"/>
        </w:numPr>
        <w:spacing w:after="0" w:line="360" w:lineRule="auto"/>
        <w:ind w:left="284" w:hanging="284"/>
        <w:jc w:val="both"/>
        <w:rPr>
          <w:rFonts w:cs="Arial"/>
        </w:rPr>
      </w:pPr>
      <w:r>
        <w:rPr>
          <w:rFonts w:cs="Arial"/>
        </w:rPr>
        <w:t>Devolver las actuaciones;</w:t>
      </w:r>
    </w:p>
    <w:p w:rsidR="005753FF" w:rsidRDefault="005753FF" w:rsidP="005753FF">
      <w:pPr>
        <w:pStyle w:val="Textoindependiente"/>
        <w:spacing w:after="0" w:line="360" w:lineRule="auto"/>
        <w:ind w:left="709"/>
        <w:jc w:val="both"/>
        <w:rPr>
          <w:rFonts w:cs="Arial"/>
        </w:rPr>
      </w:pPr>
    </w:p>
    <w:p w:rsidR="005753FF" w:rsidRDefault="005753FF" w:rsidP="005753FF">
      <w:pPr>
        <w:pStyle w:val="Textoindependiente"/>
        <w:spacing w:after="0" w:line="360" w:lineRule="auto"/>
        <w:ind w:left="709"/>
        <w:jc w:val="both"/>
        <w:rPr>
          <w:rFonts w:cs="Arial"/>
        </w:rPr>
      </w:pPr>
    </w:p>
    <w:p w:rsidR="00DF75C3" w:rsidRDefault="00DF75C3" w:rsidP="00DF75C3">
      <w:pPr>
        <w:pStyle w:val="Textoindependiente"/>
        <w:spacing w:after="0" w:line="360" w:lineRule="auto"/>
        <w:jc w:val="both"/>
        <w:rPr>
          <w:rFonts w:cs="Arial"/>
        </w:rPr>
      </w:pPr>
    </w:p>
    <w:p w:rsidR="00DF75C3" w:rsidRDefault="00DF75C3" w:rsidP="00DF75C3">
      <w:pPr>
        <w:pStyle w:val="Textoindependiente"/>
        <w:spacing w:after="0" w:line="360" w:lineRule="auto"/>
        <w:jc w:val="both"/>
        <w:rPr>
          <w:rFonts w:cs="Arial"/>
        </w:rPr>
      </w:pPr>
    </w:p>
    <w:p w:rsidR="00DF75C3" w:rsidRDefault="00DF75C3" w:rsidP="00DF75C3">
      <w:pPr>
        <w:pStyle w:val="Textoindependiente"/>
        <w:spacing w:after="0" w:line="360" w:lineRule="auto"/>
        <w:jc w:val="both"/>
        <w:rPr>
          <w:rFonts w:cs="Arial"/>
        </w:rPr>
      </w:pPr>
    </w:p>
    <w:p w:rsidR="00DF75C3" w:rsidRDefault="00DF75C3" w:rsidP="00DF75C3">
      <w:pPr>
        <w:pStyle w:val="Textoindependiente"/>
        <w:spacing w:after="0" w:line="360" w:lineRule="auto"/>
        <w:jc w:val="both"/>
        <w:rPr>
          <w:rFonts w:cs="Arial"/>
        </w:rPr>
      </w:pPr>
    </w:p>
    <w:p w:rsidR="00DF75C3" w:rsidRDefault="00DF75C3" w:rsidP="00DF75C3">
      <w:pPr>
        <w:pStyle w:val="Textoindependiente"/>
        <w:spacing w:after="0" w:line="360" w:lineRule="auto"/>
        <w:jc w:val="both"/>
        <w:rPr>
          <w:rFonts w:cs="Arial"/>
        </w:rPr>
      </w:pPr>
    </w:p>
    <w:p w:rsidR="00DF75C3" w:rsidRDefault="00DF75C3" w:rsidP="00DF75C3">
      <w:pPr>
        <w:pStyle w:val="Textoindependiente"/>
        <w:spacing w:after="0" w:line="360" w:lineRule="auto"/>
        <w:jc w:val="both"/>
        <w:rPr>
          <w:rFonts w:cs="Arial"/>
        </w:rPr>
      </w:pPr>
    </w:p>
    <w:p w:rsidR="00DF75C3" w:rsidRDefault="00DF75C3" w:rsidP="00DF75C3">
      <w:pPr>
        <w:pStyle w:val="Textoindependiente"/>
        <w:spacing w:after="0" w:line="360" w:lineRule="auto"/>
        <w:jc w:val="both"/>
        <w:rPr>
          <w:rFonts w:cs="Arial"/>
        </w:rPr>
      </w:pPr>
    </w:p>
    <w:p w:rsidR="005753FF" w:rsidRDefault="00DF75C3" w:rsidP="00DF75C3">
      <w:pPr>
        <w:pStyle w:val="Textoindependiente"/>
        <w:spacing w:after="0" w:line="360" w:lineRule="auto"/>
        <w:jc w:val="both"/>
        <w:rPr>
          <w:rFonts w:cs="Arial"/>
        </w:rPr>
      </w:pPr>
      <w:proofErr w:type="spellStart"/>
      <w:proofErr w:type="gramStart"/>
      <w:r>
        <w:rPr>
          <w:rFonts w:cs="Arial"/>
        </w:rPr>
        <w:t>cr</w:t>
      </w:r>
      <w:proofErr w:type="spellEnd"/>
      <w:proofErr w:type="gramEnd"/>
    </w:p>
    <w:sectPr w:rsidR="005753FF" w:rsidSect="00DF75C3">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80F"/>
    <w:multiLevelType w:val="hybridMultilevel"/>
    <w:tmpl w:val="F25E8BA2"/>
    <w:lvl w:ilvl="0" w:tplc="3CE2068A">
      <w:start w:val="1"/>
      <w:numFmt w:val="decimal"/>
      <w:lvlText w:val="%1)"/>
      <w:lvlJc w:val="left"/>
      <w:pPr>
        <w:ind w:left="644" w:hanging="360"/>
      </w:pPr>
      <w:rPr>
        <w:b/>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5036707F"/>
    <w:multiLevelType w:val="multilevel"/>
    <w:tmpl w:val="EDC404F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38"/>
    <w:rsid w:val="00100A1A"/>
    <w:rsid w:val="00371368"/>
    <w:rsid w:val="00374E6E"/>
    <w:rsid w:val="0045365B"/>
    <w:rsid w:val="004A1D54"/>
    <w:rsid w:val="005753FF"/>
    <w:rsid w:val="005F7E38"/>
    <w:rsid w:val="00624135"/>
    <w:rsid w:val="0063305D"/>
    <w:rsid w:val="00686366"/>
    <w:rsid w:val="008150DF"/>
    <w:rsid w:val="00821E20"/>
    <w:rsid w:val="009A0A0F"/>
    <w:rsid w:val="00AD0E55"/>
    <w:rsid w:val="00B34CD8"/>
    <w:rsid w:val="00DB2C71"/>
    <w:rsid w:val="00DF75C3"/>
    <w:rsid w:val="00F462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E38"/>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5F7E38"/>
    <w:pPr>
      <w:autoSpaceDE w:val="0"/>
      <w:autoSpaceDN w:val="0"/>
      <w:adjustRightInd w:val="0"/>
      <w:spacing w:line="360" w:lineRule="auto"/>
      <w:jc w:val="both"/>
    </w:pPr>
  </w:style>
  <w:style w:type="character" w:customStyle="1" w:styleId="Textoindependiente2Car">
    <w:name w:val="Texto independiente 2 Car"/>
    <w:basedOn w:val="Fuentedeprrafopredeter"/>
    <w:link w:val="Textoindependiente2"/>
    <w:semiHidden/>
    <w:rsid w:val="005F7E38"/>
    <w:rPr>
      <w:rFonts w:ascii="Arial" w:eastAsia="Times New Roman" w:hAnsi="Arial" w:cs="Times New Roman"/>
      <w:sz w:val="24"/>
      <w:szCs w:val="24"/>
      <w:lang w:val="es-ES" w:eastAsia="es-ES"/>
    </w:rPr>
  </w:style>
  <w:style w:type="paragraph" w:styleId="Textoindependiente">
    <w:name w:val="Body Text"/>
    <w:basedOn w:val="Normal"/>
    <w:link w:val="TextoindependienteCar"/>
    <w:semiHidden/>
    <w:rsid w:val="005F7E38"/>
    <w:pPr>
      <w:spacing w:after="120"/>
    </w:pPr>
  </w:style>
  <w:style w:type="character" w:customStyle="1" w:styleId="TextoindependienteCar">
    <w:name w:val="Texto independiente Car"/>
    <w:basedOn w:val="Fuentedeprrafopredeter"/>
    <w:link w:val="Textoindependiente"/>
    <w:semiHidden/>
    <w:rsid w:val="005F7E38"/>
    <w:rPr>
      <w:rFonts w:ascii="Arial" w:eastAsia="Times New Roman" w:hAnsi="Arial" w:cs="Times New Roman"/>
      <w:sz w:val="24"/>
      <w:szCs w:val="24"/>
      <w:lang w:val="es-ES" w:eastAsia="es-ES"/>
    </w:rPr>
  </w:style>
  <w:style w:type="paragraph" w:styleId="Prrafodelista">
    <w:name w:val="List Paragraph"/>
    <w:basedOn w:val="Normal"/>
    <w:uiPriority w:val="34"/>
    <w:qFormat/>
    <w:rsid w:val="00371368"/>
    <w:pPr>
      <w:ind w:left="720"/>
      <w:contextualSpacing/>
    </w:pPr>
  </w:style>
  <w:style w:type="paragraph" w:styleId="Textodeglobo">
    <w:name w:val="Balloon Text"/>
    <w:basedOn w:val="Normal"/>
    <w:link w:val="TextodegloboCar"/>
    <w:uiPriority w:val="99"/>
    <w:semiHidden/>
    <w:unhideWhenUsed/>
    <w:rsid w:val="00DF75C3"/>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5C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E38"/>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5F7E38"/>
    <w:pPr>
      <w:autoSpaceDE w:val="0"/>
      <w:autoSpaceDN w:val="0"/>
      <w:adjustRightInd w:val="0"/>
      <w:spacing w:line="360" w:lineRule="auto"/>
      <w:jc w:val="both"/>
    </w:pPr>
  </w:style>
  <w:style w:type="character" w:customStyle="1" w:styleId="Textoindependiente2Car">
    <w:name w:val="Texto independiente 2 Car"/>
    <w:basedOn w:val="Fuentedeprrafopredeter"/>
    <w:link w:val="Textoindependiente2"/>
    <w:semiHidden/>
    <w:rsid w:val="005F7E38"/>
    <w:rPr>
      <w:rFonts w:ascii="Arial" w:eastAsia="Times New Roman" w:hAnsi="Arial" w:cs="Times New Roman"/>
      <w:sz w:val="24"/>
      <w:szCs w:val="24"/>
      <w:lang w:val="es-ES" w:eastAsia="es-ES"/>
    </w:rPr>
  </w:style>
  <w:style w:type="paragraph" w:styleId="Textoindependiente">
    <w:name w:val="Body Text"/>
    <w:basedOn w:val="Normal"/>
    <w:link w:val="TextoindependienteCar"/>
    <w:semiHidden/>
    <w:rsid w:val="005F7E38"/>
    <w:pPr>
      <w:spacing w:after="120"/>
    </w:pPr>
  </w:style>
  <w:style w:type="character" w:customStyle="1" w:styleId="TextoindependienteCar">
    <w:name w:val="Texto independiente Car"/>
    <w:basedOn w:val="Fuentedeprrafopredeter"/>
    <w:link w:val="Textoindependiente"/>
    <w:semiHidden/>
    <w:rsid w:val="005F7E38"/>
    <w:rPr>
      <w:rFonts w:ascii="Arial" w:eastAsia="Times New Roman" w:hAnsi="Arial" w:cs="Times New Roman"/>
      <w:sz w:val="24"/>
      <w:szCs w:val="24"/>
      <w:lang w:val="es-ES" w:eastAsia="es-ES"/>
    </w:rPr>
  </w:style>
  <w:style w:type="paragraph" w:styleId="Prrafodelista">
    <w:name w:val="List Paragraph"/>
    <w:basedOn w:val="Normal"/>
    <w:uiPriority w:val="34"/>
    <w:qFormat/>
    <w:rsid w:val="00371368"/>
    <w:pPr>
      <w:ind w:left="720"/>
      <w:contextualSpacing/>
    </w:pPr>
  </w:style>
  <w:style w:type="paragraph" w:styleId="Textodeglobo">
    <w:name w:val="Balloon Text"/>
    <w:basedOn w:val="Normal"/>
    <w:link w:val="TextodegloboCar"/>
    <w:uiPriority w:val="99"/>
    <w:semiHidden/>
    <w:unhideWhenUsed/>
    <w:rsid w:val="00DF75C3"/>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5C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Miriam Cristina Rivero</cp:lastModifiedBy>
  <cp:revision>2</cp:revision>
  <cp:lastPrinted>2018-01-12T17:41:00Z</cp:lastPrinted>
  <dcterms:created xsi:type="dcterms:W3CDTF">2018-01-12T17:41:00Z</dcterms:created>
  <dcterms:modified xsi:type="dcterms:W3CDTF">2018-01-12T17:41:00Z</dcterms:modified>
</cp:coreProperties>
</file>