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175" w:rsidRPr="00786EEB" w:rsidRDefault="008B6175" w:rsidP="008B6175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128/18</w:t>
      </w:r>
    </w:p>
    <w:p w:rsidR="008B6175" w:rsidRDefault="008B6175" w:rsidP="008B6175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lang w:val="es-ES_tradnl"/>
        </w:rPr>
      </w:pPr>
    </w:p>
    <w:p w:rsidR="008B6175" w:rsidRPr="00762B34" w:rsidRDefault="008B6175" w:rsidP="008B617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8B6175" w:rsidRPr="00762B34" w:rsidRDefault="008B6175" w:rsidP="008B6175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8B6175" w:rsidRPr="00762B34" w:rsidRDefault="008B6175" w:rsidP="008B617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8B6175" w:rsidRPr="00762B34" w:rsidRDefault="008B6175" w:rsidP="008B6175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8B6175" w:rsidRPr="008B6175" w:rsidRDefault="008B6175" w:rsidP="008B617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10 DE ENERO </w:t>
      </w:r>
      <w:r>
        <w:rPr>
          <w:rFonts w:ascii="Helvetica" w:hAnsi="Helvetica"/>
          <w:b/>
          <w:lang w:val="es-ES_tradnl"/>
        </w:rPr>
        <w:t xml:space="preserve">DE </w:t>
      </w:r>
      <w:r w:rsidRPr="008B6175">
        <w:rPr>
          <w:rFonts w:ascii="Arial" w:hAnsi="Arial" w:cs="Arial"/>
          <w:b/>
          <w:sz w:val="24"/>
          <w:szCs w:val="24"/>
          <w:lang w:val="es-ES_tradnl"/>
        </w:rPr>
        <w:t>2018</w:t>
      </w:r>
    </w:p>
    <w:p w:rsidR="008B6175" w:rsidRPr="00762B34" w:rsidRDefault="008B6175" w:rsidP="008B617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8B6175" w:rsidRPr="00031AE6" w:rsidRDefault="008B6175" w:rsidP="008B617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31AE6">
        <w:rPr>
          <w:rFonts w:ascii="Arial" w:hAnsi="Arial" w:cs="Arial"/>
          <w:b/>
          <w:sz w:val="24"/>
          <w:szCs w:val="24"/>
        </w:rPr>
        <w:t xml:space="preserve">(E. E. Nº 2017-17-1-0008030, </w:t>
      </w:r>
      <w:proofErr w:type="spellStart"/>
      <w:r w:rsidRPr="00031AE6">
        <w:rPr>
          <w:rFonts w:ascii="Arial" w:hAnsi="Arial" w:cs="Arial"/>
          <w:b/>
          <w:sz w:val="24"/>
          <w:szCs w:val="24"/>
        </w:rPr>
        <w:t>Ent</w:t>
      </w:r>
      <w:proofErr w:type="spellEnd"/>
      <w:r w:rsidRPr="00031AE6">
        <w:rPr>
          <w:rFonts w:ascii="Arial" w:hAnsi="Arial" w:cs="Arial"/>
          <w:b/>
          <w:sz w:val="24"/>
          <w:szCs w:val="24"/>
        </w:rPr>
        <w:t>. N° 6525/17)</w:t>
      </w:r>
    </w:p>
    <w:p w:rsidR="008B6175" w:rsidRPr="00031AE6" w:rsidRDefault="008B6175" w:rsidP="008B6175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</w:rPr>
      </w:pPr>
    </w:p>
    <w:p w:rsidR="008B6175" w:rsidRDefault="008B6175" w:rsidP="004D629D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BB3619" w:rsidRDefault="00962EC3" w:rsidP="008B617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val="es-ES"/>
        </w:rPr>
      </w:pPr>
      <w:r w:rsidRPr="004A255D">
        <w:rPr>
          <w:rFonts w:ascii="Arial" w:hAnsi="Arial" w:cs="Arial"/>
          <w:b/>
          <w:sz w:val="24"/>
          <w:szCs w:val="24"/>
          <w:lang w:val="es-ES"/>
        </w:rPr>
        <w:t>VISTO</w:t>
      </w:r>
      <w:r w:rsidR="008B6175">
        <w:rPr>
          <w:rFonts w:ascii="Arial" w:hAnsi="Arial" w:cs="Arial"/>
          <w:b/>
          <w:sz w:val="24"/>
          <w:szCs w:val="24"/>
          <w:lang w:val="es-ES"/>
        </w:rPr>
        <w:t>:</w:t>
      </w:r>
      <w:r w:rsidRPr="004A255D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4D629D" w:rsidRPr="004A255D">
        <w:rPr>
          <w:rFonts w:ascii="Arial" w:hAnsi="Arial" w:cs="Arial"/>
          <w:sz w:val="24"/>
          <w:szCs w:val="24"/>
          <w:lang w:val="es-ES"/>
        </w:rPr>
        <w:t xml:space="preserve">la consulta formulada por </w:t>
      </w:r>
      <w:r w:rsidR="004A255D" w:rsidRPr="004A255D">
        <w:rPr>
          <w:rFonts w:ascii="Arial" w:hAnsi="Arial" w:cs="Arial"/>
          <w:sz w:val="24"/>
          <w:szCs w:val="24"/>
          <w:lang w:val="es-ES"/>
        </w:rPr>
        <w:t>e</w:t>
      </w:r>
      <w:r w:rsidR="004A255D">
        <w:rPr>
          <w:rFonts w:ascii="Arial" w:hAnsi="Arial" w:cs="Arial"/>
          <w:sz w:val="24"/>
          <w:szCs w:val="24"/>
          <w:lang w:val="es-ES"/>
        </w:rPr>
        <w:t>l</w:t>
      </w:r>
      <w:r w:rsidR="004D629D" w:rsidRPr="004A255D">
        <w:rPr>
          <w:rFonts w:ascii="Arial" w:hAnsi="Arial" w:cs="Arial"/>
          <w:sz w:val="24"/>
          <w:szCs w:val="24"/>
          <w:lang w:val="es-ES"/>
        </w:rPr>
        <w:t xml:space="preserve"> Contador Delegad</w:t>
      </w:r>
      <w:r w:rsidR="008B6175">
        <w:rPr>
          <w:rFonts w:ascii="Arial" w:hAnsi="Arial" w:cs="Arial"/>
          <w:sz w:val="24"/>
          <w:szCs w:val="24"/>
          <w:lang w:val="es-ES"/>
        </w:rPr>
        <w:t>o</w:t>
      </w:r>
      <w:r w:rsidR="004D629D" w:rsidRPr="004A255D">
        <w:rPr>
          <w:rFonts w:ascii="Arial" w:hAnsi="Arial" w:cs="Arial"/>
          <w:sz w:val="24"/>
          <w:szCs w:val="24"/>
          <w:lang w:val="es-ES"/>
        </w:rPr>
        <w:t xml:space="preserve"> </w:t>
      </w:r>
      <w:r w:rsidR="004C6B2F">
        <w:rPr>
          <w:rFonts w:ascii="Arial" w:hAnsi="Arial" w:cs="Arial"/>
          <w:sz w:val="24"/>
          <w:szCs w:val="24"/>
          <w:lang w:val="es-ES"/>
        </w:rPr>
        <w:t>en</w:t>
      </w:r>
      <w:r w:rsidR="004D629D" w:rsidRPr="004A255D">
        <w:rPr>
          <w:rFonts w:ascii="Arial" w:hAnsi="Arial" w:cs="Arial"/>
          <w:sz w:val="24"/>
          <w:szCs w:val="24"/>
          <w:lang w:val="es-ES"/>
        </w:rPr>
        <w:t xml:space="preserve"> la Administración de los Servicios de Salud del Estado (ASSE), relacionada con </w:t>
      </w:r>
      <w:r w:rsidR="00FE41E5" w:rsidRPr="004A255D">
        <w:rPr>
          <w:rFonts w:ascii="Arial" w:hAnsi="Arial" w:cs="Arial"/>
          <w:sz w:val="24"/>
          <w:szCs w:val="24"/>
          <w:lang w:val="es-ES"/>
        </w:rPr>
        <w:t>l</w:t>
      </w:r>
      <w:r w:rsidR="004A255D">
        <w:rPr>
          <w:rFonts w:ascii="Arial" w:hAnsi="Arial" w:cs="Arial"/>
          <w:sz w:val="24"/>
          <w:szCs w:val="24"/>
          <w:lang w:val="es-ES"/>
        </w:rPr>
        <w:t>a Licitación Abreviada N°</w:t>
      </w:r>
      <w:r w:rsidR="008B6175">
        <w:rPr>
          <w:rFonts w:ascii="Arial" w:hAnsi="Arial" w:cs="Arial"/>
          <w:sz w:val="24"/>
          <w:szCs w:val="24"/>
          <w:lang w:val="es-ES"/>
        </w:rPr>
        <w:t xml:space="preserve"> </w:t>
      </w:r>
      <w:r w:rsidR="004A255D">
        <w:rPr>
          <w:rFonts w:ascii="Arial" w:hAnsi="Arial" w:cs="Arial"/>
          <w:sz w:val="24"/>
          <w:szCs w:val="24"/>
          <w:lang w:val="es-ES"/>
        </w:rPr>
        <w:t>27/2015 de la Unidad Ejecutora 6 Hospital Pasteur</w:t>
      </w:r>
      <w:r w:rsidR="00BB3619">
        <w:rPr>
          <w:rFonts w:ascii="Arial" w:hAnsi="Arial" w:cs="Arial"/>
          <w:sz w:val="24"/>
          <w:szCs w:val="24"/>
          <w:lang w:val="es-ES"/>
        </w:rPr>
        <w:t xml:space="preserve"> para el servicio de mantenimiento y reparación de aparatos de presión, </w:t>
      </w:r>
      <w:proofErr w:type="spellStart"/>
      <w:r w:rsidR="00BB3619">
        <w:rPr>
          <w:rFonts w:ascii="Arial" w:hAnsi="Arial" w:cs="Arial"/>
          <w:sz w:val="24"/>
          <w:szCs w:val="24"/>
          <w:lang w:val="es-ES"/>
        </w:rPr>
        <w:t>flujimetros</w:t>
      </w:r>
      <w:proofErr w:type="spellEnd"/>
      <w:r w:rsidR="00BB3619">
        <w:rPr>
          <w:rFonts w:ascii="Arial" w:hAnsi="Arial" w:cs="Arial"/>
          <w:sz w:val="24"/>
          <w:szCs w:val="24"/>
          <w:lang w:val="es-ES"/>
        </w:rPr>
        <w:t xml:space="preserve"> y manómetros</w:t>
      </w:r>
    </w:p>
    <w:p w:rsidR="00F9502C" w:rsidRDefault="00936E9F" w:rsidP="008B617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val="es-ES"/>
        </w:rPr>
      </w:pPr>
      <w:r w:rsidRPr="004A255D">
        <w:rPr>
          <w:rFonts w:ascii="Arial" w:hAnsi="Arial" w:cs="Arial"/>
          <w:b/>
          <w:sz w:val="24"/>
          <w:szCs w:val="24"/>
          <w:lang w:val="es-ES"/>
        </w:rPr>
        <w:t>RESULTANDO: 1)</w:t>
      </w:r>
      <w:r w:rsidR="00BB3619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BB3619" w:rsidRPr="00BB3619">
        <w:rPr>
          <w:rFonts w:ascii="Arial" w:hAnsi="Arial" w:cs="Arial"/>
          <w:sz w:val="24"/>
          <w:szCs w:val="24"/>
          <w:lang w:val="es-ES"/>
        </w:rPr>
        <w:t>que</w:t>
      </w:r>
      <w:r w:rsidR="00BB3619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BB3619">
        <w:rPr>
          <w:rFonts w:ascii="Arial" w:hAnsi="Arial" w:cs="Arial"/>
          <w:sz w:val="24"/>
          <w:szCs w:val="24"/>
          <w:lang w:val="es-ES"/>
        </w:rPr>
        <w:t>con fecha 7 de setiembre de 2015,</w:t>
      </w:r>
      <w:r w:rsidR="00031AE6">
        <w:rPr>
          <w:rFonts w:ascii="Arial" w:hAnsi="Arial" w:cs="Arial"/>
          <w:sz w:val="24"/>
          <w:szCs w:val="24"/>
          <w:lang w:val="es-ES"/>
        </w:rPr>
        <w:t xml:space="preserve"> </w:t>
      </w:r>
      <w:r w:rsidR="00BB3619" w:rsidRPr="00BB3619">
        <w:rPr>
          <w:rFonts w:ascii="Arial" w:hAnsi="Arial" w:cs="Arial"/>
          <w:sz w:val="24"/>
          <w:szCs w:val="24"/>
          <w:lang w:val="es-ES"/>
        </w:rPr>
        <w:t>la licitación</w:t>
      </w:r>
      <w:r w:rsidR="00BB3619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DF499E">
        <w:rPr>
          <w:rFonts w:ascii="Arial" w:hAnsi="Arial" w:cs="Arial"/>
          <w:sz w:val="24"/>
          <w:szCs w:val="24"/>
          <w:lang w:val="es-ES"/>
        </w:rPr>
        <w:t xml:space="preserve"> </w:t>
      </w:r>
      <w:r w:rsidR="00F9502C">
        <w:rPr>
          <w:rFonts w:ascii="Arial" w:hAnsi="Arial" w:cs="Arial"/>
          <w:sz w:val="24"/>
          <w:szCs w:val="24"/>
          <w:lang w:val="es-ES"/>
        </w:rPr>
        <w:t xml:space="preserve">fue adjudicada a la </w:t>
      </w:r>
      <w:r w:rsidR="00031AE6">
        <w:rPr>
          <w:rFonts w:ascii="Arial" w:hAnsi="Arial" w:cs="Arial"/>
          <w:sz w:val="24"/>
          <w:szCs w:val="24"/>
          <w:lang w:val="es-ES"/>
        </w:rPr>
        <w:t>F</w:t>
      </w:r>
      <w:r w:rsidR="00F9502C">
        <w:rPr>
          <w:rFonts w:ascii="Arial" w:hAnsi="Arial" w:cs="Arial"/>
          <w:sz w:val="24"/>
          <w:szCs w:val="24"/>
          <w:lang w:val="es-ES"/>
        </w:rPr>
        <w:t>irma DRAL</w:t>
      </w:r>
      <w:r w:rsidR="00BB3619">
        <w:rPr>
          <w:rFonts w:ascii="Arial" w:hAnsi="Arial" w:cs="Arial"/>
          <w:sz w:val="24"/>
          <w:szCs w:val="24"/>
          <w:lang w:val="es-ES"/>
        </w:rPr>
        <w:t xml:space="preserve">, por el monto de $78.000 más los ajustes, </w:t>
      </w:r>
      <w:r w:rsidR="00031AE6">
        <w:rPr>
          <w:rFonts w:ascii="Arial" w:hAnsi="Arial" w:cs="Arial"/>
          <w:sz w:val="24"/>
          <w:szCs w:val="24"/>
          <w:lang w:val="es-ES"/>
        </w:rPr>
        <w:t xml:space="preserve"> por el plazo de 12 meses</w:t>
      </w:r>
      <w:r w:rsidR="00BB3619">
        <w:rPr>
          <w:rFonts w:ascii="Arial" w:hAnsi="Arial" w:cs="Arial"/>
          <w:sz w:val="24"/>
          <w:szCs w:val="24"/>
          <w:lang w:val="es-ES"/>
        </w:rPr>
        <w:t xml:space="preserve">, siendo </w:t>
      </w:r>
      <w:r w:rsidR="00F9502C">
        <w:rPr>
          <w:rFonts w:ascii="Arial" w:hAnsi="Arial" w:cs="Arial"/>
          <w:sz w:val="24"/>
          <w:szCs w:val="24"/>
          <w:lang w:val="es-ES"/>
        </w:rPr>
        <w:t>pr</w:t>
      </w:r>
      <w:r w:rsidR="003A1DA3">
        <w:rPr>
          <w:rFonts w:ascii="Arial" w:hAnsi="Arial" w:cs="Arial"/>
          <w:sz w:val="24"/>
          <w:szCs w:val="24"/>
          <w:lang w:val="es-ES"/>
        </w:rPr>
        <w:t>orro</w:t>
      </w:r>
      <w:r w:rsidR="00F9502C">
        <w:rPr>
          <w:rFonts w:ascii="Arial" w:hAnsi="Arial" w:cs="Arial"/>
          <w:sz w:val="24"/>
          <w:szCs w:val="24"/>
          <w:lang w:val="es-ES"/>
        </w:rPr>
        <w:t>gada por un año más, venciendo la misma el 30 de noviembre de 2017;</w:t>
      </w:r>
    </w:p>
    <w:p w:rsidR="00A10259" w:rsidRDefault="00190BF2" w:rsidP="004C6B2F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  <w:lang w:val="es-ES"/>
        </w:rPr>
      </w:pPr>
      <w:r w:rsidRPr="004A255D">
        <w:rPr>
          <w:rFonts w:ascii="Arial" w:hAnsi="Arial" w:cs="Arial"/>
          <w:b/>
          <w:sz w:val="24"/>
          <w:szCs w:val="24"/>
          <w:lang w:val="es-ES"/>
        </w:rPr>
        <w:t>2)</w:t>
      </w:r>
      <w:r w:rsidR="00715265">
        <w:rPr>
          <w:rFonts w:ascii="Arial" w:hAnsi="Arial" w:cs="Arial"/>
          <w:b/>
          <w:sz w:val="24"/>
          <w:szCs w:val="24"/>
          <w:lang w:val="es-ES"/>
        </w:rPr>
        <w:t xml:space="preserve"> </w:t>
      </w:r>
      <w:proofErr w:type="gramStart"/>
      <w:r w:rsidR="00A60685" w:rsidRPr="004A255D">
        <w:rPr>
          <w:rFonts w:ascii="Arial" w:hAnsi="Arial" w:cs="Arial"/>
          <w:sz w:val="24"/>
          <w:szCs w:val="24"/>
          <w:lang w:val="es-ES"/>
        </w:rPr>
        <w:t>que</w:t>
      </w:r>
      <w:proofErr w:type="gramEnd"/>
      <w:r w:rsidR="00A60685" w:rsidRPr="004A255D">
        <w:rPr>
          <w:rFonts w:ascii="Arial" w:hAnsi="Arial" w:cs="Arial"/>
          <w:sz w:val="24"/>
          <w:szCs w:val="24"/>
          <w:lang w:val="es-ES"/>
        </w:rPr>
        <w:t xml:space="preserve"> por </w:t>
      </w:r>
      <w:r w:rsidR="003A1DA3">
        <w:rPr>
          <w:rFonts w:ascii="Arial" w:hAnsi="Arial" w:cs="Arial"/>
          <w:sz w:val="24"/>
          <w:szCs w:val="24"/>
          <w:lang w:val="es-ES"/>
        </w:rPr>
        <w:t xml:space="preserve">Resolución N° 12 de setiembre de 2017 del Director del Hospital Pasteur </w:t>
      </w:r>
      <w:r w:rsidR="00BB3619">
        <w:rPr>
          <w:rFonts w:ascii="Arial" w:hAnsi="Arial" w:cs="Arial"/>
          <w:sz w:val="24"/>
          <w:szCs w:val="24"/>
          <w:lang w:val="es-ES"/>
        </w:rPr>
        <w:t xml:space="preserve">se dispuso </w:t>
      </w:r>
      <w:r w:rsidR="003A1DA3">
        <w:rPr>
          <w:rFonts w:ascii="Arial" w:hAnsi="Arial" w:cs="Arial"/>
          <w:sz w:val="24"/>
          <w:szCs w:val="24"/>
          <w:lang w:val="es-ES"/>
        </w:rPr>
        <w:t xml:space="preserve"> ampliar </w:t>
      </w:r>
      <w:r w:rsidR="00BB3619">
        <w:rPr>
          <w:rFonts w:ascii="Arial" w:hAnsi="Arial" w:cs="Arial"/>
          <w:sz w:val="24"/>
          <w:szCs w:val="24"/>
          <w:lang w:val="es-ES"/>
        </w:rPr>
        <w:t xml:space="preserve">en un 100% </w:t>
      </w:r>
      <w:r w:rsidR="003A1DA3">
        <w:rPr>
          <w:rFonts w:ascii="Arial" w:hAnsi="Arial" w:cs="Arial"/>
          <w:sz w:val="24"/>
          <w:szCs w:val="24"/>
          <w:lang w:val="es-ES"/>
        </w:rPr>
        <w:t xml:space="preserve">el llamado de la licitación </w:t>
      </w:r>
      <w:r w:rsidR="00A10259">
        <w:rPr>
          <w:rFonts w:ascii="Arial" w:hAnsi="Arial" w:cs="Arial"/>
          <w:sz w:val="24"/>
          <w:szCs w:val="24"/>
          <w:lang w:val="es-ES"/>
        </w:rPr>
        <w:t xml:space="preserve">en los ítems 1, 2, y 3 a la </w:t>
      </w:r>
      <w:r w:rsidR="00031AE6">
        <w:rPr>
          <w:rFonts w:ascii="Arial" w:hAnsi="Arial" w:cs="Arial"/>
          <w:sz w:val="24"/>
          <w:szCs w:val="24"/>
          <w:lang w:val="es-ES"/>
        </w:rPr>
        <w:t>Firma DRAL, por un monto de $90.05</w:t>
      </w:r>
      <w:r w:rsidR="00BB3619">
        <w:rPr>
          <w:rFonts w:ascii="Arial" w:hAnsi="Arial" w:cs="Arial"/>
          <w:sz w:val="24"/>
          <w:szCs w:val="24"/>
          <w:lang w:val="es-ES"/>
        </w:rPr>
        <w:t>,</w:t>
      </w:r>
      <w:r w:rsidR="00031AE6">
        <w:rPr>
          <w:rFonts w:ascii="Arial" w:hAnsi="Arial" w:cs="Arial"/>
          <w:sz w:val="24"/>
          <w:szCs w:val="24"/>
          <w:lang w:val="es-ES"/>
        </w:rPr>
        <w:t xml:space="preserve"> </w:t>
      </w:r>
      <w:r w:rsidR="00A10259">
        <w:rPr>
          <w:rFonts w:ascii="Arial" w:hAnsi="Arial" w:cs="Arial"/>
          <w:sz w:val="24"/>
          <w:szCs w:val="24"/>
          <w:lang w:val="es-ES"/>
        </w:rPr>
        <w:t>por un período de 12 meses contados a partir del 1° de diciembre de 2017 al 30 de noviembre de 2018,</w:t>
      </w:r>
      <w:r w:rsidR="00BB3619">
        <w:rPr>
          <w:rFonts w:ascii="Arial" w:hAnsi="Arial" w:cs="Arial"/>
          <w:sz w:val="24"/>
          <w:szCs w:val="24"/>
          <w:lang w:val="es-ES"/>
        </w:rPr>
        <w:t xml:space="preserve">señalándose que </w:t>
      </w:r>
      <w:r w:rsidR="00A10259">
        <w:rPr>
          <w:rFonts w:ascii="Arial" w:hAnsi="Arial" w:cs="Arial"/>
          <w:sz w:val="24"/>
          <w:szCs w:val="24"/>
          <w:lang w:val="es-ES"/>
        </w:rPr>
        <w:t xml:space="preserve">dicha ampliación </w:t>
      </w:r>
      <w:r w:rsidR="00BB3619">
        <w:rPr>
          <w:rFonts w:ascii="Arial" w:hAnsi="Arial" w:cs="Arial"/>
          <w:sz w:val="24"/>
          <w:szCs w:val="24"/>
          <w:lang w:val="es-ES"/>
        </w:rPr>
        <w:t>quedar</w:t>
      </w:r>
      <w:r w:rsidR="00031AE6">
        <w:rPr>
          <w:rFonts w:ascii="Arial" w:hAnsi="Arial" w:cs="Arial"/>
          <w:sz w:val="24"/>
          <w:szCs w:val="24"/>
          <w:lang w:val="es-ES"/>
        </w:rPr>
        <w:t>á</w:t>
      </w:r>
      <w:r w:rsidR="00BB3619">
        <w:rPr>
          <w:rFonts w:ascii="Arial" w:hAnsi="Arial" w:cs="Arial"/>
          <w:sz w:val="24"/>
          <w:szCs w:val="24"/>
          <w:lang w:val="es-ES"/>
        </w:rPr>
        <w:t xml:space="preserve"> </w:t>
      </w:r>
      <w:r w:rsidR="00A10259">
        <w:rPr>
          <w:rFonts w:ascii="Arial" w:hAnsi="Arial" w:cs="Arial"/>
          <w:sz w:val="24"/>
          <w:szCs w:val="24"/>
          <w:lang w:val="es-ES"/>
        </w:rPr>
        <w:t>sin efecto, ante la intervención de un nuevo llamado por igual concepto;</w:t>
      </w:r>
    </w:p>
    <w:p w:rsidR="00EF35B4" w:rsidRDefault="00715265" w:rsidP="004C6B2F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3</w:t>
      </w:r>
      <w:r w:rsidR="00BB3619">
        <w:rPr>
          <w:rFonts w:ascii="Arial" w:hAnsi="Arial" w:cs="Arial"/>
          <w:b/>
          <w:sz w:val="24"/>
          <w:szCs w:val="24"/>
          <w:lang w:val="es-ES"/>
        </w:rPr>
        <w:t>)</w:t>
      </w:r>
      <w:r w:rsidR="00EF35B4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EF35B4">
        <w:rPr>
          <w:rFonts w:ascii="Arial" w:hAnsi="Arial" w:cs="Arial"/>
          <w:sz w:val="24"/>
          <w:szCs w:val="24"/>
          <w:lang w:val="es-ES"/>
        </w:rPr>
        <w:t>que con fecha 27 de octubre de 2017</w:t>
      </w:r>
      <w:r w:rsidR="00BB3619">
        <w:rPr>
          <w:rFonts w:ascii="Arial" w:hAnsi="Arial" w:cs="Arial"/>
          <w:sz w:val="24"/>
          <w:szCs w:val="24"/>
          <w:lang w:val="es-ES"/>
        </w:rPr>
        <w:t>,</w:t>
      </w:r>
      <w:r w:rsidR="00EF35B4">
        <w:rPr>
          <w:rFonts w:ascii="Arial" w:hAnsi="Arial" w:cs="Arial"/>
          <w:sz w:val="24"/>
          <w:szCs w:val="24"/>
          <w:lang w:val="es-ES"/>
        </w:rPr>
        <w:t xml:space="preserve"> la </w:t>
      </w:r>
      <w:r w:rsidR="00031AE6">
        <w:rPr>
          <w:rFonts w:ascii="Arial" w:hAnsi="Arial" w:cs="Arial"/>
          <w:sz w:val="24"/>
          <w:szCs w:val="24"/>
          <w:lang w:val="es-ES"/>
        </w:rPr>
        <w:t>F</w:t>
      </w:r>
      <w:r w:rsidR="00EF35B4">
        <w:rPr>
          <w:rFonts w:ascii="Arial" w:hAnsi="Arial" w:cs="Arial"/>
          <w:sz w:val="24"/>
          <w:szCs w:val="24"/>
          <w:lang w:val="es-ES"/>
        </w:rPr>
        <w:t>irma DRAL da su conformidad a la ampliación de referencia;</w:t>
      </w:r>
    </w:p>
    <w:p w:rsidR="00EF35B4" w:rsidRPr="00EF35B4" w:rsidRDefault="00BB3619" w:rsidP="004C6B2F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4</w:t>
      </w:r>
      <w:r w:rsidR="00EF35B4">
        <w:rPr>
          <w:rFonts w:ascii="Arial" w:hAnsi="Arial" w:cs="Arial"/>
          <w:b/>
          <w:sz w:val="24"/>
          <w:szCs w:val="24"/>
          <w:lang w:val="es-ES"/>
        </w:rPr>
        <w:t xml:space="preserve">) </w:t>
      </w:r>
      <w:r w:rsidR="00EF35B4" w:rsidRPr="00EF35B4">
        <w:rPr>
          <w:rFonts w:ascii="Arial" w:hAnsi="Arial" w:cs="Arial"/>
          <w:sz w:val="24"/>
          <w:szCs w:val="24"/>
          <w:lang w:val="es-ES"/>
        </w:rPr>
        <w:t xml:space="preserve">que </w:t>
      </w:r>
      <w:r w:rsidR="00EF35B4">
        <w:rPr>
          <w:rFonts w:ascii="Arial" w:hAnsi="Arial" w:cs="Arial"/>
          <w:sz w:val="24"/>
          <w:szCs w:val="24"/>
          <w:lang w:val="es-ES"/>
        </w:rPr>
        <w:t xml:space="preserve">el Contador Delegado consulta si es válida la conformidad de la empresa respecto de la ampliación, realizada con fecha 27.10.17, </w:t>
      </w:r>
      <w:r w:rsidR="00322CBC">
        <w:rPr>
          <w:rFonts w:ascii="Arial" w:hAnsi="Arial" w:cs="Arial"/>
          <w:sz w:val="24"/>
          <w:szCs w:val="24"/>
          <w:lang w:val="es-ES"/>
        </w:rPr>
        <w:t xml:space="preserve">si en definitiva, la referida ampliación </w:t>
      </w:r>
      <w:r>
        <w:rPr>
          <w:rFonts w:ascii="Arial" w:hAnsi="Arial" w:cs="Arial"/>
          <w:sz w:val="24"/>
          <w:szCs w:val="24"/>
          <w:lang w:val="es-ES"/>
        </w:rPr>
        <w:t>s</w:t>
      </w:r>
      <w:r w:rsidR="00322CBC">
        <w:rPr>
          <w:rFonts w:ascii="Arial" w:hAnsi="Arial" w:cs="Arial"/>
          <w:sz w:val="24"/>
          <w:szCs w:val="24"/>
          <w:lang w:val="es-ES"/>
        </w:rPr>
        <w:t>e adec</w:t>
      </w:r>
      <w:r w:rsidR="00031AE6">
        <w:rPr>
          <w:rFonts w:ascii="Arial" w:hAnsi="Arial" w:cs="Arial"/>
          <w:sz w:val="24"/>
          <w:szCs w:val="24"/>
          <w:lang w:val="es-ES"/>
        </w:rPr>
        <w:t>u</w:t>
      </w:r>
      <w:r w:rsidR="00322CBC">
        <w:rPr>
          <w:rFonts w:ascii="Arial" w:hAnsi="Arial" w:cs="Arial"/>
          <w:sz w:val="24"/>
          <w:szCs w:val="24"/>
          <w:lang w:val="es-ES"/>
        </w:rPr>
        <w:t xml:space="preserve">a a lo dispuesto por el </w:t>
      </w:r>
      <w:r w:rsidR="00031AE6">
        <w:rPr>
          <w:rFonts w:ascii="Arial" w:hAnsi="Arial" w:cs="Arial"/>
          <w:sz w:val="24"/>
          <w:szCs w:val="24"/>
          <w:lang w:val="es-ES"/>
        </w:rPr>
        <w:t>A</w:t>
      </w:r>
      <w:r w:rsidR="00322CBC">
        <w:rPr>
          <w:rFonts w:ascii="Arial" w:hAnsi="Arial" w:cs="Arial"/>
          <w:sz w:val="24"/>
          <w:szCs w:val="24"/>
          <w:lang w:val="es-ES"/>
        </w:rPr>
        <w:t>rtículo 74 del TOCAF;</w:t>
      </w:r>
    </w:p>
    <w:p w:rsidR="009E5AF3" w:rsidRDefault="00BA35CB" w:rsidP="004C6B2F">
      <w:pPr>
        <w:pStyle w:val="HTMLconformatoprevio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es-ES"/>
        </w:rPr>
      </w:pPr>
      <w:r w:rsidRPr="004A255D">
        <w:rPr>
          <w:rFonts w:ascii="Arial" w:hAnsi="Arial" w:cs="Arial"/>
          <w:b/>
          <w:sz w:val="24"/>
          <w:szCs w:val="24"/>
          <w:lang w:val="es-ES"/>
        </w:rPr>
        <w:lastRenderedPageBreak/>
        <w:t xml:space="preserve">CONSIDERANDO: </w:t>
      </w:r>
      <w:r w:rsidR="00D2627D" w:rsidRPr="004A255D">
        <w:rPr>
          <w:rFonts w:ascii="Arial" w:hAnsi="Arial" w:cs="Arial"/>
          <w:b/>
          <w:sz w:val="24"/>
          <w:szCs w:val="24"/>
          <w:lang w:val="es-ES"/>
        </w:rPr>
        <w:t xml:space="preserve">1) </w:t>
      </w:r>
      <w:r w:rsidR="00D2627D" w:rsidRPr="004A255D">
        <w:rPr>
          <w:rFonts w:ascii="Arial" w:hAnsi="Arial" w:cs="Arial"/>
          <w:sz w:val="24"/>
          <w:szCs w:val="24"/>
          <w:lang w:val="es-ES"/>
        </w:rPr>
        <w:t xml:space="preserve">que </w:t>
      </w:r>
      <w:r w:rsidR="00FF2CF1" w:rsidRPr="004A255D">
        <w:rPr>
          <w:rFonts w:ascii="Arial" w:hAnsi="Arial" w:cs="Arial"/>
          <w:sz w:val="24"/>
          <w:szCs w:val="24"/>
          <w:lang w:val="es-ES"/>
        </w:rPr>
        <w:t xml:space="preserve">el </w:t>
      </w:r>
      <w:r w:rsidR="004C6B2F">
        <w:rPr>
          <w:rFonts w:ascii="Arial" w:hAnsi="Arial" w:cs="Arial"/>
          <w:sz w:val="24"/>
          <w:szCs w:val="24"/>
          <w:lang w:val="es-ES"/>
        </w:rPr>
        <w:t>A</w:t>
      </w:r>
      <w:r w:rsidR="00BE27DE">
        <w:rPr>
          <w:rFonts w:ascii="Arial" w:hAnsi="Arial" w:cs="Arial"/>
          <w:sz w:val="24"/>
          <w:szCs w:val="24"/>
          <w:lang w:val="es-ES"/>
        </w:rPr>
        <w:t xml:space="preserve">rtículo 74 del TOCAF establece </w:t>
      </w:r>
      <w:r w:rsidR="00463525">
        <w:rPr>
          <w:rFonts w:ascii="Arial" w:hAnsi="Arial" w:cs="Arial"/>
          <w:sz w:val="24"/>
          <w:szCs w:val="24"/>
          <w:lang w:val="es-ES"/>
        </w:rPr>
        <w:t xml:space="preserve">en el </w:t>
      </w:r>
      <w:r w:rsidR="004C6B2F">
        <w:rPr>
          <w:rFonts w:ascii="Arial" w:hAnsi="Arial" w:cs="Arial"/>
          <w:sz w:val="24"/>
          <w:szCs w:val="24"/>
          <w:lang w:val="es-ES"/>
        </w:rPr>
        <w:t>I</w:t>
      </w:r>
      <w:r w:rsidR="00463525">
        <w:rPr>
          <w:rFonts w:ascii="Arial" w:hAnsi="Arial" w:cs="Arial"/>
          <w:sz w:val="24"/>
          <w:szCs w:val="24"/>
          <w:lang w:val="es-ES"/>
        </w:rPr>
        <w:t>nciso 1</w:t>
      </w:r>
      <w:r w:rsidR="004C6B2F">
        <w:rPr>
          <w:rFonts w:ascii="Arial" w:hAnsi="Arial" w:cs="Arial"/>
          <w:sz w:val="24"/>
          <w:szCs w:val="24"/>
          <w:lang w:val="es-ES"/>
        </w:rPr>
        <w:t>)</w:t>
      </w:r>
      <w:r w:rsidR="00463525">
        <w:rPr>
          <w:rFonts w:ascii="Arial" w:hAnsi="Arial" w:cs="Arial"/>
          <w:sz w:val="24"/>
          <w:szCs w:val="24"/>
          <w:lang w:val="es-ES"/>
        </w:rPr>
        <w:t xml:space="preserve">, </w:t>
      </w:r>
      <w:r w:rsidR="00BE27DE">
        <w:rPr>
          <w:rFonts w:ascii="Arial" w:hAnsi="Arial" w:cs="Arial"/>
          <w:sz w:val="24"/>
          <w:szCs w:val="24"/>
          <w:lang w:val="es-ES"/>
        </w:rPr>
        <w:t>que las prestaciones de los contratos podrán aumentarse respetando sus condiciones, modalidades y con la adecuación de los plazos respectivos,</w:t>
      </w:r>
      <w:r w:rsidR="009E5AF3">
        <w:rPr>
          <w:rFonts w:ascii="Arial" w:hAnsi="Arial" w:cs="Arial"/>
          <w:sz w:val="24"/>
          <w:szCs w:val="24"/>
          <w:lang w:val="es-ES"/>
        </w:rPr>
        <w:t xml:space="preserve"> debiendo contar con acuerdo del adjudicatario y en las mismas condiciones establecidas en materia de su aprobación, no pudiendo exceder el 100% del objeto del contrato</w:t>
      </w:r>
      <w:r w:rsidR="00463525">
        <w:rPr>
          <w:rFonts w:ascii="Arial" w:hAnsi="Arial" w:cs="Arial"/>
          <w:sz w:val="24"/>
          <w:szCs w:val="24"/>
          <w:lang w:val="es-ES"/>
        </w:rPr>
        <w:t xml:space="preserve">, y en el </w:t>
      </w:r>
      <w:r w:rsidR="00955732">
        <w:rPr>
          <w:rFonts w:ascii="Arial" w:hAnsi="Arial" w:cs="Arial"/>
          <w:sz w:val="24"/>
          <w:szCs w:val="24"/>
          <w:lang w:val="es-ES"/>
        </w:rPr>
        <w:t>I</w:t>
      </w:r>
      <w:r w:rsidR="00463525">
        <w:rPr>
          <w:rFonts w:ascii="Arial" w:hAnsi="Arial" w:cs="Arial"/>
          <w:sz w:val="24"/>
          <w:szCs w:val="24"/>
          <w:lang w:val="es-ES"/>
        </w:rPr>
        <w:t xml:space="preserve">nciso 2 del mismo </w:t>
      </w:r>
      <w:r w:rsidR="00955732">
        <w:rPr>
          <w:rFonts w:ascii="Arial" w:hAnsi="Arial" w:cs="Arial"/>
          <w:sz w:val="24"/>
          <w:szCs w:val="24"/>
          <w:lang w:val="es-ES"/>
        </w:rPr>
        <w:t>A</w:t>
      </w:r>
      <w:r w:rsidR="00463525">
        <w:rPr>
          <w:rFonts w:ascii="Arial" w:hAnsi="Arial" w:cs="Arial"/>
          <w:sz w:val="24"/>
          <w:szCs w:val="24"/>
          <w:lang w:val="es-ES"/>
        </w:rPr>
        <w:t xml:space="preserve">rtículo, que </w:t>
      </w:r>
      <w:r w:rsidR="00BB3619">
        <w:rPr>
          <w:rFonts w:ascii="Arial" w:hAnsi="Arial" w:cs="Arial"/>
          <w:sz w:val="24"/>
          <w:szCs w:val="24"/>
          <w:lang w:val="es-ES"/>
        </w:rPr>
        <w:t>también podrán aumentarse o disminu</w:t>
      </w:r>
      <w:r w:rsidR="00463525">
        <w:rPr>
          <w:rFonts w:ascii="Arial" w:hAnsi="Arial" w:cs="Arial"/>
          <w:sz w:val="24"/>
          <w:szCs w:val="24"/>
          <w:lang w:val="es-ES"/>
        </w:rPr>
        <w:t>i</w:t>
      </w:r>
      <w:r w:rsidR="00BB3619">
        <w:rPr>
          <w:rFonts w:ascii="Arial" w:hAnsi="Arial" w:cs="Arial"/>
          <w:sz w:val="24"/>
          <w:szCs w:val="24"/>
          <w:lang w:val="es-ES"/>
        </w:rPr>
        <w:t>rse en las proporciones que sea de interés para la Administración y que excedan el 20% y el 10%</w:t>
      </w:r>
      <w:r w:rsidR="00463525">
        <w:rPr>
          <w:rFonts w:ascii="Arial" w:hAnsi="Arial" w:cs="Arial"/>
          <w:sz w:val="24"/>
          <w:szCs w:val="24"/>
          <w:lang w:val="es-ES"/>
        </w:rPr>
        <w:t xml:space="preserve"> del valor original con acuerdo del adjudicatario;</w:t>
      </w:r>
    </w:p>
    <w:p w:rsidR="009E5AF3" w:rsidRDefault="00FF2CF1" w:rsidP="004C6B2F">
      <w:pPr>
        <w:pStyle w:val="HTMLconformatoprevio"/>
        <w:spacing w:line="360" w:lineRule="auto"/>
        <w:ind w:firstLine="2835"/>
        <w:jc w:val="both"/>
        <w:rPr>
          <w:rFonts w:ascii="Arial" w:hAnsi="Arial" w:cs="Arial"/>
          <w:sz w:val="24"/>
          <w:szCs w:val="24"/>
          <w:lang w:val="es-ES"/>
        </w:rPr>
      </w:pPr>
      <w:r w:rsidRPr="004A255D">
        <w:rPr>
          <w:rFonts w:ascii="Arial" w:hAnsi="Arial" w:cs="Arial"/>
          <w:b/>
          <w:sz w:val="24"/>
          <w:szCs w:val="24"/>
          <w:lang w:val="es-ES"/>
        </w:rPr>
        <w:t xml:space="preserve">2) </w:t>
      </w:r>
      <w:r w:rsidR="00463525" w:rsidRPr="004A255D">
        <w:rPr>
          <w:rFonts w:ascii="Arial" w:hAnsi="Arial" w:cs="Arial"/>
          <w:sz w:val="24"/>
          <w:szCs w:val="24"/>
          <w:lang w:val="es-ES"/>
        </w:rPr>
        <w:t xml:space="preserve">que </w:t>
      </w:r>
      <w:r w:rsidR="00463525">
        <w:rPr>
          <w:rFonts w:ascii="Arial" w:hAnsi="Arial" w:cs="Arial"/>
          <w:sz w:val="24"/>
          <w:szCs w:val="24"/>
          <w:lang w:val="es-ES"/>
        </w:rPr>
        <w:t xml:space="preserve">la presente ampliación si bien  se </w:t>
      </w:r>
      <w:r w:rsidR="0068572F">
        <w:rPr>
          <w:rFonts w:ascii="Arial" w:hAnsi="Arial" w:cs="Arial"/>
          <w:sz w:val="24"/>
          <w:szCs w:val="24"/>
          <w:lang w:val="es-ES"/>
        </w:rPr>
        <w:t>efectúa,</w:t>
      </w:r>
      <w:r w:rsidR="009E5AF3">
        <w:rPr>
          <w:rFonts w:ascii="Arial" w:hAnsi="Arial" w:cs="Arial"/>
          <w:sz w:val="24"/>
          <w:szCs w:val="24"/>
          <w:lang w:val="es-ES"/>
        </w:rPr>
        <w:t xml:space="preserve"> en las mismas condiciones de la licitación abreviada, y dentro del límite cuantitativo</w:t>
      </w:r>
      <w:r w:rsidR="00D2627D" w:rsidRPr="004A255D">
        <w:rPr>
          <w:rFonts w:ascii="Arial" w:hAnsi="Arial" w:cs="Arial"/>
          <w:sz w:val="24"/>
          <w:szCs w:val="24"/>
          <w:lang w:val="es-ES"/>
        </w:rPr>
        <w:t xml:space="preserve"> </w:t>
      </w:r>
      <w:r w:rsidR="009E5AF3">
        <w:rPr>
          <w:rFonts w:ascii="Arial" w:hAnsi="Arial" w:cs="Arial"/>
          <w:sz w:val="24"/>
          <w:szCs w:val="24"/>
          <w:lang w:val="es-ES"/>
        </w:rPr>
        <w:t>del 100% del objeto del contrato,</w:t>
      </w:r>
      <w:r w:rsidR="00463525">
        <w:rPr>
          <w:rFonts w:ascii="Arial" w:hAnsi="Arial" w:cs="Arial"/>
          <w:sz w:val="24"/>
          <w:szCs w:val="24"/>
          <w:lang w:val="es-ES"/>
        </w:rPr>
        <w:t xml:space="preserve"> la conformidad del adjudicatario debió recabarse  en forma previa a la resolución que dispuso la ampliación, de acuerdo </w:t>
      </w:r>
      <w:r w:rsidR="00955732">
        <w:rPr>
          <w:rFonts w:ascii="Arial" w:hAnsi="Arial" w:cs="Arial"/>
          <w:sz w:val="24"/>
          <w:szCs w:val="24"/>
          <w:lang w:val="es-ES"/>
        </w:rPr>
        <w:t>con</w:t>
      </w:r>
      <w:r w:rsidR="00463525">
        <w:rPr>
          <w:rFonts w:ascii="Arial" w:hAnsi="Arial" w:cs="Arial"/>
          <w:sz w:val="24"/>
          <w:szCs w:val="24"/>
          <w:lang w:val="es-ES"/>
        </w:rPr>
        <w:t xml:space="preserve"> lo que establece el </w:t>
      </w:r>
      <w:r w:rsidR="004C6B2F">
        <w:rPr>
          <w:rFonts w:ascii="Arial" w:hAnsi="Arial" w:cs="Arial"/>
          <w:sz w:val="24"/>
          <w:szCs w:val="24"/>
          <w:lang w:val="es-ES"/>
        </w:rPr>
        <w:t>I</w:t>
      </w:r>
      <w:r w:rsidR="00463525">
        <w:rPr>
          <w:rFonts w:ascii="Arial" w:hAnsi="Arial" w:cs="Arial"/>
          <w:sz w:val="24"/>
          <w:szCs w:val="24"/>
          <w:lang w:val="es-ES"/>
        </w:rPr>
        <w:t>nc</w:t>
      </w:r>
      <w:r w:rsidR="004C6B2F">
        <w:rPr>
          <w:rFonts w:ascii="Arial" w:hAnsi="Arial" w:cs="Arial"/>
          <w:sz w:val="24"/>
          <w:szCs w:val="24"/>
          <w:lang w:val="es-ES"/>
        </w:rPr>
        <w:t>iso</w:t>
      </w:r>
      <w:r w:rsidR="00463525">
        <w:rPr>
          <w:rFonts w:ascii="Arial" w:hAnsi="Arial" w:cs="Arial"/>
          <w:sz w:val="24"/>
          <w:szCs w:val="24"/>
          <w:lang w:val="es-ES"/>
        </w:rPr>
        <w:t xml:space="preserve"> 2</w:t>
      </w:r>
      <w:r w:rsidR="004C6B2F">
        <w:rPr>
          <w:rFonts w:ascii="Arial" w:hAnsi="Arial" w:cs="Arial"/>
          <w:sz w:val="24"/>
          <w:szCs w:val="24"/>
          <w:lang w:val="es-ES"/>
        </w:rPr>
        <w:t>)</w:t>
      </w:r>
      <w:r w:rsidR="00463525">
        <w:rPr>
          <w:rFonts w:ascii="Arial" w:hAnsi="Arial" w:cs="Arial"/>
          <w:sz w:val="24"/>
          <w:szCs w:val="24"/>
          <w:lang w:val="es-ES"/>
        </w:rPr>
        <w:t xml:space="preserve"> del </w:t>
      </w:r>
      <w:r w:rsidR="004C6B2F">
        <w:rPr>
          <w:rFonts w:ascii="Arial" w:hAnsi="Arial" w:cs="Arial"/>
          <w:sz w:val="24"/>
          <w:szCs w:val="24"/>
          <w:lang w:val="es-ES"/>
        </w:rPr>
        <w:t>A</w:t>
      </w:r>
      <w:r w:rsidR="00463525">
        <w:rPr>
          <w:rFonts w:ascii="Arial" w:hAnsi="Arial" w:cs="Arial"/>
          <w:sz w:val="24"/>
          <w:szCs w:val="24"/>
          <w:lang w:val="es-ES"/>
        </w:rPr>
        <w:t>rt</w:t>
      </w:r>
      <w:r w:rsidR="004C6B2F">
        <w:rPr>
          <w:rFonts w:ascii="Arial" w:hAnsi="Arial" w:cs="Arial"/>
          <w:sz w:val="24"/>
          <w:szCs w:val="24"/>
          <w:lang w:val="es-ES"/>
        </w:rPr>
        <w:t>ículo</w:t>
      </w:r>
      <w:r w:rsidR="00463525">
        <w:rPr>
          <w:rFonts w:ascii="Arial" w:hAnsi="Arial" w:cs="Arial"/>
          <w:sz w:val="24"/>
          <w:szCs w:val="24"/>
          <w:lang w:val="es-ES"/>
        </w:rPr>
        <w:t xml:space="preserve"> 74 del T</w:t>
      </w:r>
      <w:r w:rsidR="00955732">
        <w:rPr>
          <w:rFonts w:ascii="Arial" w:hAnsi="Arial" w:cs="Arial"/>
          <w:sz w:val="24"/>
          <w:szCs w:val="24"/>
          <w:lang w:val="es-ES"/>
        </w:rPr>
        <w:t>OCAF</w:t>
      </w:r>
      <w:r w:rsidR="00463525">
        <w:rPr>
          <w:rFonts w:ascii="Arial" w:hAnsi="Arial" w:cs="Arial"/>
          <w:sz w:val="24"/>
          <w:szCs w:val="24"/>
          <w:lang w:val="es-ES"/>
        </w:rPr>
        <w:t xml:space="preserve">. </w:t>
      </w:r>
      <w:r w:rsidR="0068572F">
        <w:rPr>
          <w:rFonts w:ascii="Arial" w:hAnsi="Arial" w:cs="Arial"/>
          <w:sz w:val="24"/>
          <w:szCs w:val="24"/>
          <w:lang w:val="es-ES"/>
        </w:rPr>
        <w:t xml:space="preserve"> En este caso la conformidad se obtuvo pero con posterioridad a la resolución, no obstante ello en aplicación del principio de flexibilidad  se puede aceptar</w:t>
      </w:r>
      <w:r w:rsidR="00C13B52">
        <w:rPr>
          <w:rFonts w:ascii="Arial" w:hAnsi="Arial" w:cs="Arial"/>
          <w:sz w:val="24"/>
          <w:szCs w:val="24"/>
          <w:lang w:val="es-ES"/>
        </w:rPr>
        <w:t>,</w:t>
      </w:r>
      <w:r w:rsidR="0068572F">
        <w:rPr>
          <w:rFonts w:ascii="Arial" w:hAnsi="Arial" w:cs="Arial"/>
          <w:sz w:val="24"/>
          <w:szCs w:val="24"/>
          <w:lang w:val="es-ES"/>
        </w:rPr>
        <w:t xml:space="preserve"> haciendo un señalamiento al Organismo</w:t>
      </w:r>
      <w:r w:rsidR="009E5AF3">
        <w:rPr>
          <w:rFonts w:ascii="Arial" w:hAnsi="Arial" w:cs="Arial"/>
          <w:sz w:val="24"/>
          <w:szCs w:val="24"/>
          <w:lang w:val="es-ES"/>
        </w:rPr>
        <w:t>;</w:t>
      </w:r>
    </w:p>
    <w:p w:rsidR="005C2E93" w:rsidRPr="004A255D" w:rsidRDefault="005C2E93" w:rsidP="004C6B2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val="es-ES"/>
        </w:rPr>
      </w:pPr>
      <w:r w:rsidRPr="004A255D">
        <w:rPr>
          <w:rFonts w:ascii="Arial" w:hAnsi="Arial" w:cs="Arial"/>
          <w:b/>
          <w:sz w:val="24"/>
          <w:szCs w:val="24"/>
          <w:lang w:val="es-ES"/>
        </w:rPr>
        <w:t>ATENTO</w:t>
      </w:r>
      <w:r w:rsidR="009E5AF3">
        <w:rPr>
          <w:rFonts w:ascii="Arial" w:hAnsi="Arial" w:cs="Arial"/>
          <w:b/>
          <w:sz w:val="24"/>
          <w:szCs w:val="24"/>
          <w:lang w:val="es-ES"/>
        </w:rPr>
        <w:t>:</w:t>
      </w:r>
      <w:r w:rsidRPr="004A255D">
        <w:rPr>
          <w:rFonts w:ascii="Arial" w:hAnsi="Arial" w:cs="Arial"/>
          <w:sz w:val="24"/>
          <w:szCs w:val="24"/>
          <w:lang w:val="es-ES"/>
        </w:rPr>
        <w:t xml:space="preserve"> a lo precedentemente expuesto; </w:t>
      </w:r>
    </w:p>
    <w:p w:rsidR="005C2E93" w:rsidRPr="004A255D" w:rsidRDefault="005C2E93" w:rsidP="004C6B2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4A255D">
        <w:rPr>
          <w:rFonts w:ascii="Arial" w:hAnsi="Arial" w:cs="Arial"/>
          <w:b/>
          <w:sz w:val="24"/>
          <w:szCs w:val="24"/>
          <w:lang w:val="es-ES"/>
        </w:rPr>
        <w:t>EL TRIBUNAL ACUERDA:</w:t>
      </w:r>
    </w:p>
    <w:p w:rsidR="005C2E93" w:rsidRPr="004A255D" w:rsidRDefault="005C2E93" w:rsidP="004C6B2F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  <w:lang w:val="es-ES"/>
        </w:rPr>
      </w:pPr>
      <w:r w:rsidRPr="004A255D">
        <w:rPr>
          <w:rFonts w:ascii="Arial" w:hAnsi="Arial" w:cs="Arial"/>
          <w:sz w:val="24"/>
          <w:szCs w:val="24"/>
          <w:lang w:val="es-ES"/>
        </w:rPr>
        <w:t>Evacuar la consulta formulada en los términos de</w:t>
      </w:r>
      <w:r w:rsidR="009E5AF3">
        <w:rPr>
          <w:rFonts w:ascii="Arial" w:hAnsi="Arial" w:cs="Arial"/>
          <w:sz w:val="24"/>
          <w:szCs w:val="24"/>
          <w:lang w:val="es-ES"/>
        </w:rPr>
        <w:t xml:space="preserve"> </w:t>
      </w:r>
      <w:r w:rsidRPr="004A255D">
        <w:rPr>
          <w:rFonts w:ascii="Arial" w:hAnsi="Arial" w:cs="Arial"/>
          <w:sz w:val="24"/>
          <w:szCs w:val="24"/>
          <w:lang w:val="es-ES"/>
        </w:rPr>
        <w:t>l</w:t>
      </w:r>
      <w:r w:rsidR="009E5AF3">
        <w:rPr>
          <w:rFonts w:ascii="Arial" w:hAnsi="Arial" w:cs="Arial"/>
          <w:sz w:val="24"/>
          <w:szCs w:val="24"/>
          <w:lang w:val="es-ES"/>
        </w:rPr>
        <w:t>os C</w:t>
      </w:r>
      <w:r w:rsidRPr="004A255D">
        <w:rPr>
          <w:rFonts w:ascii="Arial" w:hAnsi="Arial" w:cs="Arial"/>
          <w:sz w:val="24"/>
          <w:szCs w:val="24"/>
          <w:lang w:val="es-ES"/>
        </w:rPr>
        <w:t>onsiderando</w:t>
      </w:r>
      <w:r w:rsidR="009E5AF3">
        <w:rPr>
          <w:rFonts w:ascii="Arial" w:hAnsi="Arial" w:cs="Arial"/>
          <w:sz w:val="24"/>
          <w:szCs w:val="24"/>
          <w:lang w:val="es-ES"/>
        </w:rPr>
        <w:t>s</w:t>
      </w:r>
      <w:r w:rsidRPr="004A255D">
        <w:rPr>
          <w:rFonts w:ascii="Arial" w:hAnsi="Arial" w:cs="Arial"/>
          <w:sz w:val="24"/>
          <w:szCs w:val="24"/>
          <w:lang w:val="es-ES"/>
        </w:rPr>
        <w:t xml:space="preserve"> de la presente </w:t>
      </w:r>
      <w:r w:rsidR="00955732">
        <w:rPr>
          <w:rFonts w:ascii="Arial" w:hAnsi="Arial" w:cs="Arial"/>
          <w:sz w:val="24"/>
          <w:szCs w:val="24"/>
          <w:lang w:val="es-ES"/>
        </w:rPr>
        <w:t>R</w:t>
      </w:r>
      <w:bookmarkStart w:id="0" w:name="_GoBack"/>
      <w:bookmarkEnd w:id="0"/>
      <w:r w:rsidRPr="004A255D">
        <w:rPr>
          <w:rFonts w:ascii="Arial" w:hAnsi="Arial" w:cs="Arial"/>
          <w:sz w:val="24"/>
          <w:szCs w:val="24"/>
          <w:lang w:val="es-ES"/>
        </w:rPr>
        <w:t xml:space="preserve">esolución; y </w:t>
      </w:r>
    </w:p>
    <w:p w:rsidR="005C2E93" w:rsidRDefault="004C6B2F" w:rsidP="004C6B2F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Devolver las actuaciones.</w:t>
      </w:r>
    </w:p>
    <w:p w:rsidR="004C6B2F" w:rsidRDefault="004C6B2F" w:rsidP="004C6B2F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4C6B2F" w:rsidRDefault="004C6B2F" w:rsidP="004C6B2F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4C6B2F" w:rsidRPr="004C6B2F" w:rsidRDefault="004C6B2F" w:rsidP="004C6B2F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proofErr w:type="spellStart"/>
      <w:proofErr w:type="gramStart"/>
      <w:r>
        <w:rPr>
          <w:rFonts w:ascii="Arial" w:hAnsi="Arial" w:cs="Arial"/>
          <w:sz w:val="24"/>
          <w:szCs w:val="24"/>
          <w:lang w:val="es-ES"/>
        </w:rPr>
        <w:t>cr</w:t>
      </w:r>
      <w:proofErr w:type="spellEnd"/>
      <w:proofErr w:type="gramEnd"/>
    </w:p>
    <w:sectPr w:rsidR="004C6B2F" w:rsidRPr="004C6B2F" w:rsidSect="00A67B6F">
      <w:headerReference w:type="default" r:id="rId8"/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484" w:rsidRDefault="00A27484" w:rsidP="00A27484">
      <w:pPr>
        <w:spacing w:after="0" w:line="240" w:lineRule="auto"/>
      </w:pPr>
      <w:r>
        <w:separator/>
      </w:r>
    </w:p>
  </w:endnote>
  <w:endnote w:type="continuationSeparator" w:id="0">
    <w:p w:rsidR="00A27484" w:rsidRDefault="00A27484" w:rsidP="00A27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484" w:rsidRDefault="00A27484" w:rsidP="00A27484">
      <w:pPr>
        <w:spacing w:after="0" w:line="240" w:lineRule="auto"/>
      </w:pPr>
      <w:r>
        <w:separator/>
      </w:r>
    </w:p>
  </w:footnote>
  <w:footnote w:type="continuationSeparator" w:id="0">
    <w:p w:rsidR="00A27484" w:rsidRDefault="00A27484" w:rsidP="00A27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484" w:rsidRDefault="00A27484">
    <w:pPr>
      <w:pStyle w:val="Encabezado"/>
    </w:pPr>
  </w:p>
  <w:p w:rsidR="00A27484" w:rsidRDefault="00A2748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4E7D8D"/>
    <w:multiLevelType w:val="hybridMultilevel"/>
    <w:tmpl w:val="A650BDCE"/>
    <w:lvl w:ilvl="0" w:tplc="348656A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EC3"/>
    <w:rsid w:val="00022F9D"/>
    <w:rsid w:val="00031AE6"/>
    <w:rsid w:val="000E5984"/>
    <w:rsid w:val="00190BF2"/>
    <w:rsid w:val="003158B4"/>
    <w:rsid w:val="00322CBC"/>
    <w:rsid w:val="00363647"/>
    <w:rsid w:val="003A1DA3"/>
    <w:rsid w:val="00463525"/>
    <w:rsid w:val="004A255D"/>
    <w:rsid w:val="004C6B2F"/>
    <w:rsid w:val="004D629D"/>
    <w:rsid w:val="005C2E93"/>
    <w:rsid w:val="005D1F5E"/>
    <w:rsid w:val="0068572F"/>
    <w:rsid w:val="00715265"/>
    <w:rsid w:val="00807AD1"/>
    <w:rsid w:val="008B6175"/>
    <w:rsid w:val="00936E9F"/>
    <w:rsid w:val="00955732"/>
    <w:rsid w:val="00962EC3"/>
    <w:rsid w:val="009E5AF3"/>
    <w:rsid w:val="00A10259"/>
    <w:rsid w:val="00A27484"/>
    <w:rsid w:val="00A60685"/>
    <w:rsid w:val="00A67B6F"/>
    <w:rsid w:val="00BA35CB"/>
    <w:rsid w:val="00BB3619"/>
    <w:rsid w:val="00BE27DE"/>
    <w:rsid w:val="00C13B52"/>
    <w:rsid w:val="00D2627D"/>
    <w:rsid w:val="00D66A96"/>
    <w:rsid w:val="00DF499E"/>
    <w:rsid w:val="00E87AD9"/>
    <w:rsid w:val="00EF35B4"/>
    <w:rsid w:val="00F63D0E"/>
    <w:rsid w:val="00F9502C"/>
    <w:rsid w:val="00FE41E5"/>
    <w:rsid w:val="00FF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63D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unhideWhenUsed/>
    <w:rsid w:val="00D262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UY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D2627D"/>
    <w:rPr>
      <w:rFonts w:ascii="Courier New" w:eastAsia="Times New Roman" w:hAnsi="Courier New" w:cs="Courier New"/>
      <w:sz w:val="20"/>
      <w:szCs w:val="20"/>
      <w:lang w:eastAsia="es-UY"/>
    </w:rPr>
  </w:style>
  <w:style w:type="paragraph" w:styleId="Prrafodelista">
    <w:name w:val="List Paragraph"/>
    <w:basedOn w:val="Normal"/>
    <w:uiPriority w:val="34"/>
    <w:qFormat/>
    <w:rsid w:val="005C2E9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27484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274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7484"/>
  </w:style>
  <w:style w:type="paragraph" w:styleId="Piedepgina">
    <w:name w:val="footer"/>
    <w:basedOn w:val="Normal"/>
    <w:link w:val="PiedepginaCar"/>
    <w:uiPriority w:val="99"/>
    <w:unhideWhenUsed/>
    <w:rsid w:val="00A274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7484"/>
  </w:style>
  <w:style w:type="paragraph" w:styleId="Textodeglobo">
    <w:name w:val="Balloon Text"/>
    <w:basedOn w:val="Normal"/>
    <w:link w:val="TextodegloboCar"/>
    <w:uiPriority w:val="99"/>
    <w:semiHidden/>
    <w:unhideWhenUsed/>
    <w:rsid w:val="00A27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7484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F63D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63D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unhideWhenUsed/>
    <w:rsid w:val="00D262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UY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D2627D"/>
    <w:rPr>
      <w:rFonts w:ascii="Courier New" w:eastAsia="Times New Roman" w:hAnsi="Courier New" w:cs="Courier New"/>
      <w:sz w:val="20"/>
      <w:szCs w:val="20"/>
      <w:lang w:eastAsia="es-UY"/>
    </w:rPr>
  </w:style>
  <w:style w:type="paragraph" w:styleId="Prrafodelista">
    <w:name w:val="List Paragraph"/>
    <w:basedOn w:val="Normal"/>
    <w:uiPriority w:val="34"/>
    <w:qFormat/>
    <w:rsid w:val="005C2E9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27484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274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7484"/>
  </w:style>
  <w:style w:type="paragraph" w:styleId="Piedepgina">
    <w:name w:val="footer"/>
    <w:basedOn w:val="Normal"/>
    <w:link w:val="PiedepginaCar"/>
    <w:uiPriority w:val="99"/>
    <w:unhideWhenUsed/>
    <w:rsid w:val="00A274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7484"/>
  </w:style>
  <w:style w:type="paragraph" w:styleId="Textodeglobo">
    <w:name w:val="Balloon Text"/>
    <w:basedOn w:val="Normal"/>
    <w:link w:val="TextodegloboCar"/>
    <w:uiPriority w:val="99"/>
    <w:semiHidden/>
    <w:unhideWhenUsed/>
    <w:rsid w:val="00A27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7484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F63D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2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432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Tribunal1</cp:lastModifiedBy>
  <cp:revision>6</cp:revision>
  <cp:lastPrinted>2018-01-12T16:47:00Z</cp:lastPrinted>
  <dcterms:created xsi:type="dcterms:W3CDTF">2018-01-12T15:58:00Z</dcterms:created>
  <dcterms:modified xsi:type="dcterms:W3CDTF">2018-01-12T16:47:00Z</dcterms:modified>
</cp:coreProperties>
</file>