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F6" w:rsidRPr="000236F6" w:rsidRDefault="000236F6" w:rsidP="000236F6">
      <w:pPr>
        <w:tabs>
          <w:tab w:val="center" w:pos="4253"/>
        </w:tabs>
        <w:suppressAutoHyphens/>
        <w:jc w:val="right"/>
        <w:rPr>
          <w:rFonts w:ascii="Arial" w:hAnsi="Arial" w:cs="Arial"/>
          <w:szCs w:val="24"/>
          <w:lang w:val="es-ES_tradnl"/>
        </w:rPr>
      </w:pPr>
      <w:proofErr w:type="spellStart"/>
      <w:r w:rsidRPr="000236F6">
        <w:rPr>
          <w:rFonts w:ascii="Arial" w:hAnsi="Arial" w:cs="Arial"/>
          <w:szCs w:val="24"/>
          <w:lang w:val="es-ES_tradnl"/>
        </w:rPr>
        <w:t>RES.Nº</w:t>
      </w:r>
      <w:proofErr w:type="spellEnd"/>
      <w:r w:rsidRPr="000236F6">
        <w:rPr>
          <w:rFonts w:ascii="Arial" w:hAnsi="Arial" w:cs="Arial"/>
          <w:szCs w:val="24"/>
          <w:lang w:val="es-ES_tradnl"/>
        </w:rPr>
        <w:t xml:space="preserve"> </w:t>
      </w:r>
      <w:r w:rsidR="00BD24E5">
        <w:rPr>
          <w:rFonts w:ascii="Arial" w:hAnsi="Arial" w:cs="Arial"/>
          <w:szCs w:val="24"/>
          <w:lang w:val="es-ES_tradnl"/>
        </w:rPr>
        <w:t>264</w:t>
      </w:r>
      <w:r w:rsidRPr="000236F6">
        <w:rPr>
          <w:rFonts w:ascii="Arial" w:hAnsi="Arial" w:cs="Arial"/>
          <w:szCs w:val="24"/>
          <w:lang w:val="es-ES_tradnl"/>
        </w:rPr>
        <w:t>/18</w:t>
      </w:r>
    </w:p>
    <w:p w:rsidR="000236F6" w:rsidRPr="000236F6" w:rsidRDefault="000236F6" w:rsidP="000236F6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0236F6" w:rsidRPr="000236F6" w:rsidRDefault="000236F6" w:rsidP="000236F6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0236F6">
        <w:rPr>
          <w:rFonts w:ascii="Arial" w:hAnsi="Arial" w:cs="Arial"/>
          <w:szCs w:val="24"/>
          <w:lang w:val="es-ES_tradnl"/>
        </w:rPr>
        <w:t>RESOLUCION ADOPTADA POR EL</w:t>
      </w:r>
    </w:p>
    <w:p w:rsidR="000236F6" w:rsidRPr="000236F6" w:rsidRDefault="000236F6" w:rsidP="000236F6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0236F6" w:rsidRPr="000236F6" w:rsidRDefault="000236F6" w:rsidP="000236F6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0236F6">
        <w:rPr>
          <w:rFonts w:ascii="Arial" w:hAnsi="Arial" w:cs="Arial"/>
          <w:szCs w:val="24"/>
          <w:lang w:val="es-ES_tradnl"/>
        </w:rPr>
        <w:t>TRIBUNAL DE CUENTAS</w:t>
      </w:r>
    </w:p>
    <w:p w:rsidR="000236F6" w:rsidRPr="000236F6" w:rsidRDefault="000236F6" w:rsidP="000236F6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0236F6" w:rsidRPr="000236F6" w:rsidRDefault="000236F6" w:rsidP="000236F6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0236F6">
        <w:rPr>
          <w:rFonts w:ascii="Arial" w:hAnsi="Arial" w:cs="Arial"/>
          <w:szCs w:val="24"/>
          <w:lang w:val="es-ES_tradnl"/>
        </w:rPr>
        <w:t>EN SESION DE FECHA 10 DE ENERO</w:t>
      </w:r>
      <w:r w:rsidRPr="000236F6">
        <w:rPr>
          <w:rFonts w:ascii="Arial" w:hAnsi="Arial" w:cs="Arial"/>
          <w:lang w:val="es-ES_tradnl"/>
        </w:rPr>
        <w:t xml:space="preserve"> </w:t>
      </w:r>
      <w:r w:rsidRPr="000236F6">
        <w:rPr>
          <w:rFonts w:ascii="Arial" w:hAnsi="Arial" w:cs="Arial"/>
          <w:szCs w:val="24"/>
          <w:lang w:val="es-ES_tradnl"/>
        </w:rPr>
        <w:t>DE 2018</w:t>
      </w:r>
    </w:p>
    <w:p w:rsidR="000236F6" w:rsidRPr="000236F6" w:rsidRDefault="000236F6" w:rsidP="000236F6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0236F6" w:rsidRPr="000236F6" w:rsidRDefault="000236F6" w:rsidP="000236F6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0236F6">
        <w:rPr>
          <w:rFonts w:ascii="Arial" w:hAnsi="Arial" w:cs="Arial"/>
          <w:szCs w:val="24"/>
          <w:lang w:val="es-ES_tradnl"/>
        </w:rPr>
        <w:t>(</w:t>
      </w:r>
      <w:proofErr w:type="spellStart"/>
      <w:r w:rsidRPr="000236F6">
        <w:rPr>
          <w:rFonts w:ascii="Arial" w:hAnsi="Arial" w:cs="Arial"/>
          <w:szCs w:val="24"/>
          <w:lang w:val="es-ES_tradnl"/>
        </w:rPr>
        <w:t>E.E.Nº</w:t>
      </w:r>
      <w:proofErr w:type="spellEnd"/>
      <w:r>
        <w:rPr>
          <w:rFonts w:ascii="Arial" w:hAnsi="Arial" w:cs="Arial"/>
          <w:szCs w:val="24"/>
          <w:lang w:val="es-ES_tradnl"/>
        </w:rPr>
        <w:t xml:space="preserve"> 2017-17-1-0008253</w:t>
      </w:r>
      <w:r w:rsidRPr="000236F6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Pr="000236F6">
        <w:rPr>
          <w:rFonts w:ascii="Arial" w:hAnsi="Arial" w:cs="Arial"/>
          <w:szCs w:val="24"/>
          <w:lang w:val="es-ES_tradnl"/>
        </w:rPr>
        <w:t>Ent.N°</w:t>
      </w:r>
      <w:proofErr w:type="spellEnd"/>
      <w:r>
        <w:rPr>
          <w:rFonts w:ascii="Arial" w:hAnsi="Arial" w:cs="Arial"/>
          <w:szCs w:val="24"/>
          <w:lang w:val="es-ES_tradnl"/>
        </w:rPr>
        <w:t xml:space="preserve"> 6758</w:t>
      </w:r>
      <w:r w:rsidRPr="000236F6">
        <w:rPr>
          <w:rFonts w:ascii="Arial" w:hAnsi="Arial" w:cs="Arial"/>
          <w:szCs w:val="24"/>
          <w:lang w:val="es-ES_tradnl"/>
        </w:rPr>
        <w:t>/</w:t>
      </w:r>
      <w:r>
        <w:rPr>
          <w:rFonts w:ascii="Arial" w:hAnsi="Arial" w:cs="Arial"/>
          <w:szCs w:val="24"/>
          <w:lang w:val="es-ES_tradnl"/>
        </w:rPr>
        <w:t>18</w:t>
      </w:r>
      <w:r w:rsidRPr="000236F6">
        <w:rPr>
          <w:rFonts w:ascii="Arial" w:hAnsi="Arial" w:cs="Arial"/>
          <w:szCs w:val="24"/>
          <w:lang w:val="es-ES_tradnl"/>
        </w:rPr>
        <w:t>)</w:t>
      </w:r>
    </w:p>
    <w:p w:rsidR="000236F6" w:rsidRPr="004746D1" w:rsidRDefault="000236F6" w:rsidP="000236F6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7B48BC" w:rsidRPr="00C13127" w:rsidRDefault="007B48BC" w:rsidP="000236F6">
      <w:pPr>
        <w:pStyle w:val="Ttulo8"/>
        <w:numPr>
          <w:ilvl w:val="0"/>
          <w:numId w:val="0"/>
        </w:numPr>
        <w:ind w:firstLine="709"/>
        <w:rPr>
          <w:b w:val="0"/>
          <w:bCs/>
        </w:rPr>
      </w:pPr>
      <w:r>
        <w:t xml:space="preserve">VISTO: </w:t>
      </w:r>
      <w:r w:rsidRPr="00C13127">
        <w:rPr>
          <w:b w:val="0"/>
        </w:rPr>
        <w:t xml:space="preserve">las actuaciones remitidas por la Intendencia de </w:t>
      </w:r>
      <w:r w:rsidR="00B20DA3">
        <w:rPr>
          <w:b w:val="0"/>
        </w:rPr>
        <w:t>Durazno</w:t>
      </w:r>
      <w:r w:rsidRPr="00C13127">
        <w:rPr>
          <w:b w:val="0"/>
        </w:rPr>
        <w:t xml:space="preserve">, </w:t>
      </w:r>
      <w:bookmarkStart w:id="0" w:name="_GoBack"/>
      <w:bookmarkEnd w:id="0"/>
      <w:r w:rsidRPr="00C13127">
        <w:rPr>
          <w:b w:val="0"/>
        </w:rPr>
        <w:t>relacionadas con la Licitación Pública Nº</w:t>
      </w:r>
      <w:r w:rsidR="00B20DA3">
        <w:rPr>
          <w:b w:val="0"/>
          <w:bCs/>
        </w:rPr>
        <w:t>132/2017</w:t>
      </w:r>
      <w:r w:rsidR="00C13127" w:rsidRPr="00C13127">
        <w:rPr>
          <w:b w:val="0"/>
        </w:rPr>
        <w:t xml:space="preserve"> para</w:t>
      </w:r>
      <w:r w:rsidR="0050209A">
        <w:rPr>
          <w:b w:val="0"/>
        </w:rPr>
        <w:t xml:space="preserve"> el</w:t>
      </w:r>
      <w:r w:rsidR="00C13127" w:rsidRPr="00C13127">
        <w:rPr>
          <w:b w:val="0"/>
        </w:rPr>
        <w:t xml:space="preserve"> </w:t>
      </w:r>
      <w:r w:rsidR="0050209A">
        <w:rPr>
          <w:b w:val="0"/>
        </w:rPr>
        <w:t>Mantenimiento Or</w:t>
      </w:r>
      <w:r w:rsidR="00162CFD">
        <w:rPr>
          <w:b w:val="0"/>
        </w:rPr>
        <w:t>dinario y Extraordinario en el T</w:t>
      </w:r>
      <w:r w:rsidR="0050209A">
        <w:rPr>
          <w:b w:val="0"/>
        </w:rPr>
        <w:t>ramo DSY-16 (Camino “La Colonia”), Departamento de Durazno;</w:t>
      </w:r>
      <w:r w:rsidRPr="00C13127">
        <w:rPr>
          <w:b w:val="0"/>
        </w:rPr>
        <w:t xml:space="preserve">     </w:t>
      </w:r>
    </w:p>
    <w:p w:rsidR="007B48BC" w:rsidRDefault="007B48BC" w:rsidP="00BD24E5">
      <w:pPr>
        <w:pStyle w:val="Ttulo"/>
        <w:ind w:firstLine="709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>
        <w:rPr>
          <w:b w:val="0"/>
          <w:u w:val="none"/>
        </w:rPr>
        <w:t>q</w:t>
      </w:r>
      <w:r w:rsidR="00BD24E5">
        <w:rPr>
          <w:b w:val="0"/>
          <w:bCs/>
          <w:u w:val="none"/>
        </w:rPr>
        <w:t>ue se publicó el L</w:t>
      </w:r>
      <w:r>
        <w:rPr>
          <w:b w:val="0"/>
          <w:bCs/>
          <w:u w:val="none"/>
        </w:rPr>
        <w:t xml:space="preserve">lamado en la página Web de A.C.C.E. con fecha </w:t>
      </w:r>
      <w:r w:rsidR="00BD24E5">
        <w:rPr>
          <w:b w:val="0"/>
          <w:bCs/>
          <w:u w:val="none"/>
        </w:rPr>
        <w:t>0</w:t>
      </w:r>
      <w:r w:rsidR="00F965F0">
        <w:rPr>
          <w:b w:val="0"/>
          <w:bCs/>
          <w:u w:val="none"/>
        </w:rPr>
        <w:t>3</w:t>
      </w:r>
      <w:r>
        <w:rPr>
          <w:b w:val="0"/>
          <w:bCs/>
          <w:u w:val="none"/>
        </w:rPr>
        <w:t>/</w:t>
      </w:r>
      <w:r w:rsidR="0050209A">
        <w:rPr>
          <w:b w:val="0"/>
          <w:bCs/>
          <w:u w:val="none"/>
        </w:rPr>
        <w:t>11</w:t>
      </w:r>
      <w:r>
        <w:rPr>
          <w:b w:val="0"/>
          <w:bCs/>
          <w:u w:val="none"/>
        </w:rPr>
        <w:t xml:space="preserve">/17 y en el Diario Oficial con fecha </w:t>
      </w:r>
      <w:r w:rsidR="00BD24E5">
        <w:rPr>
          <w:b w:val="0"/>
          <w:bCs/>
          <w:u w:val="none"/>
        </w:rPr>
        <w:t>0</w:t>
      </w:r>
      <w:r w:rsidR="00F965F0">
        <w:rPr>
          <w:b w:val="0"/>
          <w:bCs/>
          <w:u w:val="none"/>
        </w:rPr>
        <w:t>8</w:t>
      </w:r>
      <w:r>
        <w:rPr>
          <w:b w:val="0"/>
          <w:bCs/>
          <w:u w:val="none"/>
        </w:rPr>
        <w:t>/</w:t>
      </w:r>
      <w:r w:rsidR="0050209A">
        <w:rPr>
          <w:b w:val="0"/>
          <w:bCs/>
          <w:u w:val="none"/>
        </w:rPr>
        <w:t>11</w:t>
      </w:r>
      <w:r w:rsidR="00BD24E5">
        <w:rPr>
          <w:b w:val="0"/>
          <w:bCs/>
          <w:u w:val="none"/>
        </w:rPr>
        <w:t>/</w:t>
      </w:r>
      <w:r>
        <w:rPr>
          <w:b w:val="0"/>
          <w:bCs/>
          <w:u w:val="none"/>
        </w:rPr>
        <w:t>17;</w:t>
      </w:r>
    </w:p>
    <w:p w:rsidR="00BD24E5" w:rsidRDefault="0050209A" w:rsidP="00BD24E5">
      <w:pPr>
        <w:spacing w:line="360" w:lineRule="auto"/>
        <w:ind w:firstLine="2552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2</w:t>
      </w:r>
      <w:r w:rsidR="007B48BC">
        <w:rPr>
          <w:rFonts w:ascii="Arial" w:hAnsi="Arial" w:cs="Arial"/>
          <w:bCs/>
        </w:rPr>
        <w:t>)</w:t>
      </w:r>
      <w:r w:rsidR="007B48BC">
        <w:rPr>
          <w:rFonts w:ascii="Arial" w:hAnsi="Arial" w:cs="Arial"/>
          <w:b w:val="0"/>
          <w:bCs/>
        </w:rPr>
        <w:t xml:space="preserve"> que con fecha </w:t>
      </w:r>
      <w:r>
        <w:rPr>
          <w:rFonts w:ascii="Arial" w:hAnsi="Arial" w:cs="Arial"/>
          <w:b w:val="0"/>
          <w:bCs/>
        </w:rPr>
        <w:t>30/11/17</w:t>
      </w:r>
      <w:r w:rsidR="007B48BC">
        <w:rPr>
          <w:rFonts w:ascii="Arial" w:hAnsi="Arial" w:cs="Arial"/>
          <w:b w:val="0"/>
        </w:rPr>
        <w:t xml:space="preserve"> </w:t>
      </w:r>
      <w:r w:rsidR="007B48BC">
        <w:rPr>
          <w:rFonts w:ascii="Arial" w:hAnsi="Arial" w:cs="Arial"/>
          <w:b w:val="0"/>
          <w:bCs/>
        </w:rPr>
        <w:t>tuvo lugar el acto de apertura, al que se present</w:t>
      </w:r>
      <w:r>
        <w:rPr>
          <w:rFonts w:ascii="Arial" w:hAnsi="Arial" w:cs="Arial"/>
          <w:b w:val="0"/>
          <w:bCs/>
        </w:rPr>
        <w:t xml:space="preserve">aron 5 oferentes: BAMILIR, que cotiza por un monto total de comparación de $ 12:387.032,62 con </w:t>
      </w:r>
      <w:proofErr w:type="spellStart"/>
      <w:r>
        <w:rPr>
          <w:rFonts w:ascii="Arial" w:hAnsi="Arial" w:cs="Arial"/>
          <w:b w:val="0"/>
          <w:bCs/>
        </w:rPr>
        <w:t>Iva</w:t>
      </w:r>
      <w:proofErr w:type="spellEnd"/>
      <w:r>
        <w:rPr>
          <w:rFonts w:ascii="Arial" w:hAnsi="Arial" w:cs="Arial"/>
          <w:b w:val="0"/>
          <w:bCs/>
        </w:rPr>
        <w:t xml:space="preserve"> y leyes sociales incluidas. Monto imponible $ 1.313.816. Ofrece un descuento del 5% en el precio de la obra;</w:t>
      </w:r>
      <w:r w:rsidR="00BD24E5">
        <w:rPr>
          <w:rFonts w:ascii="Arial" w:hAnsi="Arial" w:cs="Arial"/>
          <w:b w:val="0"/>
          <w:bCs/>
          <w:lang w:val="es-ES_tradnl"/>
        </w:rPr>
        <w:t xml:space="preserve"> FRIWEK S</w:t>
      </w:r>
      <w:r w:rsidRPr="00B67386">
        <w:rPr>
          <w:rFonts w:ascii="Arial" w:hAnsi="Arial" w:cs="Arial"/>
          <w:b w:val="0"/>
          <w:bCs/>
          <w:lang w:val="es-ES_tradnl"/>
        </w:rPr>
        <w:t>A</w:t>
      </w:r>
      <w:r>
        <w:rPr>
          <w:rFonts w:ascii="Arial" w:hAnsi="Arial" w:cs="Arial"/>
          <w:b w:val="0"/>
          <w:bCs/>
          <w:lang w:val="es-ES_tradnl"/>
        </w:rPr>
        <w:t xml:space="preserve"> que cotiza por un monto total de $ 10:123.116,83 con </w:t>
      </w:r>
      <w:proofErr w:type="spellStart"/>
      <w:r>
        <w:rPr>
          <w:rFonts w:ascii="Arial" w:hAnsi="Arial" w:cs="Arial"/>
          <w:b w:val="0"/>
          <w:bCs/>
          <w:lang w:val="es-ES_tradnl"/>
        </w:rPr>
        <w:t>Iva</w:t>
      </w:r>
      <w:proofErr w:type="spellEnd"/>
      <w:r>
        <w:rPr>
          <w:rFonts w:ascii="Arial" w:hAnsi="Arial" w:cs="Arial"/>
          <w:b w:val="0"/>
          <w:bCs/>
          <w:lang w:val="es-ES_tradnl"/>
        </w:rPr>
        <w:t xml:space="preserve"> y leyes sociales incluidas. Monto imponible $ 688:493,59</w:t>
      </w:r>
      <w:r w:rsidR="006F44F1">
        <w:rPr>
          <w:rFonts w:ascii="Arial" w:hAnsi="Arial" w:cs="Arial"/>
          <w:b w:val="0"/>
          <w:bCs/>
          <w:lang w:val="es-ES_tradnl"/>
        </w:rPr>
        <w:t xml:space="preserve">; </w:t>
      </w:r>
      <w:r>
        <w:rPr>
          <w:rFonts w:ascii="Arial" w:hAnsi="Arial" w:cs="Arial"/>
          <w:b w:val="0"/>
          <w:bCs/>
          <w:lang w:val="es-ES_tradnl"/>
        </w:rPr>
        <w:t xml:space="preserve"> LUBINFOX S.A. que cotiza por un monto total de co</w:t>
      </w:r>
      <w:r w:rsidR="00162CFD">
        <w:rPr>
          <w:rFonts w:ascii="Arial" w:hAnsi="Arial" w:cs="Arial"/>
          <w:b w:val="0"/>
          <w:bCs/>
          <w:lang w:val="es-ES_tradnl"/>
        </w:rPr>
        <w:t>mparación $ 11:893.499,58 con IVA</w:t>
      </w:r>
      <w:r>
        <w:rPr>
          <w:rFonts w:ascii="Arial" w:hAnsi="Arial" w:cs="Arial"/>
          <w:b w:val="0"/>
          <w:bCs/>
          <w:lang w:val="es-ES_tradnl"/>
        </w:rPr>
        <w:t xml:space="preserve"> y </w:t>
      </w:r>
      <w:r w:rsidR="00162CFD">
        <w:rPr>
          <w:rFonts w:ascii="Arial" w:hAnsi="Arial" w:cs="Arial"/>
          <w:b w:val="0"/>
          <w:bCs/>
          <w:lang w:val="es-ES_tradnl"/>
        </w:rPr>
        <w:t>Leyes S</w:t>
      </w:r>
      <w:r>
        <w:rPr>
          <w:rFonts w:ascii="Arial" w:hAnsi="Arial" w:cs="Arial"/>
          <w:b w:val="0"/>
          <w:bCs/>
          <w:lang w:val="es-ES_tradnl"/>
        </w:rPr>
        <w:t>ociales incluidas. Monto imponible $ 1:261.470</w:t>
      </w:r>
      <w:r w:rsidR="006F44F1">
        <w:rPr>
          <w:rFonts w:ascii="Arial" w:hAnsi="Arial" w:cs="Arial"/>
          <w:b w:val="0"/>
          <w:bCs/>
          <w:lang w:val="es-ES_tradnl"/>
        </w:rPr>
        <w:t xml:space="preserve">; </w:t>
      </w:r>
      <w:r>
        <w:rPr>
          <w:rFonts w:ascii="Arial" w:hAnsi="Arial" w:cs="Arial"/>
          <w:b w:val="0"/>
          <w:bCs/>
          <w:lang w:val="es-ES_tradnl"/>
        </w:rPr>
        <w:t xml:space="preserve">HONORIO BATISTA OLIVERA que cotiza monto total de comparación $ 12:743.324 con </w:t>
      </w:r>
      <w:proofErr w:type="spellStart"/>
      <w:r>
        <w:rPr>
          <w:rFonts w:ascii="Arial" w:hAnsi="Arial" w:cs="Arial"/>
          <w:b w:val="0"/>
          <w:bCs/>
          <w:lang w:val="es-ES_tradnl"/>
        </w:rPr>
        <w:t>Iva</w:t>
      </w:r>
      <w:proofErr w:type="spellEnd"/>
      <w:r>
        <w:rPr>
          <w:rFonts w:ascii="Arial" w:hAnsi="Arial" w:cs="Arial"/>
          <w:b w:val="0"/>
          <w:bCs/>
          <w:lang w:val="es-ES_tradnl"/>
        </w:rPr>
        <w:t xml:space="preserve"> y leyes sociales incluidas. Monto imponibl</w:t>
      </w:r>
      <w:r w:rsidR="006F44F1">
        <w:rPr>
          <w:rFonts w:ascii="Arial" w:hAnsi="Arial" w:cs="Arial"/>
          <w:b w:val="0"/>
          <w:bCs/>
          <w:lang w:val="es-ES_tradnl"/>
        </w:rPr>
        <w:t xml:space="preserve">e $ 1:351.595 y </w:t>
      </w:r>
      <w:r w:rsidR="00380A12">
        <w:rPr>
          <w:rFonts w:ascii="Arial" w:hAnsi="Arial" w:cs="Arial"/>
          <w:b w:val="0"/>
          <w:bCs/>
          <w:lang w:val="es-ES_tradnl"/>
        </w:rPr>
        <w:t>D</w:t>
      </w:r>
      <w:r>
        <w:rPr>
          <w:rFonts w:ascii="Arial" w:hAnsi="Arial" w:cs="Arial"/>
          <w:b w:val="0"/>
          <w:bCs/>
          <w:lang w:val="es-ES_tradnl"/>
        </w:rPr>
        <w:t xml:space="preserve">ANIELSON RECALDE RODRIGUEZ que cotiza por un monto total de comparación $ 13:241.047 con </w:t>
      </w:r>
      <w:proofErr w:type="spellStart"/>
      <w:r>
        <w:rPr>
          <w:rFonts w:ascii="Arial" w:hAnsi="Arial" w:cs="Arial"/>
          <w:b w:val="0"/>
          <w:bCs/>
          <w:lang w:val="es-ES_tradnl"/>
        </w:rPr>
        <w:t>Iva</w:t>
      </w:r>
      <w:proofErr w:type="spellEnd"/>
      <w:r>
        <w:rPr>
          <w:rFonts w:ascii="Arial" w:hAnsi="Arial" w:cs="Arial"/>
          <w:b w:val="0"/>
          <w:bCs/>
          <w:lang w:val="es-ES_tradnl"/>
        </w:rPr>
        <w:t xml:space="preserve">  y leyes sociales incluid</w:t>
      </w:r>
      <w:r w:rsidR="00820EAC">
        <w:rPr>
          <w:rFonts w:ascii="Arial" w:hAnsi="Arial" w:cs="Arial"/>
          <w:b w:val="0"/>
          <w:bCs/>
          <w:lang w:val="es-ES_tradnl"/>
        </w:rPr>
        <w:t>as. Monto imponible $ 1:404.396;</w:t>
      </w:r>
      <w:r w:rsidR="00820EAC">
        <w:rPr>
          <w:rFonts w:ascii="Arial" w:hAnsi="Arial" w:cs="Arial"/>
          <w:b w:val="0"/>
          <w:bCs/>
        </w:rPr>
        <w:t xml:space="preserve"> </w:t>
      </w:r>
    </w:p>
    <w:p w:rsidR="00BD24E5" w:rsidRDefault="00BD24E5" w:rsidP="009C2396">
      <w:pPr>
        <w:spacing w:line="360" w:lineRule="auto"/>
        <w:ind w:firstLine="2552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  <w:bCs/>
        </w:rPr>
        <w:t>3</w:t>
      </w:r>
      <w:r w:rsidR="009F0BA1">
        <w:rPr>
          <w:rFonts w:ascii="Arial" w:hAnsi="Arial" w:cs="Arial"/>
          <w:bCs/>
        </w:rPr>
        <w:t xml:space="preserve">) </w:t>
      </w:r>
      <w:r w:rsidR="007B48BC">
        <w:rPr>
          <w:rFonts w:ascii="Arial" w:hAnsi="Arial" w:cs="Arial"/>
          <w:b w:val="0"/>
          <w:bCs/>
        </w:rPr>
        <w:t xml:space="preserve">que </w:t>
      </w:r>
      <w:r w:rsidR="00380A12">
        <w:rPr>
          <w:rFonts w:ascii="Arial" w:hAnsi="Arial" w:cs="Arial"/>
          <w:b w:val="0"/>
          <w:bCs/>
        </w:rPr>
        <w:t>el Departamento de Obras</w:t>
      </w:r>
      <w:r w:rsidR="00820EAC">
        <w:rPr>
          <w:rFonts w:ascii="Arial" w:hAnsi="Arial" w:cs="Arial"/>
          <w:b w:val="0"/>
          <w:bCs/>
        </w:rPr>
        <w:t>,</w:t>
      </w:r>
      <w:r w:rsidR="00380A12">
        <w:rPr>
          <w:rFonts w:ascii="Arial" w:hAnsi="Arial" w:cs="Arial"/>
          <w:b w:val="0"/>
          <w:bCs/>
        </w:rPr>
        <w:t xml:space="preserve"> con fecha </w:t>
      </w:r>
      <w:r>
        <w:rPr>
          <w:rFonts w:ascii="Arial" w:hAnsi="Arial" w:cs="Arial"/>
          <w:b w:val="0"/>
          <w:bCs/>
        </w:rPr>
        <w:t>0</w:t>
      </w:r>
      <w:r w:rsidR="00380A12">
        <w:rPr>
          <w:rFonts w:ascii="Arial" w:hAnsi="Arial" w:cs="Arial"/>
          <w:b w:val="0"/>
          <w:bCs/>
        </w:rPr>
        <w:t>5</w:t>
      </w:r>
      <w:r>
        <w:rPr>
          <w:rFonts w:ascii="Arial" w:hAnsi="Arial" w:cs="Arial"/>
          <w:b w:val="0"/>
          <w:bCs/>
        </w:rPr>
        <w:t>/12/</w:t>
      </w:r>
      <w:r w:rsidR="00380A12">
        <w:rPr>
          <w:rFonts w:ascii="Arial" w:hAnsi="Arial" w:cs="Arial"/>
          <w:b w:val="0"/>
          <w:bCs/>
        </w:rPr>
        <w:t>17</w:t>
      </w:r>
      <w:r w:rsidR="00820EAC">
        <w:rPr>
          <w:rFonts w:ascii="Arial" w:hAnsi="Arial" w:cs="Arial"/>
          <w:b w:val="0"/>
          <w:bCs/>
        </w:rPr>
        <w:t>,</w:t>
      </w:r>
      <w:r w:rsidR="00380A12">
        <w:rPr>
          <w:rFonts w:ascii="Arial" w:hAnsi="Arial" w:cs="Arial"/>
          <w:b w:val="0"/>
          <w:bCs/>
        </w:rPr>
        <w:t xml:space="preserve"> realiza el informe técnico expresando que </w:t>
      </w:r>
      <w:r w:rsidR="00380A12">
        <w:rPr>
          <w:rFonts w:ascii="Arial" w:hAnsi="Arial" w:cs="Arial"/>
          <w:b w:val="0"/>
          <w:bCs/>
          <w:lang w:val="es-ES_tradnl"/>
        </w:rPr>
        <w:t xml:space="preserve">se descartaron las ofertas de </w:t>
      </w:r>
      <w:r w:rsidR="00820EAC">
        <w:rPr>
          <w:rFonts w:ascii="Arial" w:hAnsi="Arial" w:cs="Arial"/>
          <w:b w:val="0"/>
          <w:bCs/>
          <w:lang w:val="es-ES_tradnl"/>
        </w:rPr>
        <w:t xml:space="preserve">BAMILIR </w:t>
      </w:r>
      <w:r w:rsidR="00380A12">
        <w:rPr>
          <w:rFonts w:ascii="Arial" w:hAnsi="Arial" w:cs="Arial"/>
          <w:b w:val="0"/>
          <w:bCs/>
          <w:lang w:val="es-ES_tradnl"/>
        </w:rPr>
        <w:t xml:space="preserve">SA y </w:t>
      </w:r>
      <w:r w:rsidR="00820EAC">
        <w:rPr>
          <w:rFonts w:ascii="Arial" w:hAnsi="Arial" w:cs="Arial"/>
          <w:b w:val="0"/>
          <w:bCs/>
          <w:lang w:val="es-ES_tradnl"/>
        </w:rPr>
        <w:t xml:space="preserve">FRIWEK </w:t>
      </w:r>
      <w:r w:rsidR="00380A12">
        <w:rPr>
          <w:rFonts w:ascii="Arial" w:hAnsi="Arial" w:cs="Arial"/>
          <w:b w:val="0"/>
          <w:bCs/>
          <w:lang w:val="es-ES_tradnl"/>
        </w:rPr>
        <w:t xml:space="preserve">SA, la primera por no alcanzar las líneas de crédito concedidas </w:t>
      </w:r>
      <w:r w:rsidR="00CF4F27">
        <w:rPr>
          <w:rFonts w:ascii="Arial" w:hAnsi="Arial" w:cs="Arial"/>
          <w:b w:val="0"/>
          <w:bCs/>
          <w:lang w:val="es-ES_tradnl"/>
        </w:rPr>
        <w:t xml:space="preserve"> </w:t>
      </w:r>
      <w:r w:rsidR="00380A12">
        <w:rPr>
          <w:rFonts w:ascii="Arial" w:hAnsi="Arial" w:cs="Arial"/>
          <w:b w:val="0"/>
          <w:bCs/>
          <w:lang w:val="es-ES_tradnl"/>
        </w:rPr>
        <w:t xml:space="preserve">el </w:t>
      </w:r>
      <w:r w:rsidR="00CF4F27">
        <w:rPr>
          <w:rFonts w:ascii="Arial" w:hAnsi="Arial" w:cs="Arial"/>
          <w:b w:val="0"/>
          <w:bCs/>
          <w:lang w:val="es-ES_tradnl"/>
        </w:rPr>
        <w:t xml:space="preserve"> </w:t>
      </w:r>
      <w:r w:rsidR="00380A12">
        <w:rPr>
          <w:rFonts w:ascii="Arial" w:hAnsi="Arial" w:cs="Arial"/>
          <w:b w:val="0"/>
          <w:bCs/>
          <w:lang w:val="es-ES_tradnl"/>
        </w:rPr>
        <w:t xml:space="preserve">mínimo </w:t>
      </w:r>
      <w:r w:rsidR="00CF4F27">
        <w:rPr>
          <w:rFonts w:ascii="Arial" w:hAnsi="Arial" w:cs="Arial"/>
          <w:b w:val="0"/>
          <w:bCs/>
          <w:lang w:val="es-ES_tradnl"/>
        </w:rPr>
        <w:t xml:space="preserve"> </w:t>
      </w:r>
      <w:r w:rsidR="00380A12">
        <w:rPr>
          <w:rFonts w:ascii="Arial" w:hAnsi="Arial" w:cs="Arial"/>
          <w:b w:val="0"/>
          <w:bCs/>
          <w:lang w:val="es-ES_tradnl"/>
        </w:rPr>
        <w:t xml:space="preserve">exigido </w:t>
      </w:r>
      <w:r w:rsidR="00CF4F27">
        <w:rPr>
          <w:rFonts w:ascii="Arial" w:hAnsi="Arial" w:cs="Arial"/>
          <w:b w:val="0"/>
          <w:bCs/>
          <w:lang w:val="es-ES_tradnl"/>
        </w:rPr>
        <w:t xml:space="preserve"> </w:t>
      </w:r>
      <w:r w:rsidR="00380A12">
        <w:rPr>
          <w:rFonts w:ascii="Arial" w:hAnsi="Arial" w:cs="Arial"/>
          <w:b w:val="0"/>
          <w:bCs/>
          <w:lang w:val="es-ES_tradnl"/>
        </w:rPr>
        <w:t xml:space="preserve">en el </w:t>
      </w:r>
      <w:r w:rsidR="00CF4F27">
        <w:rPr>
          <w:rFonts w:ascii="Arial" w:hAnsi="Arial" w:cs="Arial"/>
          <w:b w:val="0"/>
          <w:bCs/>
          <w:lang w:val="es-ES_tradnl"/>
        </w:rPr>
        <w:t xml:space="preserve"> </w:t>
      </w:r>
      <w:r w:rsidR="00162CFD">
        <w:rPr>
          <w:rFonts w:ascii="Arial" w:hAnsi="Arial" w:cs="Arial"/>
          <w:b w:val="0"/>
          <w:bCs/>
          <w:lang w:val="es-ES_tradnl"/>
        </w:rPr>
        <w:t>P</w:t>
      </w:r>
      <w:r w:rsidR="00380A12">
        <w:rPr>
          <w:rFonts w:ascii="Arial" w:hAnsi="Arial" w:cs="Arial"/>
          <w:b w:val="0"/>
          <w:bCs/>
          <w:lang w:val="es-ES_tradnl"/>
        </w:rPr>
        <w:t>liego de U$S 200.000</w:t>
      </w:r>
      <w:r w:rsidR="00CF4F27">
        <w:rPr>
          <w:rFonts w:ascii="Arial" w:hAnsi="Arial" w:cs="Arial"/>
          <w:b w:val="0"/>
          <w:bCs/>
          <w:lang w:val="es-ES_tradnl"/>
        </w:rPr>
        <w:t>,</w:t>
      </w:r>
      <w:r w:rsidR="00380A12">
        <w:rPr>
          <w:rFonts w:ascii="Arial" w:hAnsi="Arial" w:cs="Arial"/>
          <w:b w:val="0"/>
          <w:bCs/>
          <w:lang w:val="es-ES_tradnl"/>
        </w:rPr>
        <w:t xml:space="preserve"> y la segunda </w:t>
      </w:r>
      <w:r w:rsidR="009C2396">
        <w:rPr>
          <w:rFonts w:ascii="Arial" w:hAnsi="Arial" w:cs="Arial"/>
          <w:b w:val="0"/>
          <w:bCs/>
          <w:lang w:val="es-ES_tradnl"/>
        </w:rPr>
        <w:t xml:space="preserve">porque </w:t>
      </w:r>
      <w:r w:rsidR="00380A12">
        <w:rPr>
          <w:rFonts w:ascii="Arial" w:hAnsi="Arial" w:cs="Arial"/>
          <w:b w:val="0"/>
          <w:bCs/>
          <w:lang w:val="es-ES_tradnl"/>
        </w:rPr>
        <w:t xml:space="preserve">su VECA sólo habilita a ofertas en licitaciones abreviadas y que la empresa </w:t>
      </w:r>
      <w:r w:rsidR="00820EAC">
        <w:rPr>
          <w:rFonts w:ascii="Arial" w:hAnsi="Arial" w:cs="Arial"/>
          <w:b w:val="0"/>
          <w:bCs/>
          <w:lang w:val="es-ES_tradnl"/>
        </w:rPr>
        <w:t xml:space="preserve">LUBINFOX </w:t>
      </w:r>
      <w:r w:rsidR="00380A12">
        <w:rPr>
          <w:rFonts w:ascii="Arial" w:hAnsi="Arial" w:cs="Arial"/>
          <w:b w:val="0"/>
          <w:bCs/>
          <w:lang w:val="es-ES_tradnl"/>
        </w:rPr>
        <w:t>S.A. es la que mejor puntúa en la Calificación Final con un 99% el precio de su contrato es de $ 11.893.499,58 Leyes Sociales e IVA incluidos, siendo el Monto Imponible sobre el cual se calcularan las Leyes Sociales de $ 1</w:t>
      </w:r>
      <w:r w:rsidR="00681160">
        <w:rPr>
          <w:rFonts w:ascii="Arial" w:hAnsi="Arial" w:cs="Arial"/>
          <w:b w:val="0"/>
          <w:bCs/>
          <w:lang w:val="es-ES_tradnl"/>
        </w:rPr>
        <w:t>:</w:t>
      </w:r>
      <w:r>
        <w:rPr>
          <w:rFonts w:ascii="Arial" w:hAnsi="Arial" w:cs="Arial"/>
          <w:b w:val="0"/>
          <w:bCs/>
          <w:lang w:val="es-ES_tradnl"/>
        </w:rPr>
        <w:t>261.470;</w:t>
      </w:r>
    </w:p>
    <w:p w:rsidR="00162CFD" w:rsidRDefault="00C572E5" w:rsidP="00162CFD">
      <w:pPr>
        <w:spacing w:line="360" w:lineRule="auto"/>
        <w:ind w:firstLine="2552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4</w:t>
      </w:r>
      <w:r w:rsidR="00380A12">
        <w:rPr>
          <w:rFonts w:ascii="Arial" w:hAnsi="Arial" w:cs="Arial"/>
          <w:bCs/>
          <w:lang w:val="es-ES_tradnl"/>
        </w:rPr>
        <w:t xml:space="preserve">) </w:t>
      </w:r>
      <w:r w:rsidR="00380A12">
        <w:rPr>
          <w:rFonts w:ascii="Arial" w:hAnsi="Arial" w:cs="Arial"/>
          <w:b w:val="0"/>
          <w:bCs/>
          <w:lang w:val="es-ES_tradnl"/>
        </w:rPr>
        <w:t xml:space="preserve">que </w:t>
      </w:r>
      <w:r w:rsidR="007B48BC">
        <w:rPr>
          <w:rFonts w:ascii="Arial" w:hAnsi="Arial" w:cs="Arial"/>
          <w:b w:val="0"/>
          <w:bCs/>
        </w:rPr>
        <w:t>la Comisión Asesora de Adjudicaciones, con fecha 27/1</w:t>
      </w:r>
      <w:r w:rsidR="009F0BA1">
        <w:rPr>
          <w:rFonts w:ascii="Arial" w:hAnsi="Arial" w:cs="Arial"/>
          <w:b w:val="0"/>
          <w:bCs/>
        </w:rPr>
        <w:t>1</w:t>
      </w:r>
      <w:r w:rsidR="00162CFD">
        <w:rPr>
          <w:rFonts w:ascii="Arial" w:hAnsi="Arial" w:cs="Arial"/>
          <w:b w:val="0"/>
          <w:bCs/>
        </w:rPr>
        <w:t xml:space="preserve">/17 emite dictamen, </w:t>
      </w:r>
      <w:r w:rsidR="007B48BC">
        <w:rPr>
          <w:rFonts w:ascii="Arial" w:hAnsi="Arial" w:cs="Arial"/>
          <w:b w:val="0"/>
          <w:bCs/>
        </w:rPr>
        <w:t>sugiriendo la adjudicación</w:t>
      </w:r>
      <w:r w:rsidR="00380A12">
        <w:rPr>
          <w:rFonts w:ascii="Arial" w:hAnsi="Arial" w:cs="Arial"/>
          <w:b w:val="0"/>
          <w:bCs/>
        </w:rPr>
        <w:t xml:space="preserve"> a</w:t>
      </w:r>
      <w:r w:rsidR="007B48BC">
        <w:rPr>
          <w:rFonts w:ascii="Arial" w:hAnsi="Arial" w:cs="Arial"/>
          <w:b w:val="0"/>
          <w:bCs/>
        </w:rPr>
        <w:t xml:space="preserve"> </w:t>
      </w:r>
      <w:r w:rsidR="00380A12">
        <w:rPr>
          <w:rFonts w:ascii="Arial" w:hAnsi="Arial" w:cs="Arial"/>
          <w:b w:val="0"/>
          <w:bCs/>
          <w:lang w:val="es-ES_tradnl"/>
        </w:rPr>
        <w:t>la empresa LUBINFOX SA</w:t>
      </w:r>
      <w:r w:rsidR="00BD24E5">
        <w:rPr>
          <w:rFonts w:ascii="Arial" w:hAnsi="Arial" w:cs="Arial"/>
          <w:b w:val="0"/>
          <w:bCs/>
          <w:lang w:val="es-ES_tradnl"/>
        </w:rPr>
        <w:t>, que</w:t>
      </w:r>
      <w:r w:rsidR="00380A12">
        <w:rPr>
          <w:rFonts w:ascii="Arial" w:hAnsi="Arial" w:cs="Arial"/>
          <w:b w:val="0"/>
          <w:bCs/>
          <w:lang w:val="es-ES_tradnl"/>
        </w:rPr>
        <w:t xml:space="preserve"> es la que mejor puntúa en la Calificación Final con un </w:t>
      </w:r>
      <w:r w:rsidR="00162CFD">
        <w:rPr>
          <w:rFonts w:ascii="Arial" w:hAnsi="Arial" w:cs="Arial"/>
          <w:b w:val="0"/>
          <w:bCs/>
          <w:lang w:val="es-ES_tradnl"/>
        </w:rPr>
        <w:t xml:space="preserve"> </w:t>
      </w:r>
      <w:r w:rsidR="00380A12">
        <w:rPr>
          <w:rFonts w:ascii="Arial" w:hAnsi="Arial" w:cs="Arial"/>
          <w:b w:val="0"/>
          <w:bCs/>
          <w:lang w:val="es-ES_tradnl"/>
        </w:rPr>
        <w:t>99%</w:t>
      </w:r>
      <w:r w:rsidR="005642AC">
        <w:rPr>
          <w:rFonts w:ascii="Arial" w:hAnsi="Arial" w:cs="Arial"/>
          <w:b w:val="0"/>
          <w:bCs/>
          <w:lang w:val="es-ES_tradnl"/>
        </w:rPr>
        <w:t>,</w:t>
      </w:r>
      <w:r w:rsidR="00380A12">
        <w:rPr>
          <w:rFonts w:ascii="Arial" w:hAnsi="Arial" w:cs="Arial"/>
          <w:b w:val="0"/>
          <w:bCs/>
          <w:lang w:val="es-ES_tradnl"/>
        </w:rPr>
        <w:t xml:space="preserve"> </w:t>
      </w:r>
      <w:r w:rsidR="00BD24E5">
        <w:rPr>
          <w:rFonts w:ascii="Arial" w:hAnsi="Arial" w:cs="Arial"/>
          <w:b w:val="0"/>
          <w:bCs/>
          <w:lang w:val="es-ES_tradnl"/>
        </w:rPr>
        <w:t xml:space="preserve">y </w:t>
      </w:r>
      <w:r w:rsidR="00380A12">
        <w:rPr>
          <w:rFonts w:ascii="Arial" w:hAnsi="Arial" w:cs="Arial"/>
          <w:b w:val="0"/>
          <w:bCs/>
          <w:lang w:val="es-ES_tradnl"/>
        </w:rPr>
        <w:t>el precio de su contrato es de $ 11.893.499,58</w:t>
      </w:r>
      <w:r w:rsidR="00162CFD">
        <w:rPr>
          <w:rFonts w:ascii="Arial" w:hAnsi="Arial" w:cs="Arial"/>
          <w:b w:val="0"/>
          <w:bCs/>
          <w:lang w:val="es-ES_tradnl"/>
        </w:rPr>
        <w:t>,</w:t>
      </w:r>
      <w:r w:rsidR="00380A12">
        <w:rPr>
          <w:rFonts w:ascii="Arial" w:hAnsi="Arial" w:cs="Arial"/>
          <w:b w:val="0"/>
          <w:bCs/>
          <w:lang w:val="es-ES_tradnl"/>
        </w:rPr>
        <w:t xml:space="preserve"> Leyes Sociales e IVA incluidos, siendo el Monto Imponible sobre el cual se</w:t>
      </w:r>
      <w:r w:rsidR="00162CFD">
        <w:rPr>
          <w:rFonts w:ascii="Arial" w:hAnsi="Arial" w:cs="Arial"/>
          <w:b w:val="0"/>
          <w:bCs/>
          <w:lang w:val="es-ES_tradnl"/>
        </w:rPr>
        <w:t xml:space="preserve"> calcularan las Leyes Sociales </w:t>
      </w:r>
      <w:r w:rsidR="00681160">
        <w:rPr>
          <w:rFonts w:ascii="Arial" w:hAnsi="Arial" w:cs="Arial"/>
          <w:b w:val="0"/>
          <w:bCs/>
          <w:lang w:val="es-ES_tradnl"/>
        </w:rPr>
        <w:t>de $ 1.</w:t>
      </w:r>
      <w:r w:rsidR="00380A12">
        <w:rPr>
          <w:rFonts w:ascii="Arial" w:hAnsi="Arial" w:cs="Arial"/>
          <w:b w:val="0"/>
          <w:bCs/>
          <w:lang w:val="es-ES_tradnl"/>
        </w:rPr>
        <w:t>261.470, teniendo en cuenta el informe técnico y cuadro de calificación final del Departamento de Obras;</w:t>
      </w:r>
    </w:p>
    <w:p w:rsidR="00162CFD" w:rsidRDefault="00C572E5" w:rsidP="00162CFD">
      <w:pPr>
        <w:spacing w:line="360" w:lineRule="auto"/>
        <w:ind w:firstLine="2552"/>
        <w:jc w:val="both"/>
        <w:rPr>
          <w:b w:val="0"/>
          <w:bCs/>
        </w:rPr>
      </w:pPr>
      <w:r>
        <w:rPr>
          <w:rFonts w:ascii="Arial" w:hAnsi="Arial" w:cs="Arial"/>
          <w:bCs/>
        </w:rPr>
        <w:t>5</w:t>
      </w:r>
      <w:r w:rsidR="009F0BA1">
        <w:rPr>
          <w:rFonts w:ascii="Arial" w:hAnsi="Arial" w:cs="Arial"/>
          <w:bCs/>
        </w:rPr>
        <w:t xml:space="preserve">) </w:t>
      </w:r>
      <w:r w:rsidR="009F0BA1">
        <w:rPr>
          <w:rFonts w:ascii="Arial" w:hAnsi="Arial" w:cs="Arial"/>
          <w:b w:val="0"/>
          <w:bCs/>
        </w:rPr>
        <w:t xml:space="preserve">que </w:t>
      </w:r>
      <w:r w:rsidR="00CC7273">
        <w:rPr>
          <w:rFonts w:ascii="Arial" w:hAnsi="Arial" w:cs="Arial"/>
          <w:b w:val="0"/>
          <w:bCs/>
        </w:rPr>
        <w:t xml:space="preserve">se adjunta Proyecto de Resolución de Adjudicación por el Intendente de Durazno por el que se resuelve adjudicar la </w:t>
      </w:r>
      <w:r w:rsidR="00162CFD">
        <w:rPr>
          <w:rFonts w:ascii="Arial" w:hAnsi="Arial" w:cs="Arial"/>
          <w:b w:val="0"/>
          <w:bCs/>
        </w:rPr>
        <w:t>L</w:t>
      </w:r>
      <w:r w:rsidR="00CC7273">
        <w:rPr>
          <w:rFonts w:ascii="Arial" w:hAnsi="Arial" w:cs="Arial"/>
          <w:b w:val="0"/>
          <w:bCs/>
        </w:rPr>
        <w:t xml:space="preserve">icitación de referencia a la empresa </w:t>
      </w:r>
      <w:r w:rsidR="00CC7273">
        <w:rPr>
          <w:rFonts w:ascii="Arial" w:hAnsi="Arial" w:cs="Arial"/>
          <w:b w:val="0"/>
          <w:bCs/>
          <w:lang w:val="es-ES_tradnl"/>
        </w:rPr>
        <w:t xml:space="preserve">LUBINFOX SA por un monto de </w:t>
      </w:r>
      <w:r w:rsidR="00162CFD">
        <w:rPr>
          <w:rFonts w:ascii="Arial" w:hAnsi="Arial" w:cs="Arial"/>
          <w:b w:val="0"/>
          <w:bCs/>
          <w:lang w:val="es-ES_tradnl"/>
        </w:rPr>
        <w:t xml:space="preserve">               $ 11:</w:t>
      </w:r>
      <w:r w:rsidR="00CC7273">
        <w:rPr>
          <w:rFonts w:ascii="Arial" w:hAnsi="Arial" w:cs="Arial"/>
          <w:b w:val="0"/>
          <w:bCs/>
          <w:lang w:val="es-ES_tradnl"/>
        </w:rPr>
        <w:t>893.499,58 Leyes Sociales e IVA incluidos.  Monto Imponible sobre el cual se calcul</w:t>
      </w:r>
      <w:r w:rsidR="00162CFD">
        <w:rPr>
          <w:rFonts w:ascii="Arial" w:hAnsi="Arial" w:cs="Arial"/>
          <w:b w:val="0"/>
          <w:bCs/>
          <w:lang w:val="es-ES_tradnl"/>
        </w:rPr>
        <w:t>aron las Leyes Sociales  de $ 1:</w:t>
      </w:r>
      <w:r w:rsidR="00CC7273">
        <w:rPr>
          <w:rFonts w:ascii="Arial" w:hAnsi="Arial" w:cs="Arial"/>
          <w:b w:val="0"/>
          <w:bCs/>
          <w:lang w:val="es-ES_tradnl"/>
        </w:rPr>
        <w:t>261.470;</w:t>
      </w:r>
      <w:r w:rsidR="007B48BC">
        <w:rPr>
          <w:b w:val="0"/>
          <w:bCs/>
        </w:rPr>
        <w:t xml:space="preserve">  </w:t>
      </w:r>
    </w:p>
    <w:p w:rsidR="007B48BC" w:rsidRPr="00FB34B1" w:rsidRDefault="00162CFD" w:rsidP="00162CFD">
      <w:pPr>
        <w:spacing w:line="360" w:lineRule="auto"/>
        <w:ind w:firstLine="2552"/>
        <w:jc w:val="both"/>
        <w:rPr>
          <w:lang w:val="es-ES_tradnl"/>
        </w:rPr>
      </w:pPr>
      <w:r>
        <w:rPr>
          <w:rFonts w:ascii="Arial" w:hAnsi="Arial" w:cs="Arial"/>
          <w:lang w:val="es-ES_tradnl"/>
        </w:rPr>
        <w:t>6)</w:t>
      </w:r>
      <w:r w:rsidR="007B48BC">
        <w:rPr>
          <w:rFonts w:ascii="Arial" w:hAnsi="Arial" w:cs="Arial"/>
          <w:lang w:val="es-ES_tradnl"/>
        </w:rPr>
        <w:t xml:space="preserve"> </w:t>
      </w:r>
      <w:r w:rsidR="007B48BC" w:rsidRPr="00C94C35">
        <w:rPr>
          <w:rFonts w:ascii="Arial" w:hAnsi="Arial" w:cs="Arial"/>
          <w:b w:val="0"/>
          <w:bCs/>
        </w:rPr>
        <w:t xml:space="preserve">que </w:t>
      </w:r>
      <w:r w:rsidR="005A6BFF">
        <w:rPr>
          <w:rFonts w:ascii="Arial" w:hAnsi="Arial" w:cs="Arial"/>
          <w:b w:val="0"/>
          <w:bCs/>
        </w:rPr>
        <w:t>no consta informe contable;</w:t>
      </w:r>
      <w:r w:rsidR="007B48BC" w:rsidRPr="00FB34B1">
        <w:rPr>
          <w:lang w:val="es-ES_tradnl"/>
        </w:rPr>
        <w:t xml:space="preserve"> </w:t>
      </w:r>
    </w:p>
    <w:p w:rsidR="00162CFD" w:rsidRDefault="007B48BC" w:rsidP="007B48BC">
      <w:pPr>
        <w:pStyle w:val="Ttulo"/>
        <w:ind w:firstLine="708"/>
        <w:jc w:val="both"/>
        <w:rPr>
          <w:rFonts w:cs="Arial"/>
          <w:b w:val="0"/>
          <w:bCs/>
          <w:u w:val="none"/>
        </w:rPr>
      </w:pPr>
      <w:r w:rsidRPr="00E710B4">
        <w:rPr>
          <w:rFonts w:cs="Arial"/>
          <w:bCs/>
          <w:u w:val="none"/>
        </w:rPr>
        <w:t>CONSIDERANDO:</w:t>
      </w:r>
      <w:r w:rsidRPr="00E710B4">
        <w:rPr>
          <w:rFonts w:cs="Arial"/>
          <w:b w:val="0"/>
          <w:bCs/>
          <w:u w:val="none"/>
        </w:rPr>
        <w:t xml:space="preserve"> </w:t>
      </w:r>
      <w:r>
        <w:rPr>
          <w:rFonts w:cs="Arial"/>
          <w:bCs/>
          <w:u w:val="none"/>
        </w:rPr>
        <w:t>1</w:t>
      </w:r>
      <w:r w:rsidRPr="006875D1">
        <w:rPr>
          <w:rFonts w:cs="Arial"/>
          <w:bCs/>
          <w:u w:val="none"/>
        </w:rPr>
        <w:t>)</w:t>
      </w:r>
      <w:r w:rsidRPr="006875D1">
        <w:rPr>
          <w:rFonts w:cs="Arial"/>
          <w:b w:val="0"/>
          <w:bCs/>
          <w:u w:val="none"/>
        </w:rPr>
        <w:t xml:space="preserve"> que </w:t>
      </w:r>
      <w:r>
        <w:rPr>
          <w:rFonts w:cs="Arial"/>
          <w:b w:val="0"/>
          <w:bCs/>
          <w:u w:val="none"/>
        </w:rPr>
        <w:t>el procedimiento se realizó de conformidad con lo dispuesto por los Art</w:t>
      </w:r>
      <w:r w:rsidR="00162CFD">
        <w:rPr>
          <w:rFonts w:cs="Arial"/>
          <w:b w:val="0"/>
          <w:bCs/>
          <w:u w:val="none"/>
        </w:rPr>
        <w:t>ículos</w:t>
      </w:r>
      <w:r>
        <w:rPr>
          <w:rFonts w:cs="Arial"/>
          <w:b w:val="0"/>
          <w:bCs/>
          <w:u w:val="none"/>
        </w:rPr>
        <w:t xml:space="preserve"> 33 y siguientes del TOCAF;</w:t>
      </w:r>
    </w:p>
    <w:p w:rsidR="007B48BC" w:rsidRPr="00750D55" w:rsidRDefault="007B48BC" w:rsidP="00162CFD">
      <w:pPr>
        <w:spacing w:line="360" w:lineRule="auto"/>
        <w:ind w:firstLine="2835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que </w:t>
      </w:r>
      <w:r w:rsidR="00C2357D">
        <w:rPr>
          <w:rFonts w:ascii="Arial" w:hAnsi="Arial" w:cs="Arial"/>
          <w:b w:val="0"/>
          <w:szCs w:val="24"/>
        </w:rPr>
        <w:t xml:space="preserve">de acuerdo </w:t>
      </w:r>
      <w:r w:rsidR="00681160">
        <w:rPr>
          <w:rFonts w:ascii="Arial" w:hAnsi="Arial" w:cs="Arial"/>
          <w:b w:val="0"/>
          <w:szCs w:val="24"/>
        </w:rPr>
        <w:t>con</w:t>
      </w:r>
      <w:r w:rsidR="005A6BFF">
        <w:rPr>
          <w:rFonts w:ascii="Arial" w:hAnsi="Arial" w:cs="Arial"/>
          <w:b w:val="0"/>
          <w:szCs w:val="24"/>
        </w:rPr>
        <w:t xml:space="preserve"> lo dispuesto en el Art</w:t>
      </w:r>
      <w:r w:rsidR="00162CFD">
        <w:rPr>
          <w:rFonts w:ascii="Arial" w:hAnsi="Arial" w:cs="Arial"/>
          <w:b w:val="0"/>
          <w:szCs w:val="24"/>
        </w:rPr>
        <w:t>ículo 13 L</w:t>
      </w:r>
      <w:r w:rsidR="005A6BFF">
        <w:rPr>
          <w:rFonts w:ascii="Arial" w:hAnsi="Arial" w:cs="Arial"/>
          <w:b w:val="0"/>
          <w:szCs w:val="24"/>
        </w:rPr>
        <w:t>it</w:t>
      </w:r>
      <w:r w:rsidR="00162CFD">
        <w:rPr>
          <w:rFonts w:ascii="Arial" w:hAnsi="Arial" w:cs="Arial"/>
          <w:b w:val="0"/>
          <w:szCs w:val="24"/>
        </w:rPr>
        <w:t xml:space="preserve">eral </w:t>
      </w:r>
      <w:r w:rsidR="005A6BFF">
        <w:rPr>
          <w:rFonts w:ascii="Arial" w:hAnsi="Arial" w:cs="Arial"/>
          <w:b w:val="0"/>
          <w:szCs w:val="24"/>
        </w:rPr>
        <w:t xml:space="preserve">D) de la </w:t>
      </w:r>
      <w:r w:rsidR="00162CFD">
        <w:rPr>
          <w:rFonts w:ascii="Arial" w:hAnsi="Arial" w:cs="Arial"/>
          <w:b w:val="0"/>
          <w:szCs w:val="24"/>
        </w:rPr>
        <w:t>Ordenanza Nº</w:t>
      </w:r>
      <w:r w:rsidR="005A6BFF">
        <w:rPr>
          <w:rFonts w:ascii="Arial" w:hAnsi="Arial" w:cs="Arial"/>
          <w:b w:val="0"/>
          <w:szCs w:val="24"/>
        </w:rPr>
        <w:t xml:space="preserve"> 27 del Tribunal de Cuentas</w:t>
      </w:r>
      <w:r w:rsidR="00C2357D">
        <w:rPr>
          <w:rFonts w:ascii="Arial" w:hAnsi="Arial" w:cs="Arial"/>
          <w:b w:val="0"/>
          <w:szCs w:val="24"/>
        </w:rPr>
        <w:t>, los expedientes remitidos a consideración de este Tribunal, deberán contener necesariamente el informe de Contaduría en el que se hará constar el rubro al que se imputa el gasto y su disponibilidad</w:t>
      </w:r>
      <w:r>
        <w:rPr>
          <w:rFonts w:ascii="Arial" w:hAnsi="Arial" w:cs="Arial"/>
          <w:b w:val="0"/>
          <w:szCs w:val="24"/>
        </w:rPr>
        <w:t>;</w:t>
      </w:r>
      <w:r>
        <w:rPr>
          <w:rFonts w:ascii="Arial" w:hAnsi="Arial" w:cs="Arial"/>
          <w:b w:val="0"/>
        </w:rPr>
        <w:t xml:space="preserve">                          </w:t>
      </w:r>
      <w:r w:rsidRPr="00065771">
        <w:rPr>
          <w:rFonts w:ascii="Arial" w:hAnsi="Arial" w:cs="Arial"/>
          <w:b w:val="0"/>
        </w:rPr>
        <w:t xml:space="preserve">                  </w:t>
      </w:r>
      <w:r w:rsidRPr="00D540C4">
        <w:rPr>
          <w:rFonts w:cs="Arial"/>
          <w:b w:val="0"/>
          <w:bCs/>
        </w:rPr>
        <w:t xml:space="preserve">     </w:t>
      </w:r>
      <w:r>
        <w:rPr>
          <w:rFonts w:cs="Arial"/>
          <w:b w:val="0"/>
          <w:bCs/>
        </w:rPr>
        <w:t xml:space="preserve">                                          </w:t>
      </w:r>
    </w:p>
    <w:p w:rsidR="007B48BC" w:rsidRDefault="007B48BC" w:rsidP="004D25B1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ATENTO: </w:t>
      </w:r>
      <w:r>
        <w:rPr>
          <w:b w:val="0"/>
          <w:bCs/>
          <w:u w:val="none"/>
        </w:rPr>
        <w:t xml:space="preserve">a lo precedentemente expuesto y a lo </w:t>
      </w:r>
      <w:r w:rsidR="00162CFD">
        <w:rPr>
          <w:b w:val="0"/>
          <w:bCs/>
          <w:u w:val="none"/>
        </w:rPr>
        <w:t>establecido en el Artículo 211 L</w:t>
      </w:r>
      <w:r>
        <w:rPr>
          <w:b w:val="0"/>
          <w:bCs/>
          <w:u w:val="none"/>
        </w:rPr>
        <w:t>iteral B) d</w:t>
      </w:r>
      <w:r w:rsidRPr="0084090C">
        <w:rPr>
          <w:b w:val="0"/>
          <w:bCs/>
          <w:i/>
          <w:u w:val="none"/>
        </w:rPr>
        <w:t>e</w:t>
      </w:r>
      <w:r>
        <w:rPr>
          <w:b w:val="0"/>
          <w:bCs/>
          <w:u w:val="none"/>
        </w:rPr>
        <w:t xml:space="preserve"> la Constitución de la República;</w:t>
      </w:r>
    </w:p>
    <w:p w:rsidR="00CF4F27" w:rsidRDefault="00CF4F27" w:rsidP="004D25B1">
      <w:pPr>
        <w:pStyle w:val="Ttulo"/>
        <w:ind w:firstLine="708"/>
        <w:jc w:val="both"/>
        <w:rPr>
          <w:b w:val="0"/>
          <w:bCs/>
          <w:u w:val="none"/>
        </w:rPr>
      </w:pPr>
    </w:p>
    <w:p w:rsidR="00CF4F27" w:rsidRDefault="00CF4F27" w:rsidP="004D25B1">
      <w:pPr>
        <w:pStyle w:val="Ttulo"/>
        <w:ind w:firstLine="708"/>
        <w:jc w:val="both"/>
        <w:rPr>
          <w:b w:val="0"/>
          <w:bCs/>
          <w:u w:val="none"/>
        </w:rPr>
      </w:pPr>
    </w:p>
    <w:p w:rsidR="00CF4F27" w:rsidRDefault="00CF4F27" w:rsidP="004D25B1">
      <w:pPr>
        <w:pStyle w:val="Ttulo"/>
        <w:ind w:firstLine="708"/>
        <w:jc w:val="both"/>
        <w:rPr>
          <w:rFonts w:cs="Arial"/>
          <w:b w:val="0"/>
          <w:bCs/>
          <w:u w:val="none"/>
        </w:rPr>
      </w:pPr>
    </w:p>
    <w:p w:rsidR="007B48BC" w:rsidRDefault="007B48BC" w:rsidP="007B48BC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7B48BC" w:rsidRDefault="00162CFD" w:rsidP="00162CFD">
      <w:pPr>
        <w:pStyle w:val="Ttulo4"/>
        <w:ind w:left="284" w:hanging="284"/>
        <w:rPr>
          <w:u w:val="none"/>
        </w:rPr>
      </w:pPr>
      <w:r>
        <w:rPr>
          <w:b/>
          <w:u w:val="none"/>
        </w:rPr>
        <w:t xml:space="preserve">1) </w:t>
      </w:r>
      <w:r w:rsidR="005642AC">
        <w:rPr>
          <w:u w:val="none"/>
        </w:rPr>
        <w:t>Cometer al Contador Delegado en la Intendencia de Durazno</w:t>
      </w:r>
      <w:r w:rsidR="0050209A">
        <w:rPr>
          <w:u w:val="none"/>
        </w:rPr>
        <w:t xml:space="preserve"> la </w:t>
      </w:r>
      <w:r w:rsidR="005642AC">
        <w:rPr>
          <w:u w:val="none"/>
        </w:rPr>
        <w:t xml:space="preserve">intervención del gasto, una vez dictada la </w:t>
      </w:r>
      <w:r w:rsidR="0050209A">
        <w:rPr>
          <w:u w:val="none"/>
        </w:rPr>
        <w:t>Resolución de Adjudicación que concuerde con las actuaciones</w:t>
      </w:r>
      <w:r w:rsidR="005642AC">
        <w:rPr>
          <w:u w:val="none"/>
        </w:rPr>
        <w:t xml:space="preserve"> y previo control de la imputación del gasto a rubro correspondiente</w:t>
      </w:r>
      <w:r>
        <w:rPr>
          <w:u w:val="none"/>
        </w:rPr>
        <w:t>,</w:t>
      </w:r>
      <w:r w:rsidR="005642AC">
        <w:rPr>
          <w:u w:val="none"/>
        </w:rPr>
        <w:t xml:space="preserve"> con </w:t>
      </w:r>
      <w:r w:rsidR="005A6BFF">
        <w:rPr>
          <w:u w:val="none"/>
        </w:rPr>
        <w:t xml:space="preserve">disponibilidad </w:t>
      </w:r>
      <w:r w:rsidR="005642AC">
        <w:rPr>
          <w:u w:val="none"/>
        </w:rPr>
        <w:t xml:space="preserve">presupuestal </w:t>
      </w:r>
      <w:r w:rsidR="005A6BFF">
        <w:rPr>
          <w:u w:val="none"/>
        </w:rPr>
        <w:t>suficiente;</w:t>
      </w:r>
    </w:p>
    <w:p w:rsidR="00820EAC" w:rsidRPr="00C2357D" w:rsidRDefault="00820EAC" w:rsidP="00162CFD">
      <w:pPr>
        <w:spacing w:line="360" w:lineRule="auto"/>
        <w:rPr>
          <w:rFonts w:ascii="Arial" w:hAnsi="Arial" w:cs="Arial"/>
          <w:b w:val="0"/>
          <w:lang w:val="es-ES_tradnl"/>
        </w:rPr>
      </w:pPr>
      <w:r w:rsidRPr="00C2357D">
        <w:rPr>
          <w:rFonts w:ascii="Arial" w:hAnsi="Arial" w:cs="Arial"/>
          <w:lang w:val="es-ES_tradnl"/>
        </w:rPr>
        <w:t>2)</w:t>
      </w:r>
      <w:r w:rsidRPr="00C2357D">
        <w:rPr>
          <w:rFonts w:ascii="Arial" w:hAnsi="Arial" w:cs="Arial"/>
          <w:b w:val="0"/>
          <w:lang w:val="es-ES_tradnl"/>
        </w:rPr>
        <w:t xml:space="preserve"> </w:t>
      </w:r>
      <w:r w:rsidR="00C2357D" w:rsidRPr="00C2357D">
        <w:rPr>
          <w:rFonts w:ascii="Arial" w:hAnsi="Arial" w:cs="Arial"/>
          <w:b w:val="0"/>
          <w:lang w:val="es-ES_tradnl"/>
        </w:rPr>
        <w:t xml:space="preserve">Téngase presente lo </w:t>
      </w:r>
      <w:r w:rsidR="00162CFD">
        <w:rPr>
          <w:rFonts w:ascii="Arial" w:hAnsi="Arial" w:cs="Arial"/>
          <w:b w:val="0"/>
          <w:lang w:val="es-ES_tradnl"/>
        </w:rPr>
        <w:t>expresado en el Considerando 2); y</w:t>
      </w:r>
    </w:p>
    <w:p w:rsidR="007B48BC" w:rsidRDefault="00C2357D" w:rsidP="00162CFD">
      <w:pPr>
        <w:pStyle w:val="Ttulo4"/>
        <w:rPr>
          <w:b/>
          <w:bCs w:val="0"/>
        </w:rPr>
      </w:pPr>
      <w:r>
        <w:rPr>
          <w:b/>
          <w:u w:val="none"/>
        </w:rPr>
        <w:t>3</w:t>
      </w:r>
      <w:r w:rsidR="007B48BC">
        <w:rPr>
          <w:b/>
          <w:u w:val="none"/>
        </w:rPr>
        <w:t>)</w:t>
      </w:r>
      <w:r w:rsidR="007B48BC">
        <w:rPr>
          <w:bCs w:val="0"/>
          <w:u w:val="none"/>
        </w:rPr>
        <w:t xml:space="preserve"> Devolver las actuaciones. </w:t>
      </w:r>
    </w:p>
    <w:p w:rsidR="005A6BFF" w:rsidRDefault="005A6BFF" w:rsidP="00162CFD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CC7273" w:rsidRDefault="00162CFD" w:rsidP="005A6BFF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/>
          <w:lang w:val="es-ES_tradnl"/>
        </w:rPr>
        <w:t>lc</w:t>
      </w:r>
      <w:proofErr w:type="spellEnd"/>
      <w:proofErr w:type="gramEnd"/>
    </w:p>
    <w:sectPr w:rsidR="00CC7273" w:rsidSect="00E35728">
      <w:pgSz w:w="11906" w:h="16838" w:code="9"/>
      <w:pgMar w:top="3119" w:right="1701" w:bottom="1418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5EDE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7C64EAA"/>
    <w:multiLevelType w:val="hybridMultilevel"/>
    <w:tmpl w:val="E64A4F58"/>
    <w:lvl w:ilvl="0" w:tplc="3D02DA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94DB4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4E5CAC"/>
    <w:multiLevelType w:val="hybridMultilevel"/>
    <w:tmpl w:val="33E2C458"/>
    <w:lvl w:ilvl="0" w:tplc="11960A3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0829DF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6"/>
  </w:num>
  <w:num w:numId="7">
    <w:abstractNumId w:val="19"/>
  </w:num>
  <w:num w:numId="8">
    <w:abstractNumId w:val="9"/>
  </w:num>
  <w:num w:numId="9">
    <w:abstractNumId w:val="5"/>
  </w:num>
  <w:num w:numId="10">
    <w:abstractNumId w:val="15"/>
  </w:num>
  <w:num w:numId="11">
    <w:abstractNumId w:val="22"/>
  </w:num>
  <w:num w:numId="12">
    <w:abstractNumId w:val="24"/>
  </w:num>
  <w:num w:numId="13">
    <w:abstractNumId w:val="26"/>
  </w:num>
  <w:num w:numId="14">
    <w:abstractNumId w:val="8"/>
  </w:num>
  <w:num w:numId="15">
    <w:abstractNumId w:val="18"/>
  </w:num>
  <w:num w:numId="16">
    <w:abstractNumId w:val="20"/>
  </w:num>
  <w:num w:numId="17">
    <w:abstractNumId w:val="23"/>
  </w:num>
  <w:num w:numId="18">
    <w:abstractNumId w:val="12"/>
  </w:num>
  <w:num w:numId="19">
    <w:abstractNumId w:val="13"/>
  </w:num>
  <w:num w:numId="20">
    <w:abstractNumId w:val="10"/>
  </w:num>
  <w:num w:numId="21">
    <w:abstractNumId w:val="2"/>
  </w:num>
  <w:num w:numId="22">
    <w:abstractNumId w:val="1"/>
  </w:num>
  <w:num w:numId="23">
    <w:abstractNumId w:val="13"/>
    <w:lvlOverride w:ilvl="0">
      <w:startOverride w:val="9"/>
    </w:lvlOverride>
  </w:num>
  <w:num w:numId="24">
    <w:abstractNumId w:val="0"/>
  </w:num>
  <w:num w:numId="25">
    <w:abstractNumId w:val="13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3"/>
  </w:num>
  <w:num w:numId="29">
    <w:abstractNumId w:val="11"/>
  </w:num>
  <w:num w:numId="30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B5"/>
    <w:rsid w:val="00002004"/>
    <w:rsid w:val="00006F0A"/>
    <w:rsid w:val="00021C5E"/>
    <w:rsid w:val="00022EC3"/>
    <w:rsid w:val="000236F6"/>
    <w:rsid w:val="000245E6"/>
    <w:rsid w:val="00030659"/>
    <w:rsid w:val="0003304C"/>
    <w:rsid w:val="00033E4E"/>
    <w:rsid w:val="000367DC"/>
    <w:rsid w:val="00041AEF"/>
    <w:rsid w:val="0004438F"/>
    <w:rsid w:val="00062865"/>
    <w:rsid w:val="00065771"/>
    <w:rsid w:val="0007183A"/>
    <w:rsid w:val="000753BE"/>
    <w:rsid w:val="000807A2"/>
    <w:rsid w:val="000843FA"/>
    <w:rsid w:val="00096ACD"/>
    <w:rsid w:val="000A5A3E"/>
    <w:rsid w:val="000A5EA5"/>
    <w:rsid w:val="000C3515"/>
    <w:rsid w:val="000C7CD4"/>
    <w:rsid w:val="000E2E5C"/>
    <w:rsid w:val="000F62D7"/>
    <w:rsid w:val="00103D72"/>
    <w:rsid w:val="00126C8A"/>
    <w:rsid w:val="00145386"/>
    <w:rsid w:val="00153EAA"/>
    <w:rsid w:val="00162CFD"/>
    <w:rsid w:val="001E1660"/>
    <w:rsid w:val="00215506"/>
    <w:rsid w:val="002172C8"/>
    <w:rsid w:val="00221D15"/>
    <w:rsid w:val="0022674B"/>
    <w:rsid w:val="00247AC2"/>
    <w:rsid w:val="002538FF"/>
    <w:rsid w:val="00255E8E"/>
    <w:rsid w:val="0026752E"/>
    <w:rsid w:val="00276654"/>
    <w:rsid w:val="002817B9"/>
    <w:rsid w:val="0028749F"/>
    <w:rsid w:val="0029776B"/>
    <w:rsid w:val="002A53D6"/>
    <w:rsid w:val="002C08B6"/>
    <w:rsid w:val="002D16D0"/>
    <w:rsid w:val="002F6C66"/>
    <w:rsid w:val="00320D03"/>
    <w:rsid w:val="003418E4"/>
    <w:rsid w:val="00350407"/>
    <w:rsid w:val="003530EF"/>
    <w:rsid w:val="00353D03"/>
    <w:rsid w:val="00357C56"/>
    <w:rsid w:val="00370AE9"/>
    <w:rsid w:val="003759EC"/>
    <w:rsid w:val="00380750"/>
    <w:rsid w:val="00380A12"/>
    <w:rsid w:val="00381082"/>
    <w:rsid w:val="00381F4E"/>
    <w:rsid w:val="003966CB"/>
    <w:rsid w:val="003A3DBE"/>
    <w:rsid w:val="003A4D98"/>
    <w:rsid w:val="003B55FD"/>
    <w:rsid w:val="003B7EDC"/>
    <w:rsid w:val="003C1195"/>
    <w:rsid w:val="00424813"/>
    <w:rsid w:val="004252C4"/>
    <w:rsid w:val="00432C9E"/>
    <w:rsid w:val="004507CF"/>
    <w:rsid w:val="0045600B"/>
    <w:rsid w:val="004756BD"/>
    <w:rsid w:val="0047777E"/>
    <w:rsid w:val="004852D6"/>
    <w:rsid w:val="0049383C"/>
    <w:rsid w:val="004A5A18"/>
    <w:rsid w:val="004C7612"/>
    <w:rsid w:val="004C7AE3"/>
    <w:rsid w:val="004D25B1"/>
    <w:rsid w:val="004F5404"/>
    <w:rsid w:val="005009AF"/>
    <w:rsid w:val="0050209A"/>
    <w:rsid w:val="00511625"/>
    <w:rsid w:val="005139E8"/>
    <w:rsid w:val="005239DB"/>
    <w:rsid w:val="00531AC9"/>
    <w:rsid w:val="00544E8F"/>
    <w:rsid w:val="00555170"/>
    <w:rsid w:val="005642AC"/>
    <w:rsid w:val="00572381"/>
    <w:rsid w:val="00586633"/>
    <w:rsid w:val="0058773D"/>
    <w:rsid w:val="005A6515"/>
    <w:rsid w:val="005A6BFF"/>
    <w:rsid w:val="005B102A"/>
    <w:rsid w:val="005C614C"/>
    <w:rsid w:val="005C67C0"/>
    <w:rsid w:val="005E1B90"/>
    <w:rsid w:val="005E6768"/>
    <w:rsid w:val="005F7153"/>
    <w:rsid w:val="00612470"/>
    <w:rsid w:val="00613162"/>
    <w:rsid w:val="00622F2A"/>
    <w:rsid w:val="006369ED"/>
    <w:rsid w:val="00641177"/>
    <w:rsid w:val="006412FE"/>
    <w:rsid w:val="006531AD"/>
    <w:rsid w:val="00653CA4"/>
    <w:rsid w:val="006760ED"/>
    <w:rsid w:val="00681160"/>
    <w:rsid w:val="00687E64"/>
    <w:rsid w:val="006B5E06"/>
    <w:rsid w:val="006B7883"/>
    <w:rsid w:val="006C00DD"/>
    <w:rsid w:val="006D6B6A"/>
    <w:rsid w:val="006F44F1"/>
    <w:rsid w:val="00721404"/>
    <w:rsid w:val="00722B0A"/>
    <w:rsid w:val="00726E7A"/>
    <w:rsid w:val="007274DA"/>
    <w:rsid w:val="007334B8"/>
    <w:rsid w:val="00736BEB"/>
    <w:rsid w:val="00750D55"/>
    <w:rsid w:val="00797CAD"/>
    <w:rsid w:val="007B48BC"/>
    <w:rsid w:val="007B7B7A"/>
    <w:rsid w:val="007C203F"/>
    <w:rsid w:val="007C2E3A"/>
    <w:rsid w:val="007D0604"/>
    <w:rsid w:val="007D77F6"/>
    <w:rsid w:val="007F4A08"/>
    <w:rsid w:val="007F7E40"/>
    <w:rsid w:val="00800116"/>
    <w:rsid w:val="008057A5"/>
    <w:rsid w:val="00810780"/>
    <w:rsid w:val="0081088B"/>
    <w:rsid w:val="00820EAC"/>
    <w:rsid w:val="00825C11"/>
    <w:rsid w:val="0082793F"/>
    <w:rsid w:val="0083138D"/>
    <w:rsid w:val="0084090C"/>
    <w:rsid w:val="008414ED"/>
    <w:rsid w:val="00844352"/>
    <w:rsid w:val="00846D56"/>
    <w:rsid w:val="00851000"/>
    <w:rsid w:val="00857B93"/>
    <w:rsid w:val="00862C9E"/>
    <w:rsid w:val="00867FD9"/>
    <w:rsid w:val="00893091"/>
    <w:rsid w:val="008A4818"/>
    <w:rsid w:val="008A5111"/>
    <w:rsid w:val="008B5885"/>
    <w:rsid w:val="008C1792"/>
    <w:rsid w:val="008E18D0"/>
    <w:rsid w:val="008E6EA9"/>
    <w:rsid w:val="008F0D9A"/>
    <w:rsid w:val="008F21F1"/>
    <w:rsid w:val="008F600E"/>
    <w:rsid w:val="009066D3"/>
    <w:rsid w:val="00912552"/>
    <w:rsid w:val="009200EF"/>
    <w:rsid w:val="00925769"/>
    <w:rsid w:val="00950648"/>
    <w:rsid w:val="00954DDB"/>
    <w:rsid w:val="009573E0"/>
    <w:rsid w:val="0096199C"/>
    <w:rsid w:val="00973388"/>
    <w:rsid w:val="00975AC9"/>
    <w:rsid w:val="00977744"/>
    <w:rsid w:val="00996B9D"/>
    <w:rsid w:val="0099710B"/>
    <w:rsid w:val="009A7F95"/>
    <w:rsid w:val="009B152D"/>
    <w:rsid w:val="009B5592"/>
    <w:rsid w:val="009C2396"/>
    <w:rsid w:val="009D016A"/>
    <w:rsid w:val="009E1E03"/>
    <w:rsid w:val="009E3607"/>
    <w:rsid w:val="009E3B86"/>
    <w:rsid w:val="009E434E"/>
    <w:rsid w:val="009F0BA1"/>
    <w:rsid w:val="009F77FA"/>
    <w:rsid w:val="009F7A21"/>
    <w:rsid w:val="00A15784"/>
    <w:rsid w:val="00A175B6"/>
    <w:rsid w:val="00A21B1E"/>
    <w:rsid w:val="00A22E53"/>
    <w:rsid w:val="00A355AE"/>
    <w:rsid w:val="00A5095A"/>
    <w:rsid w:val="00A6438E"/>
    <w:rsid w:val="00A84A70"/>
    <w:rsid w:val="00A93A3C"/>
    <w:rsid w:val="00AD1918"/>
    <w:rsid w:val="00AD739F"/>
    <w:rsid w:val="00AF3FAC"/>
    <w:rsid w:val="00B20DA3"/>
    <w:rsid w:val="00B21C4D"/>
    <w:rsid w:val="00B2365B"/>
    <w:rsid w:val="00B30A67"/>
    <w:rsid w:val="00B34AD6"/>
    <w:rsid w:val="00B364B4"/>
    <w:rsid w:val="00B40BA8"/>
    <w:rsid w:val="00B422C3"/>
    <w:rsid w:val="00B472B5"/>
    <w:rsid w:val="00B52947"/>
    <w:rsid w:val="00B558A7"/>
    <w:rsid w:val="00B67386"/>
    <w:rsid w:val="00B67822"/>
    <w:rsid w:val="00B75038"/>
    <w:rsid w:val="00B80643"/>
    <w:rsid w:val="00B912D5"/>
    <w:rsid w:val="00B95DBE"/>
    <w:rsid w:val="00BA3777"/>
    <w:rsid w:val="00BA56D3"/>
    <w:rsid w:val="00BB3A31"/>
    <w:rsid w:val="00BC4A31"/>
    <w:rsid w:val="00BC55FE"/>
    <w:rsid w:val="00BC67AD"/>
    <w:rsid w:val="00BD0E89"/>
    <w:rsid w:val="00BD24E5"/>
    <w:rsid w:val="00BD5EBD"/>
    <w:rsid w:val="00BE53AE"/>
    <w:rsid w:val="00BF13F3"/>
    <w:rsid w:val="00C13127"/>
    <w:rsid w:val="00C2288F"/>
    <w:rsid w:val="00C2357D"/>
    <w:rsid w:val="00C34470"/>
    <w:rsid w:val="00C35750"/>
    <w:rsid w:val="00C41FA8"/>
    <w:rsid w:val="00C53D04"/>
    <w:rsid w:val="00C572E5"/>
    <w:rsid w:val="00C600E5"/>
    <w:rsid w:val="00C6499B"/>
    <w:rsid w:val="00C67E33"/>
    <w:rsid w:val="00C74518"/>
    <w:rsid w:val="00C8657C"/>
    <w:rsid w:val="00C92816"/>
    <w:rsid w:val="00C94C35"/>
    <w:rsid w:val="00C970AF"/>
    <w:rsid w:val="00CA26F1"/>
    <w:rsid w:val="00CA4338"/>
    <w:rsid w:val="00CA6B09"/>
    <w:rsid w:val="00CC7273"/>
    <w:rsid w:val="00CF4F27"/>
    <w:rsid w:val="00D120C7"/>
    <w:rsid w:val="00D36ABA"/>
    <w:rsid w:val="00D410ED"/>
    <w:rsid w:val="00D46623"/>
    <w:rsid w:val="00D519E1"/>
    <w:rsid w:val="00D55374"/>
    <w:rsid w:val="00D5772F"/>
    <w:rsid w:val="00D6358B"/>
    <w:rsid w:val="00D6784A"/>
    <w:rsid w:val="00D71541"/>
    <w:rsid w:val="00D719C2"/>
    <w:rsid w:val="00D75D7D"/>
    <w:rsid w:val="00D81917"/>
    <w:rsid w:val="00D87F22"/>
    <w:rsid w:val="00DA4468"/>
    <w:rsid w:val="00DC293A"/>
    <w:rsid w:val="00DF14D5"/>
    <w:rsid w:val="00DF290B"/>
    <w:rsid w:val="00DF651D"/>
    <w:rsid w:val="00E0028E"/>
    <w:rsid w:val="00E1386C"/>
    <w:rsid w:val="00E27002"/>
    <w:rsid w:val="00E3187F"/>
    <w:rsid w:val="00E35728"/>
    <w:rsid w:val="00E35B90"/>
    <w:rsid w:val="00E4192B"/>
    <w:rsid w:val="00E60A11"/>
    <w:rsid w:val="00E710B4"/>
    <w:rsid w:val="00E74804"/>
    <w:rsid w:val="00E835D5"/>
    <w:rsid w:val="00E8655F"/>
    <w:rsid w:val="00EB3438"/>
    <w:rsid w:val="00EB344F"/>
    <w:rsid w:val="00EC2DEE"/>
    <w:rsid w:val="00EC481E"/>
    <w:rsid w:val="00EE1BB9"/>
    <w:rsid w:val="00EF2C6C"/>
    <w:rsid w:val="00EF3422"/>
    <w:rsid w:val="00F05BA2"/>
    <w:rsid w:val="00F13343"/>
    <w:rsid w:val="00F13D47"/>
    <w:rsid w:val="00F162D5"/>
    <w:rsid w:val="00F16B8B"/>
    <w:rsid w:val="00F25FD9"/>
    <w:rsid w:val="00F305F2"/>
    <w:rsid w:val="00F47746"/>
    <w:rsid w:val="00F72534"/>
    <w:rsid w:val="00F856EB"/>
    <w:rsid w:val="00F91EDD"/>
    <w:rsid w:val="00F965F0"/>
    <w:rsid w:val="00FB34B1"/>
    <w:rsid w:val="00FC46A8"/>
    <w:rsid w:val="00FD3964"/>
    <w:rsid w:val="00FE77E6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5E6768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E6768"/>
    <w:rPr>
      <w:rFonts w:ascii="Arial" w:hAnsi="Arial" w:cs="Arial"/>
      <w:bCs/>
      <w:color w:val="000000"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5E6768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E6768"/>
    <w:rPr>
      <w:rFonts w:ascii="Arial" w:hAnsi="Arial" w:cs="Arial"/>
      <w:bCs/>
      <w:color w:val="0000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9C9D-F888-4A3D-8131-A8857DAF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610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3831</CharactersWithSpaces>
  <SharedDoc>false</SharedDoc>
  <HLinks>
    <vt:vector size="6" baseType="variant">
      <vt:variant>
        <vt:i4>852080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documentos\LICITACIONES\Canelones\2017-17-1-0003835-LP-Can-6-2016-AA.doc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12</cp:revision>
  <cp:lastPrinted>2018-01-11T18:10:00Z</cp:lastPrinted>
  <dcterms:created xsi:type="dcterms:W3CDTF">2018-01-12T16:38:00Z</dcterms:created>
  <dcterms:modified xsi:type="dcterms:W3CDTF">2018-01-11T18:10:00Z</dcterms:modified>
</cp:coreProperties>
</file>