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35" w:rsidRPr="000F4C96" w:rsidRDefault="00DB0335" w:rsidP="00DB0335">
      <w:pPr>
        <w:tabs>
          <w:tab w:val="center" w:pos="4253"/>
        </w:tabs>
        <w:suppressAutoHyphens/>
        <w:jc w:val="right"/>
        <w:rPr>
          <w:rFonts w:ascii="Helvetica" w:hAnsi="Helvetica"/>
          <w:b w:val="0"/>
          <w:sz w:val="28"/>
          <w:szCs w:val="28"/>
          <w:lang w:val="es-ES_tradnl"/>
        </w:rPr>
      </w:pPr>
      <w:r>
        <w:rPr>
          <w:rFonts w:ascii="Helvetica" w:hAnsi="Helvetica"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sz w:val="28"/>
          <w:szCs w:val="28"/>
          <w:lang w:val="es-ES_tradnl"/>
        </w:rPr>
        <w:t>.  Nº</w:t>
      </w:r>
      <w:r>
        <w:rPr>
          <w:rFonts w:ascii="Helvetica" w:hAnsi="Helvetica"/>
          <w:sz w:val="28"/>
          <w:szCs w:val="28"/>
          <w:lang w:val="es-ES_tradnl"/>
        </w:rPr>
        <w:t>113</w:t>
      </w:r>
      <w:r>
        <w:rPr>
          <w:rFonts w:ascii="Helvetica" w:hAnsi="Helvetica"/>
          <w:sz w:val="28"/>
          <w:szCs w:val="28"/>
          <w:lang w:val="es-ES_tradnl"/>
        </w:rPr>
        <w:t>/18</w:t>
      </w:r>
    </w:p>
    <w:p w:rsidR="00DB0335" w:rsidRDefault="00DB0335" w:rsidP="00DB0335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s-ES_tradnl"/>
        </w:rPr>
      </w:pPr>
    </w:p>
    <w:p w:rsidR="00DB0335" w:rsidRDefault="00DB0335" w:rsidP="00DB0335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s-ES_tradnl"/>
        </w:rPr>
      </w:pPr>
      <w:r>
        <w:rPr>
          <w:rFonts w:ascii="Helvetica" w:hAnsi="Helvetica"/>
          <w:lang w:val="es-ES_tradnl"/>
        </w:rPr>
        <w:t>RESOLUCION ADOPTADA POR EL</w:t>
      </w:r>
    </w:p>
    <w:p w:rsidR="00DB0335" w:rsidRDefault="00DB0335" w:rsidP="00DB0335">
      <w:pPr>
        <w:tabs>
          <w:tab w:val="left" w:pos="-720"/>
        </w:tabs>
        <w:suppressAutoHyphens/>
        <w:jc w:val="center"/>
        <w:rPr>
          <w:rFonts w:ascii="Helvetica" w:hAnsi="Helvetica"/>
          <w:b w:val="0"/>
          <w:lang w:val="es-ES_tradnl"/>
        </w:rPr>
      </w:pPr>
    </w:p>
    <w:p w:rsidR="00DB0335" w:rsidRDefault="00DB0335" w:rsidP="00DB0335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s-ES_tradnl"/>
        </w:rPr>
      </w:pPr>
      <w:r>
        <w:rPr>
          <w:rFonts w:ascii="Helvetica" w:hAnsi="Helvetica"/>
          <w:lang w:val="es-ES_tradnl"/>
        </w:rPr>
        <w:t>TRIBUNAL DE CUENTAS</w:t>
      </w:r>
    </w:p>
    <w:p w:rsidR="00DB0335" w:rsidRDefault="00DB0335" w:rsidP="00DB0335">
      <w:pPr>
        <w:tabs>
          <w:tab w:val="left" w:pos="-720"/>
        </w:tabs>
        <w:suppressAutoHyphens/>
        <w:jc w:val="center"/>
        <w:rPr>
          <w:rFonts w:ascii="Helvetica" w:hAnsi="Helvetica"/>
          <w:b w:val="0"/>
          <w:lang w:val="es-ES_tradnl"/>
        </w:rPr>
      </w:pPr>
    </w:p>
    <w:p w:rsidR="00DB0335" w:rsidRDefault="00DB0335" w:rsidP="00DB0335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s-ES_tradnl"/>
        </w:rPr>
      </w:pPr>
      <w:r>
        <w:rPr>
          <w:rFonts w:ascii="Helvetica" w:hAnsi="Helvetica"/>
          <w:lang w:val="es-ES_tradnl"/>
        </w:rPr>
        <w:t>EN SESION DE FECHA 10 DE ENERO DE 2018</w:t>
      </w:r>
    </w:p>
    <w:p w:rsidR="00DB0335" w:rsidRDefault="00DB0335" w:rsidP="00DB0335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s-ES_tradnl"/>
        </w:rPr>
      </w:pPr>
    </w:p>
    <w:p w:rsidR="00DB0335" w:rsidRPr="000F4C96" w:rsidRDefault="00DB0335" w:rsidP="00DB0335">
      <w:pPr>
        <w:tabs>
          <w:tab w:val="center" w:pos="4253"/>
        </w:tabs>
        <w:suppressAutoHyphens/>
        <w:jc w:val="center"/>
        <w:rPr>
          <w:rFonts w:ascii="Helvetica" w:hAnsi="Helvetica"/>
          <w:b w:val="0"/>
        </w:rPr>
      </w:pPr>
      <w:r w:rsidRPr="000F4C96">
        <w:rPr>
          <w:rFonts w:ascii="Helvetica" w:hAnsi="Helvetica"/>
        </w:rPr>
        <w:t>(E. E. Nº 201</w:t>
      </w:r>
      <w:r>
        <w:rPr>
          <w:rFonts w:ascii="Helvetica" w:hAnsi="Helvetica"/>
        </w:rPr>
        <w:t>7-17-1-0008325</w:t>
      </w:r>
      <w:r>
        <w:rPr>
          <w:rFonts w:ascii="Helvetica" w:hAnsi="Helvetica"/>
        </w:rPr>
        <w:t>, Ent. Nº</w:t>
      </w:r>
      <w:r>
        <w:rPr>
          <w:rFonts w:ascii="Helvetica" w:hAnsi="Helvetica"/>
        </w:rPr>
        <w:t>6855</w:t>
      </w:r>
      <w:r>
        <w:rPr>
          <w:rFonts w:ascii="Helvetica" w:hAnsi="Helvetica"/>
        </w:rPr>
        <w:t>/2017</w:t>
      </w:r>
      <w:r w:rsidRPr="000F4C96">
        <w:rPr>
          <w:rFonts w:ascii="Helvetica" w:hAnsi="Helvetica"/>
        </w:rPr>
        <w:t>)</w:t>
      </w:r>
    </w:p>
    <w:p w:rsidR="00C13127" w:rsidRDefault="00C13127" w:rsidP="007B48BC">
      <w:pPr>
        <w:pStyle w:val="Subttulo"/>
      </w:pPr>
    </w:p>
    <w:p w:rsidR="007B48BC" w:rsidRPr="00C13127" w:rsidRDefault="00DB0335" w:rsidP="00DB0335">
      <w:pPr>
        <w:pStyle w:val="Ttulo8"/>
        <w:numPr>
          <w:ilvl w:val="0"/>
          <w:numId w:val="0"/>
        </w:numPr>
        <w:tabs>
          <w:tab w:val="left" w:pos="851"/>
        </w:tabs>
        <w:rPr>
          <w:b w:val="0"/>
          <w:bCs/>
        </w:rPr>
      </w:pPr>
      <w:r>
        <w:tab/>
      </w:r>
      <w:r w:rsidR="007B48BC">
        <w:t xml:space="preserve">VISTO: </w:t>
      </w:r>
      <w:r w:rsidR="007B48BC" w:rsidRPr="00C13127">
        <w:rPr>
          <w:b w:val="0"/>
        </w:rPr>
        <w:t>las actuaciones remitidas por el Contador Delegado en la Intendencia de Canelones, relacionadas con la Licitación Pública Nº</w:t>
      </w:r>
      <w:r w:rsidR="007B48BC" w:rsidRPr="00C13127">
        <w:rPr>
          <w:b w:val="0"/>
          <w:bCs/>
        </w:rPr>
        <w:t xml:space="preserve"> </w:t>
      </w:r>
      <w:r w:rsidR="00C13127" w:rsidRPr="00C13127">
        <w:rPr>
          <w:b w:val="0"/>
        </w:rPr>
        <w:t>2017-11 para la Contratación de una Agencia de Publicidad encargada de brindar asesoramiento en la ejecución de estrategias de comunicación, para continuar y profundizar el proyecto integral de Comunicación para la Intendencia de Canelones</w:t>
      </w:r>
      <w:r w:rsidR="00C13127">
        <w:rPr>
          <w:b w:val="0"/>
        </w:rPr>
        <w:t>;</w:t>
      </w:r>
      <w:r w:rsidR="007B48BC" w:rsidRPr="00C13127">
        <w:rPr>
          <w:b w:val="0"/>
        </w:rPr>
        <w:t xml:space="preserve">     </w:t>
      </w:r>
    </w:p>
    <w:p w:rsidR="007B48BC" w:rsidRDefault="00DB0335" w:rsidP="00DB0335">
      <w:pPr>
        <w:pStyle w:val="Ttulo"/>
        <w:tabs>
          <w:tab w:val="left" w:pos="851"/>
          <w:tab w:val="left" w:pos="2835"/>
        </w:tabs>
        <w:jc w:val="both"/>
        <w:rPr>
          <w:b w:val="0"/>
          <w:bCs/>
          <w:u w:val="none"/>
        </w:rPr>
      </w:pPr>
      <w:r>
        <w:rPr>
          <w:u w:val="none"/>
        </w:rPr>
        <w:tab/>
        <w:t>RESULTANDO:</w:t>
      </w:r>
      <w:r>
        <w:rPr>
          <w:u w:val="none"/>
        </w:rPr>
        <w:tab/>
      </w:r>
      <w:r w:rsidR="007B48BC">
        <w:rPr>
          <w:u w:val="none"/>
        </w:rPr>
        <w:t xml:space="preserve">1) </w:t>
      </w:r>
      <w:r w:rsidR="007B48BC">
        <w:rPr>
          <w:b w:val="0"/>
          <w:bCs/>
          <w:u w:val="none"/>
        </w:rPr>
        <w:t>que por Resolución Nº 17/0</w:t>
      </w:r>
      <w:r w:rsidR="00F965F0">
        <w:rPr>
          <w:b w:val="0"/>
          <w:bCs/>
          <w:u w:val="none"/>
        </w:rPr>
        <w:t>5401</w:t>
      </w:r>
      <w:r w:rsidR="007B48BC">
        <w:rPr>
          <w:b w:val="0"/>
          <w:bCs/>
          <w:u w:val="none"/>
        </w:rPr>
        <w:t xml:space="preserve"> de fecha </w:t>
      </w:r>
      <w:r w:rsidR="00F965F0">
        <w:rPr>
          <w:b w:val="0"/>
          <w:bCs/>
          <w:u w:val="none"/>
        </w:rPr>
        <w:t>4</w:t>
      </w:r>
      <w:r w:rsidR="007B48BC">
        <w:rPr>
          <w:b w:val="0"/>
          <w:bCs/>
          <w:u w:val="none"/>
        </w:rPr>
        <w:t>/0</w:t>
      </w:r>
      <w:r w:rsidR="00F965F0">
        <w:rPr>
          <w:b w:val="0"/>
          <w:bCs/>
          <w:u w:val="none"/>
        </w:rPr>
        <w:t>8</w:t>
      </w:r>
      <w:r w:rsidR="007B48BC">
        <w:rPr>
          <w:b w:val="0"/>
          <w:bCs/>
          <w:u w:val="none"/>
        </w:rPr>
        <w:t xml:space="preserve">/2017,  el Intendente, autorizó el llamado a licitación de referencia, y aprobó el Pliego de Condiciones Particulares;  </w:t>
      </w:r>
    </w:p>
    <w:p w:rsidR="007B48BC" w:rsidRDefault="007B48BC" w:rsidP="00DB0335">
      <w:pPr>
        <w:pStyle w:val="Ttulo"/>
        <w:tabs>
          <w:tab w:val="left" w:pos="2835"/>
        </w:tabs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                              </w:t>
      </w:r>
      <w:r w:rsidR="00DB0335">
        <w:rPr>
          <w:b w:val="0"/>
          <w:bCs/>
          <w:u w:val="none"/>
        </w:rPr>
        <w:tab/>
      </w:r>
      <w:r w:rsidRPr="0047777E">
        <w:rPr>
          <w:bCs/>
          <w:u w:val="none"/>
        </w:rPr>
        <w:t>2)</w:t>
      </w:r>
      <w:r>
        <w:rPr>
          <w:u w:val="none"/>
        </w:rPr>
        <w:t xml:space="preserve"> </w:t>
      </w:r>
      <w:r>
        <w:rPr>
          <w:b w:val="0"/>
          <w:u w:val="none"/>
        </w:rPr>
        <w:t>q</w:t>
      </w:r>
      <w:r>
        <w:rPr>
          <w:b w:val="0"/>
          <w:bCs/>
          <w:u w:val="none"/>
        </w:rPr>
        <w:t xml:space="preserve">ue se publicó el llamado en la página Web de A.C.C.E. con fecha </w:t>
      </w:r>
      <w:r w:rsidR="00F965F0">
        <w:rPr>
          <w:b w:val="0"/>
          <w:bCs/>
          <w:u w:val="none"/>
        </w:rPr>
        <w:t>23</w:t>
      </w:r>
      <w:r>
        <w:rPr>
          <w:b w:val="0"/>
          <w:bCs/>
          <w:u w:val="none"/>
        </w:rPr>
        <w:t>/0</w:t>
      </w:r>
      <w:r w:rsidR="00F965F0">
        <w:rPr>
          <w:b w:val="0"/>
          <w:bCs/>
          <w:u w:val="none"/>
        </w:rPr>
        <w:t>8</w:t>
      </w:r>
      <w:r>
        <w:rPr>
          <w:b w:val="0"/>
          <w:bCs/>
          <w:u w:val="none"/>
        </w:rPr>
        <w:t xml:space="preserve">/2017 y en el Diario Oficial con fecha </w:t>
      </w:r>
      <w:r w:rsidR="00F965F0">
        <w:rPr>
          <w:b w:val="0"/>
          <w:bCs/>
          <w:u w:val="none"/>
        </w:rPr>
        <w:t>28</w:t>
      </w:r>
      <w:r>
        <w:rPr>
          <w:b w:val="0"/>
          <w:bCs/>
          <w:u w:val="none"/>
        </w:rPr>
        <w:t>/0</w:t>
      </w:r>
      <w:r w:rsidR="00F965F0">
        <w:rPr>
          <w:b w:val="0"/>
          <w:bCs/>
          <w:u w:val="none"/>
        </w:rPr>
        <w:t>8</w:t>
      </w:r>
      <w:r>
        <w:rPr>
          <w:b w:val="0"/>
          <w:bCs/>
          <w:u w:val="none"/>
        </w:rPr>
        <w:t>/2017;</w:t>
      </w:r>
    </w:p>
    <w:p w:rsidR="007B48BC" w:rsidRDefault="007B48BC" w:rsidP="00DB0335">
      <w:pPr>
        <w:tabs>
          <w:tab w:val="left" w:pos="2835"/>
        </w:tabs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                               </w:t>
      </w:r>
      <w:r w:rsidR="00DB0335">
        <w:rPr>
          <w:rFonts w:ascii="Arial" w:hAnsi="Arial" w:cs="Arial"/>
          <w:b w:val="0"/>
          <w:bCs/>
        </w:rPr>
        <w:tab/>
      </w:r>
      <w:r w:rsidR="009F0BA1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 w:val="0"/>
          <w:bCs/>
        </w:rPr>
        <w:t xml:space="preserve">  que con fecha </w:t>
      </w:r>
      <w:r w:rsidR="003F399F">
        <w:rPr>
          <w:rFonts w:ascii="Arial" w:hAnsi="Arial" w:cs="Arial"/>
          <w:b w:val="0"/>
          <w:bCs/>
        </w:rPr>
        <w:t>21</w:t>
      </w:r>
      <w:r w:rsidR="00F965F0">
        <w:rPr>
          <w:rFonts w:ascii="Arial" w:hAnsi="Arial" w:cs="Arial"/>
          <w:b w:val="0"/>
          <w:bCs/>
        </w:rPr>
        <w:t>/9/</w:t>
      </w:r>
      <w:r>
        <w:rPr>
          <w:rFonts w:ascii="Arial" w:hAnsi="Arial" w:cs="Arial"/>
          <w:b w:val="0"/>
        </w:rPr>
        <w:t xml:space="preserve">17 </w:t>
      </w:r>
      <w:r>
        <w:rPr>
          <w:rFonts w:ascii="Arial" w:hAnsi="Arial" w:cs="Arial"/>
          <w:b w:val="0"/>
          <w:bCs/>
        </w:rPr>
        <w:t>tuvo lugar el acto de apertura, al que se present</w:t>
      </w:r>
      <w:r w:rsidR="009F0BA1">
        <w:rPr>
          <w:rFonts w:ascii="Arial" w:hAnsi="Arial" w:cs="Arial"/>
          <w:b w:val="0"/>
          <w:bCs/>
        </w:rPr>
        <w:t>ó un único oferente PROBAL S.A. (4 Ojos Comunicadores) por un monto mensual total de $ 305.000 ;</w:t>
      </w:r>
    </w:p>
    <w:p w:rsidR="009F0BA1" w:rsidRDefault="007B48BC" w:rsidP="00DB0335">
      <w:pPr>
        <w:tabs>
          <w:tab w:val="left" w:pos="2835"/>
        </w:tabs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                               </w:t>
      </w:r>
      <w:r w:rsidR="00DB0335">
        <w:rPr>
          <w:rFonts w:ascii="Arial" w:hAnsi="Arial" w:cs="Arial"/>
          <w:b w:val="0"/>
          <w:bCs/>
        </w:rPr>
        <w:tab/>
      </w:r>
      <w:r w:rsidR="009F0BA1">
        <w:rPr>
          <w:rFonts w:ascii="Arial" w:hAnsi="Arial" w:cs="Arial"/>
          <w:bCs/>
        </w:rPr>
        <w:t xml:space="preserve">4) </w:t>
      </w:r>
      <w:r>
        <w:rPr>
          <w:rFonts w:ascii="Arial" w:hAnsi="Arial" w:cs="Arial"/>
          <w:b w:val="0"/>
          <w:bCs/>
        </w:rPr>
        <w:t>que la Comisión Asesora de Adjudicaciones, con fecha 27/1</w:t>
      </w:r>
      <w:r w:rsidR="009F0BA1">
        <w:rPr>
          <w:rFonts w:ascii="Arial" w:hAnsi="Arial" w:cs="Arial"/>
          <w:b w:val="0"/>
          <w:bCs/>
        </w:rPr>
        <w:t>1</w:t>
      </w:r>
      <w:r>
        <w:rPr>
          <w:rFonts w:ascii="Arial" w:hAnsi="Arial" w:cs="Arial"/>
          <w:b w:val="0"/>
          <w:bCs/>
        </w:rPr>
        <w:t xml:space="preserve">/17, emite dictamen, sugiriendo la adjudicación </w:t>
      </w:r>
      <w:r w:rsidR="009F0BA1">
        <w:rPr>
          <w:rFonts w:ascii="Arial" w:hAnsi="Arial" w:cs="Arial"/>
          <w:b w:val="0"/>
          <w:bCs/>
        </w:rPr>
        <w:t>al único oferente presentado por cumplir con las bases del llamado y ser conveniente;</w:t>
      </w:r>
    </w:p>
    <w:p w:rsidR="007B48BC" w:rsidRDefault="009F0BA1" w:rsidP="00DB0335">
      <w:pPr>
        <w:tabs>
          <w:tab w:val="left" w:pos="2835"/>
        </w:tabs>
        <w:spacing w:line="360" w:lineRule="auto"/>
        <w:jc w:val="both"/>
      </w:pPr>
      <w:r>
        <w:rPr>
          <w:rFonts w:ascii="Arial" w:hAnsi="Arial" w:cs="Arial"/>
          <w:b w:val="0"/>
          <w:bCs/>
        </w:rPr>
        <w:t xml:space="preserve">                                </w:t>
      </w:r>
      <w:r w:rsidR="00DB0335"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Cs/>
        </w:rPr>
        <w:t xml:space="preserve">5) </w:t>
      </w:r>
      <w:r>
        <w:rPr>
          <w:rFonts w:ascii="Arial" w:hAnsi="Arial" w:cs="Arial"/>
          <w:b w:val="0"/>
          <w:bCs/>
        </w:rPr>
        <w:t xml:space="preserve">que </w:t>
      </w:r>
      <w:r w:rsidR="007B48BC">
        <w:rPr>
          <w:rFonts w:ascii="Arial" w:hAnsi="Arial" w:cs="Arial"/>
          <w:b w:val="0"/>
          <w:bCs/>
        </w:rPr>
        <w:t>por Resolución Nº 17/0</w:t>
      </w:r>
      <w:r>
        <w:rPr>
          <w:rFonts w:ascii="Arial" w:hAnsi="Arial" w:cs="Arial"/>
          <w:b w:val="0"/>
          <w:bCs/>
        </w:rPr>
        <w:t>8711</w:t>
      </w:r>
      <w:r w:rsidR="007B48BC">
        <w:rPr>
          <w:rFonts w:ascii="Arial" w:hAnsi="Arial" w:cs="Arial"/>
          <w:b w:val="0"/>
          <w:bCs/>
        </w:rPr>
        <w:t xml:space="preserve"> de fecha 0</w:t>
      </w:r>
      <w:r>
        <w:rPr>
          <w:rFonts w:ascii="Arial" w:hAnsi="Arial" w:cs="Arial"/>
          <w:b w:val="0"/>
          <w:bCs/>
        </w:rPr>
        <w:t>1</w:t>
      </w:r>
      <w:r w:rsidR="007B48BC">
        <w:rPr>
          <w:rFonts w:ascii="Arial" w:hAnsi="Arial" w:cs="Arial"/>
          <w:b w:val="0"/>
          <w:bCs/>
        </w:rPr>
        <w:t>/1</w:t>
      </w:r>
      <w:r>
        <w:rPr>
          <w:rFonts w:ascii="Arial" w:hAnsi="Arial" w:cs="Arial"/>
          <w:b w:val="0"/>
          <w:bCs/>
        </w:rPr>
        <w:t>2</w:t>
      </w:r>
      <w:r w:rsidR="007B48BC">
        <w:rPr>
          <w:rFonts w:ascii="Arial" w:hAnsi="Arial" w:cs="Arial"/>
          <w:b w:val="0"/>
          <w:bCs/>
        </w:rPr>
        <w:t xml:space="preserve">/17, el Intendente de Canelones, ad referéndum de la intervención de este Tribunal, dispuso: adjudicar la licitación de referencia  a la firma </w:t>
      </w:r>
      <w:r>
        <w:rPr>
          <w:rFonts w:ascii="Arial" w:hAnsi="Arial" w:cs="Arial"/>
          <w:b w:val="0"/>
          <w:bCs/>
        </w:rPr>
        <w:t xml:space="preserve">PROBAL S.A. 84 Ojos </w:t>
      </w:r>
      <w:r w:rsidR="003F399F">
        <w:rPr>
          <w:rFonts w:ascii="Arial" w:hAnsi="Arial" w:cs="Arial"/>
          <w:b w:val="0"/>
          <w:bCs/>
        </w:rPr>
        <w:t>Comunicadores</w:t>
      </w:r>
      <w:r>
        <w:rPr>
          <w:rFonts w:ascii="Arial" w:hAnsi="Arial" w:cs="Arial"/>
          <w:b w:val="0"/>
          <w:bCs/>
        </w:rPr>
        <w:t>) por un precio mensual total de $ 305.000</w:t>
      </w:r>
      <w:r w:rsidR="007B48BC">
        <w:rPr>
          <w:rFonts w:ascii="Arial" w:hAnsi="Arial" w:cs="Arial"/>
          <w:b w:val="0"/>
          <w:bCs/>
        </w:rPr>
        <w:t xml:space="preserve">; </w:t>
      </w:r>
      <w:r w:rsidR="007B48BC">
        <w:rPr>
          <w:b w:val="0"/>
          <w:bCs/>
        </w:rPr>
        <w:t xml:space="preserve">                                           </w:t>
      </w:r>
      <w:r w:rsidR="007B48BC">
        <w:t xml:space="preserve">  </w:t>
      </w:r>
    </w:p>
    <w:p w:rsidR="007B48BC" w:rsidRPr="00FB34B1" w:rsidRDefault="007B48BC" w:rsidP="00DB0335">
      <w:pPr>
        <w:tabs>
          <w:tab w:val="left" w:pos="2835"/>
        </w:tabs>
        <w:spacing w:line="360" w:lineRule="auto"/>
        <w:jc w:val="both"/>
        <w:rPr>
          <w:lang w:val="es-ES_tradnl"/>
        </w:rPr>
      </w:pPr>
      <w:r>
        <w:rPr>
          <w:lang w:val="es-ES_tradnl"/>
        </w:rPr>
        <w:lastRenderedPageBreak/>
        <w:t xml:space="preserve">             </w:t>
      </w:r>
      <w:r w:rsidR="00DB0335">
        <w:rPr>
          <w:lang w:val="es-ES_tradnl"/>
        </w:rPr>
        <w:tab/>
      </w:r>
      <w:r w:rsidR="005A6BFF">
        <w:rPr>
          <w:rFonts w:ascii="Arial" w:hAnsi="Arial" w:cs="Arial"/>
          <w:lang w:val="es-ES_tradnl"/>
        </w:rPr>
        <w:t>6</w:t>
      </w:r>
      <w:r w:rsidRPr="00C600E5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es-ES_tradnl"/>
        </w:rPr>
        <w:t xml:space="preserve"> </w:t>
      </w:r>
      <w:r w:rsidRPr="00C94C35">
        <w:rPr>
          <w:rFonts w:ascii="Arial" w:hAnsi="Arial" w:cs="Arial"/>
          <w:b w:val="0"/>
          <w:bCs/>
        </w:rPr>
        <w:t xml:space="preserve">que </w:t>
      </w:r>
      <w:r w:rsidR="00DB0335">
        <w:rPr>
          <w:rFonts w:ascii="Arial" w:hAnsi="Arial" w:cs="Arial"/>
          <w:b w:val="0"/>
          <w:bCs/>
        </w:rPr>
        <w:t>no consta informe contable (Artículos</w:t>
      </w:r>
      <w:bookmarkStart w:id="0" w:name="_GoBack"/>
      <w:bookmarkEnd w:id="0"/>
      <w:r w:rsidR="005A6BFF">
        <w:rPr>
          <w:rFonts w:ascii="Arial" w:hAnsi="Arial" w:cs="Arial"/>
          <w:b w:val="0"/>
          <w:bCs/>
        </w:rPr>
        <w:t xml:space="preserve"> 15 del </w:t>
      </w:r>
      <w:r w:rsidR="003F399F">
        <w:rPr>
          <w:rFonts w:ascii="Arial" w:hAnsi="Arial" w:cs="Arial"/>
          <w:b w:val="0"/>
          <w:bCs/>
        </w:rPr>
        <w:t>TOCAF</w:t>
      </w:r>
      <w:r w:rsidR="005A6BFF">
        <w:rPr>
          <w:rFonts w:ascii="Arial" w:hAnsi="Arial" w:cs="Arial"/>
          <w:b w:val="0"/>
          <w:bCs/>
        </w:rPr>
        <w:t>);</w:t>
      </w:r>
      <w:r w:rsidRPr="00FB34B1">
        <w:rPr>
          <w:lang w:val="es-ES_tradnl"/>
        </w:rPr>
        <w:t xml:space="preserve"> </w:t>
      </w:r>
    </w:p>
    <w:p w:rsidR="007B48BC" w:rsidRDefault="007B48BC" w:rsidP="007B48BC">
      <w:pPr>
        <w:rPr>
          <w:lang w:val="es-ES_tradnl"/>
        </w:rPr>
      </w:pPr>
    </w:p>
    <w:p w:rsidR="007B48BC" w:rsidRDefault="00DB0335" w:rsidP="00DB0335">
      <w:pPr>
        <w:pStyle w:val="Ttulo"/>
        <w:tabs>
          <w:tab w:val="left" w:pos="851"/>
          <w:tab w:val="left" w:pos="2977"/>
        </w:tabs>
        <w:jc w:val="both"/>
        <w:rPr>
          <w:rFonts w:cs="Arial"/>
          <w:b w:val="0"/>
          <w:bCs/>
          <w:u w:val="none"/>
        </w:rPr>
      </w:pPr>
      <w:r>
        <w:rPr>
          <w:rFonts w:cs="Arial"/>
          <w:bCs/>
          <w:u w:val="none"/>
        </w:rPr>
        <w:tab/>
      </w:r>
      <w:r w:rsidR="007B48BC" w:rsidRPr="00E710B4">
        <w:rPr>
          <w:rFonts w:cs="Arial"/>
          <w:bCs/>
          <w:u w:val="none"/>
        </w:rPr>
        <w:t>CONSIDERANDO:</w:t>
      </w:r>
      <w:r>
        <w:rPr>
          <w:rFonts w:cs="Arial"/>
          <w:b w:val="0"/>
          <w:bCs/>
          <w:u w:val="none"/>
        </w:rPr>
        <w:tab/>
      </w:r>
      <w:r w:rsidR="007B48BC">
        <w:rPr>
          <w:rFonts w:cs="Arial"/>
          <w:bCs/>
          <w:u w:val="none"/>
        </w:rPr>
        <w:t>1</w:t>
      </w:r>
      <w:r w:rsidR="007B48BC" w:rsidRPr="006875D1">
        <w:rPr>
          <w:rFonts w:cs="Arial"/>
          <w:bCs/>
          <w:u w:val="none"/>
        </w:rPr>
        <w:t>)</w:t>
      </w:r>
      <w:r w:rsidR="007B48BC" w:rsidRPr="006875D1">
        <w:rPr>
          <w:rFonts w:cs="Arial"/>
          <w:b w:val="0"/>
          <w:bCs/>
          <w:u w:val="none"/>
        </w:rPr>
        <w:t xml:space="preserve"> que </w:t>
      </w:r>
      <w:r w:rsidR="007B48BC">
        <w:rPr>
          <w:rFonts w:cs="Arial"/>
          <w:b w:val="0"/>
          <w:bCs/>
          <w:u w:val="none"/>
        </w:rPr>
        <w:t>el procedimiento se realizó de conformidad con lo dispuesto por los Art</w:t>
      </w:r>
      <w:r>
        <w:rPr>
          <w:rFonts w:cs="Arial"/>
          <w:b w:val="0"/>
          <w:bCs/>
          <w:u w:val="none"/>
        </w:rPr>
        <w:t>ículo</w:t>
      </w:r>
      <w:r w:rsidR="007B48BC">
        <w:rPr>
          <w:rFonts w:cs="Arial"/>
          <w:b w:val="0"/>
          <w:bCs/>
          <w:u w:val="none"/>
        </w:rPr>
        <w:t xml:space="preserve">s. 33 y siguientes del T.O.C.A.F.;                                         </w:t>
      </w:r>
    </w:p>
    <w:p w:rsidR="007B48BC" w:rsidRPr="00750D55" w:rsidRDefault="007B48BC" w:rsidP="00DB0335">
      <w:pPr>
        <w:tabs>
          <w:tab w:val="left" w:pos="2977"/>
        </w:tabs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cs="Arial"/>
          <w:b w:val="0"/>
          <w:bCs/>
        </w:rPr>
        <w:t xml:space="preserve">                    </w:t>
      </w:r>
      <w:r w:rsidR="00DB0335">
        <w:rPr>
          <w:rFonts w:cs="Arial"/>
          <w:b w:val="0"/>
          <w:bCs/>
        </w:rPr>
        <w:tab/>
      </w:r>
      <w:r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que no </w:t>
      </w:r>
      <w:r w:rsidR="005A6BFF">
        <w:rPr>
          <w:rFonts w:ascii="Arial" w:hAnsi="Arial" w:cs="Arial"/>
          <w:b w:val="0"/>
          <w:szCs w:val="24"/>
        </w:rPr>
        <w:t>consta informe contable, respecto a que la imputación se haya realizado a rubro con disponibilidad suficiente, en contrav</w:t>
      </w:r>
      <w:r w:rsidR="00DB0335">
        <w:rPr>
          <w:rFonts w:ascii="Arial" w:hAnsi="Arial" w:cs="Arial"/>
          <w:b w:val="0"/>
          <w:szCs w:val="24"/>
        </w:rPr>
        <w:t>ención a lo dispuesto en el Artículo 13 L</w:t>
      </w:r>
      <w:r w:rsidR="005A6BFF">
        <w:rPr>
          <w:rFonts w:ascii="Arial" w:hAnsi="Arial" w:cs="Arial"/>
          <w:b w:val="0"/>
          <w:szCs w:val="24"/>
        </w:rPr>
        <w:t>it</w:t>
      </w:r>
      <w:r w:rsidR="00DB0335">
        <w:rPr>
          <w:rFonts w:ascii="Arial" w:hAnsi="Arial" w:cs="Arial"/>
          <w:b w:val="0"/>
          <w:szCs w:val="24"/>
        </w:rPr>
        <w:t xml:space="preserve">eral </w:t>
      </w:r>
      <w:r w:rsidR="005A6BFF">
        <w:rPr>
          <w:rFonts w:ascii="Arial" w:hAnsi="Arial" w:cs="Arial"/>
          <w:b w:val="0"/>
          <w:szCs w:val="24"/>
        </w:rPr>
        <w:t>D) de la ordenanza No. 27 del Tribunal de Cuentas</w:t>
      </w:r>
      <w:r>
        <w:rPr>
          <w:rFonts w:ascii="Arial" w:hAnsi="Arial" w:cs="Arial"/>
          <w:b w:val="0"/>
          <w:szCs w:val="24"/>
        </w:rPr>
        <w:t xml:space="preserve">;  </w:t>
      </w:r>
      <w:r>
        <w:rPr>
          <w:rFonts w:ascii="Arial" w:hAnsi="Arial" w:cs="Arial"/>
          <w:b w:val="0"/>
        </w:rPr>
        <w:t xml:space="preserve">                                     </w:t>
      </w:r>
      <w:r w:rsidRPr="00065771">
        <w:rPr>
          <w:rFonts w:ascii="Arial" w:hAnsi="Arial" w:cs="Arial"/>
          <w:b w:val="0"/>
        </w:rPr>
        <w:t xml:space="preserve">                  </w:t>
      </w:r>
      <w:r w:rsidRPr="00D540C4">
        <w:rPr>
          <w:rFonts w:cs="Arial"/>
          <w:b w:val="0"/>
          <w:bCs/>
        </w:rPr>
        <w:t xml:space="preserve">     </w:t>
      </w:r>
      <w:r>
        <w:rPr>
          <w:rFonts w:cs="Arial"/>
          <w:b w:val="0"/>
          <w:bCs/>
        </w:rPr>
        <w:t xml:space="preserve">                                          </w:t>
      </w:r>
    </w:p>
    <w:p w:rsidR="007B48BC" w:rsidRDefault="00DB0335" w:rsidP="00DB0335">
      <w:pPr>
        <w:pStyle w:val="Ttulo"/>
        <w:tabs>
          <w:tab w:val="left" w:pos="851"/>
        </w:tabs>
        <w:jc w:val="both"/>
        <w:rPr>
          <w:rFonts w:cs="Arial"/>
          <w:b w:val="0"/>
          <w:bCs/>
          <w:u w:val="none"/>
        </w:rPr>
      </w:pPr>
      <w:r>
        <w:rPr>
          <w:u w:val="none"/>
        </w:rPr>
        <w:tab/>
      </w:r>
      <w:r w:rsidR="007B48BC">
        <w:rPr>
          <w:u w:val="none"/>
        </w:rPr>
        <w:t xml:space="preserve">ATENTO: </w:t>
      </w:r>
      <w:r w:rsidR="007B48BC">
        <w:rPr>
          <w:b w:val="0"/>
          <w:bCs/>
          <w:u w:val="none"/>
        </w:rPr>
        <w:t xml:space="preserve">a lo precedentemente expuesto y a lo </w:t>
      </w:r>
      <w:r>
        <w:rPr>
          <w:b w:val="0"/>
          <w:bCs/>
          <w:u w:val="none"/>
        </w:rPr>
        <w:t>establecido en el Artículo 211 L</w:t>
      </w:r>
      <w:r w:rsidR="007B48BC">
        <w:rPr>
          <w:b w:val="0"/>
          <w:bCs/>
          <w:u w:val="none"/>
        </w:rPr>
        <w:t>iteral B) d</w:t>
      </w:r>
      <w:r w:rsidR="007B48BC" w:rsidRPr="0084090C">
        <w:rPr>
          <w:b w:val="0"/>
          <w:bCs/>
          <w:i/>
          <w:u w:val="none"/>
        </w:rPr>
        <w:t>e</w:t>
      </w:r>
      <w:r w:rsidR="007B48BC">
        <w:rPr>
          <w:b w:val="0"/>
          <w:bCs/>
          <w:u w:val="none"/>
        </w:rPr>
        <w:t xml:space="preserve"> la Constitución de la República;</w:t>
      </w:r>
    </w:p>
    <w:p w:rsidR="007B48BC" w:rsidRDefault="007B48BC" w:rsidP="007B48BC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DB0335" w:rsidRDefault="005A6BFF" w:rsidP="00DB0335">
      <w:pPr>
        <w:pStyle w:val="Ttulo4"/>
        <w:numPr>
          <w:ilvl w:val="0"/>
          <w:numId w:val="29"/>
        </w:numPr>
        <w:tabs>
          <w:tab w:val="left" w:pos="284"/>
        </w:tabs>
        <w:ind w:left="0" w:firstLine="0"/>
      </w:pPr>
      <w:r>
        <w:rPr>
          <w:u w:val="none"/>
        </w:rPr>
        <w:t>Cometer al Contador Delegado en l</w:t>
      </w:r>
      <w:r w:rsidR="009E3607">
        <w:rPr>
          <w:u w:val="none"/>
        </w:rPr>
        <w:t>a</w:t>
      </w:r>
      <w:r>
        <w:rPr>
          <w:u w:val="none"/>
        </w:rPr>
        <w:t xml:space="preserve"> Intendencia de </w:t>
      </w:r>
      <w:r w:rsidR="009E3607">
        <w:rPr>
          <w:u w:val="none"/>
        </w:rPr>
        <w:t>C</w:t>
      </w:r>
      <w:r>
        <w:rPr>
          <w:u w:val="none"/>
        </w:rPr>
        <w:t>anelones, la intervención del gasto una vez imputado el mismo a rubro correspondiente con disponibilidad suficiente;</w:t>
      </w:r>
    </w:p>
    <w:p w:rsidR="007B48BC" w:rsidRDefault="007B48BC" w:rsidP="00DB0335">
      <w:pPr>
        <w:pStyle w:val="Ttulo4"/>
        <w:numPr>
          <w:ilvl w:val="0"/>
          <w:numId w:val="29"/>
        </w:numPr>
        <w:tabs>
          <w:tab w:val="left" w:pos="284"/>
        </w:tabs>
        <w:ind w:left="0" w:firstLine="0"/>
        <w:rPr>
          <w:bCs w:val="0"/>
          <w:u w:val="none"/>
        </w:rPr>
      </w:pPr>
      <w:r w:rsidRPr="00DB0335">
        <w:rPr>
          <w:bCs w:val="0"/>
          <w:u w:val="none"/>
        </w:rPr>
        <w:t xml:space="preserve">Devolver las actuaciones. </w:t>
      </w:r>
    </w:p>
    <w:p w:rsidR="00DB0335" w:rsidRPr="00DB0335" w:rsidRDefault="00DB0335" w:rsidP="00DB0335">
      <w:pPr>
        <w:rPr>
          <w:rFonts w:ascii="Arial" w:hAnsi="Arial" w:cs="Arial"/>
          <w:b w:val="0"/>
          <w:lang w:val="es-ES_tradnl"/>
        </w:rPr>
      </w:pPr>
      <w:proofErr w:type="gramStart"/>
      <w:r w:rsidRPr="00DB0335">
        <w:rPr>
          <w:rFonts w:ascii="Arial" w:hAnsi="Arial" w:cs="Arial"/>
          <w:b w:val="0"/>
          <w:lang w:val="es-ES_tradnl"/>
        </w:rPr>
        <w:t>lm</w:t>
      </w:r>
      <w:proofErr w:type="gramEnd"/>
    </w:p>
    <w:p w:rsidR="00DB0335" w:rsidRPr="00DB0335" w:rsidRDefault="00DB0335" w:rsidP="00DB0335">
      <w:pPr>
        <w:pStyle w:val="Prrafodelista"/>
        <w:ind w:left="0"/>
        <w:rPr>
          <w:lang w:val="es-ES_tradnl"/>
        </w:rPr>
      </w:pPr>
    </w:p>
    <w:p w:rsidR="005A6BFF" w:rsidRDefault="005A6BFF" w:rsidP="007B48BC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5A6BFF" w:rsidRDefault="005A6BFF" w:rsidP="005A6BFF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7B48BC" w:rsidRPr="004D25B1" w:rsidRDefault="005A6BFF" w:rsidP="005A6BFF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r w:rsidRPr="004D25B1">
        <w:rPr>
          <w:rFonts w:ascii="Arial" w:hAnsi="Arial" w:cs="Arial"/>
          <w:b w:val="0"/>
          <w:bCs/>
          <w:lang w:val="es-ES_tradnl"/>
        </w:rPr>
        <w:t xml:space="preserve"> </w:t>
      </w:r>
    </w:p>
    <w:sectPr w:rsidR="007B48BC" w:rsidRPr="004D25B1" w:rsidSect="00DB0335">
      <w:pgSz w:w="11906" w:h="16838"/>
      <w:pgMar w:top="3289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5EDE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7C64EAA"/>
    <w:multiLevelType w:val="hybridMultilevel"/>
    <w:tmpl w:val="E64A4F58"/>
    <w:lvl w:ilvl="0" w:tplc="3D02DA0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94DB4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44E5CAC"/>
    <w:multiLevelType w:val="hybridMultilevel"/>
    <w:tmpl w:val="33E2C458"/>
    <w:lvl w:ilvl="0" w:tplc="11960A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0829DF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6"/>
  </w:num>
  <w:num w:numId="7">
    <w:abstractNumId w:val="19"/>
  </w:num>
  <w:num w:numId="8">
    <w:abstractNumId w:val="9"/>
  </w:num>
  <w:num w:numId="9">
    <w:abstractNumId w:val="5"/>
  </w:num>
  <w:num w:numId="10">
    <w:abstractNumId w:val="15"/>
  </w:num>
  <w:num w:numId="11">
    <w:abstractNumId w:val="22"/>
  </w:num>
  <w:num w:numId="12">
    <w:abstractNumId w:val="24"/>
  </w:num>
  <w:num w:numId="13">
    <w:abstractNumId w:val="26"/>
  </w:num>
  <w:num w:numId="14">
    <w:abstractNumId w:val="8"/>
  </w:num>
  <w:num w:numId="15">
    <w:abstractNumId w:val="18"/>
  </w:num>
  <w:num w:numId="16">
    <w:abstractNumId w:val="20"/>
  </w:num>
  <w:num w:numId="17">
    <w:abstractNumId w:val="23"/>
  </w:num>
  <w:num w:numId="18">
    <w:abstractNumId w:val="12"/>
  </w:num>
  <w:num w:numId="19">
    <w:abstractNumId w:val="13"/>
  </w:num>
  <w:num w:numId="20">
    <w:abstractNumId w:val="10"/>
  </w:num>
  <w:num w:numId="21">
    <w:abstractNumId w:val="2"/>
  </w:num>
  <w:num w:numId="22">
    <w:abstractNumId w:val="1"/>
  </w:num>
  <w:num w:numId="23">
    <w:abstractNumId w:val="13"/>
    <w:lvlOverride w:ilvl="0">
      <w:startOverride w:val="9"/>
    </w:lvlOverride>
  </w:num>
  <w:num w:numId="24">
    <w:abstractNumId w:val="0"/>
  </w:num>
  <w:num w:numId="25">
    <w:abstractNumId w:val="13"/>
    <w:lvlOverride w:ilvl="0">
      <w:startOverride w:val="1"/>
    </w:lvlOverride>
  </w:num>
  <w:num w:numId="26">
    <w:abstractNumId w:val="6"/>
  </w:num>
  <w:num w:numId="27">
    <w:abstractNumId w:val="14"/>
  </w:num>
  <w:num w:numId="28">
    <w:abstractNumId w:val="3"/>
  </w:num>
  <w:num w:numId="29">
    <w:abstractNumId w:val="11"/>
  </w:num>
  <w:num w:numId="30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B5"/>
    <w:rsid w:val="00002004"/>
    <w:rsid w:val="00006F0A"/>
    <w:rsid w:val="00021C5E"/>
    <w:rsid w:val="00022EC3"/>
    <w:rsid w:val="000245E6"/>
    <w:rsid w:val="00030659"/>
    <w:rsid w:val="0003304C"/>
    <w:rsid w:val="00033E4E"/>
    <w:rsid w:val="000367DC"/>
    <w:rsid w:val="00041AEF"/>
    <w:rsid w:val="0004438F"/>
    <w:rsid w:val="00062865"/>
    <w:rsid w:val="00065771"/>
    <w:rsid w:val="0007183A"/>
    <w:rsid w:val="000753BE"/>
    <w:rsid w:val="000807A2"/>
    <w:rsid w:val="000843FA"/>
    <w:rsid w:val="00096ACD"/>
    <w:rsid w:val="000A5A3E"/>
    <w:rsid w:val="000A5EA5"/>
    <w:rsid w:val="000C3515"/>
    <w:rsid w:val="000C7CD4"/>
    <w:rsid w:val="000E2E5C"/>
    <w:rsid w:val="000F62D7"/>
    <w:rsid w:val="00103D72"/>
    <w:rsid w:val="00126C8A"/>
    <w:rsid w:val="00145386"/>
    <w:rsid w:val="00153EAA"/>
    <w:rsid w:val="001E1660"/>
    <w:rsid w:val="00215506"/>
    <w:rsid w:val="002172C8"/>
    <w:rsid w:val="00221D15"/>
    <w:rsid w:val="0022674B"/>
    <w:rsid w:val="00247AC2"/>
    <w:rsid w:val="002538FF"/>
    <w:rsid w:val="00255E8E"/>
    <w:rsid w:val="0026752E"/>
    <w:rsid w:val="00276654"/>
    <w:rsid w:val="002817B9"/>
    <w:rsid w:val="0028749F"/>
    <w:rsid w:val="0029776B"/>
    <w:rsid w:val="002A53D6"/>
    <w:rsid w:val="002C08B6"/>
    <w:rsid w:val="002D16D0"/>
    <w:rsid w:val="002F6C66"/>
    <w:rsid w:val="00320D03"/>
    <w:rsid w:val="003418E4"/>
    <w:rsid w:val="00350407"/>
    <w:rsid w:val="003530EF"/>
    <w:rsid w:val="00353D03"/>
    <w:rsid w:val="00357C56"/>
    <w:rsid w:val="00370AE9"/>
    <w:rsid w:val="003759EC"/>
    <w:rsid w:val="00380750"/>
    <w:rsid w:val="00381082"/>
    <w:rsid w:val="003966CB"/>
    <w:rsid w:val="003A3DBE"/>
    <w:rsid w:val="003A4D98"/>
    <w:rsid w:val="003B55FD"/>
    <w:rsid w:val="003B7EDC"/>
    <w:rsid w:val="003C1195"/>
    <w:rsid w:val="003F399F"/>
    <w:rsid w:val="00424813"/>
    <w:rsid w:val="004252C4"/>
    <w:rsid w:val="00432C9E"/>
    <w:rsid w:val="0045600B"/>
    <w:rsid w:val="004756BD"/>
    <w:rsid w:val="0047777E"/>
    <w:rsid w:val="004852D6"/>
    <w:rsid w:val="0049383C"/>
    <w:rsid w:val="004C7612"/>
    <w:rsid w:val="004C7AE3"/>
    <w:rsid w:val="004D25B1"/>
    <w:rsid w:val="004F5404"/>
    <w:rsid w:val="005009AF"/>
    <w:rsid w:val="00511625"/>
    <w:rsid w:val="005139E8"/>
    <w:rsid w:val="005239DB"/>
    <w:rsid w:val="00531AC9"/>
    <w:rsid w:val="00544E8F"/>
    <w:rsid w:val="00555170"/>
    <w:rsid w:val="00572381"/>
    <w:rsid w:val="00586633"/>
    <w:rsid w:val="0058773D"/>
    <w:rsid w:val="005A6515"/>
    <w:rsid w:val="005A6BFF"/>
    <w:rsid w:val="005B102A"/>
    <w:rsid w:val="005C614C"/>
    <w:rsid w:val="005C67C0"/>
    <w:rsid w:val="005E1B90"/>
    <w:rsid w:val="005E6768"/>
    <w:rsid w:val="005F7153"/>
    <w:rsid w:val="00612470"/>
    <w:rsid w:val="00613162"/>
    <w:rsid w:val="00622F2A"/>
    <w:rsid w:val="006369ED"/>
    <w:rsid w:val="00641177"/>
    <w:rsid w:val="006412FE"/>
    <w:rsid w:val="006531AD"/>
    <w:rsid w:val="00653CA4"/>
    <w:rsid w:val="006760ED"/>
    <w:rsid w:val="00687E64"/>
    <w:rsid w:val="006B5E06"/>
    <w:rsid w:val="006B7883"/>
    <w:rsid w:val="006C00DD"/>
    <w:rsid w:val="006D6B6A"/>
    <w:rsid w:val="00721404"/>
    <w:rsid w:val="00722B0A"/>
    <w:rsid w:val="00726E7A"/>
    <w:rsid w:val="007274DA"/>
    <w:rsid w:val="007334B8"/>
    <w:rsid w:val="00736BEB"/>
    <w:rsid w:val="00750D55"/>
    <w:rsid w:val="00797CAD"/>
    <w:rsid w:val="007B48BC"/>
    <w:rsid w:val="007B7B7A"/>
    <w:rsid w:val="007C203F"/>
    <w:rsid w:val="007C2E3A"/>
    <w:rsid w:val="007D0604"/>
    <w:rsid w:val="007D77F6"/>
    <w:rsid w:val="007F4A08"/>
    <w:rsid w:val="007F7E40"/>
    <w:rsid w:val="00800116"/>
    <w:rsid w:val="008057A5"/>
    <w:rsid w:val="00810780"/>
    <w:rsid w:val="0081088B"/>
    <w:rsid w:val="00825C11"/>
    <w:rsid w:val="0082793F"/>
    <w:rsid w:val="0083138D"/>
    <w:rsid w:val="0084090C"/>
    <w:rsid w:val="00844352"/>
    <w:rsid w:val="00846D56"/>
    <w:rsid w:val="00851000"/>
    <w:rsid w:val="00857B93"/>
    <w:rsid w:val="00862C9E"/>
    <w:rsid w:val="00867FD9"/>
    <w:rsid w:val="00893091"/>
    <w:rsid w:val="008A4818"/>
    <w:rsid w:val="008A5111"/>
    <w:rsid w:val="008B5885"/>
    <w:rsid w:val="008C1792"/>
    <w:rsid w:val="008F0D9A"/>
    <w:rsid w:val="008F21F1"/>
    <w:rsid w:val="008F600E"/>
    <w:rsid w:val="009066D3"/>
    <w:rsid w:val="00912552"/>
    <w:rsid w:val="009200EF"/>
    <w:rsid w:val="00925769"/>
    <w:rsid w:val="00950648"/>
    <w:rsid w:val="00954DDB"/>
    <w:rsid w:val="009573E0"/>
    <w:rsid w:val="0096199C"/>
    <w:rsid w:val="00973388"/>
    <w:rsid w:val="00975AC9"/>
    <w:rsid w:val="00977744"/>
    <w:rsid w:val="00996B9D"/>
    <w:rsid w:val="0099710B"/>
    <w:rsid w:val="009A7F95"/>
    <w:rsid w:val="009B5592"/>
    <w:rsid w:val="009D016A"/>
    <w:rsid w:val="009E1E03"/>
    <w:rsid w:val="009E3607"/>
    <w:rsid w:val="009E3B86"/>
    <w:rsid w:val="009E434E"/>
    <w:rsid w:val="009F0BA1"/>
    <w:rsid w:val="009F77FA"/>
    <w:rsid w:val="009F7A21"/>
    <w:rsid w:val="00A15784"/>
    <w:rsid w:val="00A175B6"/>
    <w:rsid w:val="00A21B1E"/>
    <w:rsid w:val="00A22E53"/>
    <w:rsid w:val="00A355AE"/>
    <w:rsid w:val="00A5095A"/>
    <w:rsid w:val="00A6438E"/>
    <w:rsid w:val="00A84A70"/>
    <w:rsid w:val="00A93A3C"/>
    <w:rsid w:val="00AD1918"/>
    <w:rsid w:val="00AD739F"/>
    <w:rsid w:val="00AF3FAC"/>
    <w:rsid w:val="00B21C4D"/>
    <w:rsid w:val="00B2365B"/>
    <w:rsid w:val="00B30A67"/>
    <w:rsid w:val="00B34AD6"/>
    <w:rsid w:val="00B40BA8"/>
    <w:rsid w:val="00B422C3"/>
    <w:rsid w:val="00B472B5"/>
    <w:rsid w:val="00B52947"/>
    <w:rsid w:val="00B558A7"/>
    <w:rsid w:val="00B67822"/>
    <w:rsid w:val="00B75038"/>
    <w:rsid w:val="00B80643"/>
    <w:rsid w:val="00B912D5"/>
    <w:rsid w:val="00B95DBE"/>
    <w:rsid w:val="00BA56D3"/>
    <w:rsid w:val="00BC4A31"/>
    <w:rsid w:val="00BC55FE"/>
    <w:rsid w:val="00BC67AD"/>
    <w:rsid w:val="00BD0E89"/>
    <w:rsid w:val="00BD5EBD"/>
    <w:rsid w:val="00BE53AE"/>
    <w:rsid w:val="00BF13F3"/>
    <w:rsid w:val="00C13127"/>
    <w:rsid w:val="00C2288F"/>
    <w:rsid w:val="00C34470"/>
    <w:rsid w:val="00C35750"/>
    <w:rsid w:val="00C41FA8"/>
    <w:rsid w:val="00C53D04"/>
    <w:rsid w:val="00C600E5"/>
    <w:rsid w:val="00C6499B"/>
    <w:rsid w:val="00C67E33"/>
    <w:rsid w:val="00C74518"/>
    <w:rsid w:val="00C8657C"/>
    <w:rsid w:val="00C92816"/>
    <w:rsid w:val="00C94C35"/>
    <w:rsid w:val="00C970AF"/>
    <w:rsid w:val="00CA26F1"/>
    <w:rsid w:val="00CA4338"/>
    <w:rsid w:val="00CA6B09"/>
    <w:rsid w:val="00D120C7"/>
    <w:rsid w:val="00D36ABA"/>
    <w:rsid w:val="00D410ED"/>
    <w:rsid w:val="00D46623"/>
    <w:rsid w:val="00D519E1"/>
    <w:rsid w:val="00D55374"/>
    <w:rsid w:val="00D5772F"/>
    <w:rsid w:val="00D6358B"/>
    <w:rsid w:val="00D6784A"/>
    <w:rsid w:val="00D71541"/>
    <w:rsid w:val="00D719C2"/>
    <w:rsid w:val="00D75D7D"/>
    <w:rsid w:val="00D81917"/>
    <w:rsid w:val="00D87F22"/>
    <w:rsid w:val="00DA4468"/>
    <w:rsid w:val="00DB0335"/>
    <w:rsid w:val="00DC293A"/>
    <w:rsid w:val="00DF14D5"/>
    <w:rsid w:val="00DF290B"/>
    <w:rsid w:val="00DF651D"/>
    <w:rsid w:val="00E0028E"/>
    <w:rsid w:val="00E1386C"/>
    <w:rsid w:val="00E27002"/>
    <w:rsid w:val="00E3187F"/>
    <w:rsid w:val="00E35B90"/>
    <w:rsid w:val="00E4192B"/>
    <w:rsid w:val="00E60A11"/>
    <w:rsid w:val="00E710B4"/>
    <w:rsid w:val="00E74804"/>
    <w:rsid w:val="00E835D5"/>
    <w:rsid w:val="00E8655F"/>
    <w:rsid w:val="00EB3438"/>
    <w:rsid w:val="00EB344F"/>
    <w:rsid w:val="00EC2DEE"/>
    <w:rsid w:val="00EC481E"/>
    <w:rsid w:val="00EE1BB9"/>
    <w:rsid w:val="00EF2C6C"/>
    <w:rsid w:val="00EF3422"/>
    <w:rsid w:val="00F05BA2"/>
    <w:rsid w:val="00F13343"/>
    <w:rsid w:val="00F13D47"/>
    <w:rsid w:val="00F162D5"/>
    <w:rsid w:val="00F16B8B"/>
    <w:rsid w:val="00F25FD9"/>
    <w:rsid w:val="00F305F2"/>
    <w:rsid w:val="00F47746"/>
    <w:rsid w:val="00F72534"/>
    <w:rsid w:val="00F856EB"/>
    <w:rsid w:val="00F91EDD"/>
    <w:rsid w:val="00F965F0"/>
    <w:rsid w:val="00FB34B1"/>
    <w:rsid w:val="00FC46A8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link w:val="Ttulo7Car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qFormat/>
    <w:pPr>
      <w:ind w:left="708"/>
    </w:p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AA"/>
    <w:rPr>
      <w:rFonts w:ascii="Tahoma" w:hAnsi="Tahoma" w:cs="Tahoma"/>
      <w:b/>
      <w:color w:val="000000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5E6768"/>
    <w:rPr>
      <w:rFonts w:ascii="Arial" w:hAnsi="Arial" w:cs="Arial"/>
      <w:bCs/>
      <w:color w:val="000000"/>
      <w:sz w:val="24"/>
      <w:u w:val="single"/>
      <w:lang w:val="es-ES_tradnl"/>
    </w:rPr>
  </w:style>
  <w:style w:type="character" w:customStyle="1" w:styleId="Ttulo7Car">
    <w:name w:val="Título 7 Car"/>
    <w:basedOn w:val="Fuentedeprrafopredeter"/>
    <w:link w:val="Ttulo7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E6768"/>
    <w:rPr>
      <w:rFonts w:ascii="Arial" w:hAnsi="Arial" w:cs="Arial"/>
      <w:bCs/>
      <w:color w:val="000000"/>
      <w:sz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link w:val="Ttulo7Car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qFormat/>
    <w:pPr>
      <w:ind w:left="708"/>
    </w:p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AA"/>
    <w:rPr>
      <w:rFonts w:ascii="Tahoma" w:hAnsi="Tahoma" w:cs="Tahoma"/>
      <w:b/>
      <w:color w:val="000000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5E6768"/>
    <w:rPr>
      <w:rFonts w:ascii="Arial" w:hAnsi="Arial" w:cs="Arial"/>
      <w:bCs/>
      <w:color w:val="000000"/>
      <w:sz w:val="24"/>
      <w:u w:val="single"/>
      <w:lang w:val="es-ES_tradnl"/>
    </w:rPr>
  </w:style>
  <w:style w:type="character" w:customStyle="1" w:styleId="Ttulo7Car">
    <w:name w:val="Título 7 Car"/>
    <w:basedOn w:val="Fuentedeprrafopredeter"/>
    <w:link w:val="Ttulo7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E6768"/>
    <w:rPr>
      <w:rFonts w:ascii="Arial" w:hAnsi="Arial" w:cs="Arial"/>
      <w:bCs/>
      <w:color w:val="00000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6EF9C-BFA9-4540-B52C-EFDDF310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2596</CharactersWithSpaces>
  <SharedDoc>false</SharedDoc>
  <HLinks>
    <vt:vector size="6" baseType="variant">
      <vt:variant>
        <vt:i4>852080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documentos\LICITACIONES\Canelones\2017-17-1-0003835-LP-Can-6-2016-AA.doc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MARIA LORENA MACIEL</cp:lastModifiedBy>
  <cp:revision>2</cp:revision>
  <cp:lastPrinted>2017-12-28T19:54:00Z</cp:lastPrinted>
  <dcterms:created xsi:type="dcterms:W3CDTF">2018-01-11T17:56:00Z</dcterms:created>
  <dcterms:modified xsi:type="dcterms:W3CDTF">2018-01-11T17:56:00Z</dcterms:modified>
</cp:coreProperties>
</file>