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F3" w:rsidRPr="00161683" w:rsidRDefault="00373CF3" w:rsidP="00292093">
      <w:pPr>
        <w:tabs>
          <w:tab w:val="center" w:pos="4253"/>
        </w:tabs>
        <w:suppressAutoHyphens/>
        <w:jc w:val="right"/>
        <w:rPr>
          <w:rFonts w:cs="Arial"/>
          <w:b/>
          <w:szCs w:val="24"/>
          <w:lang w:val="es-ES_tradnl"/>
        </w:rPr>
      </w:pPr>
      <w:proofErr w:type="spellStart"/>
      <w:r>
        <w:rPr>
          <w:rFonts w:cs="Arial"/>
          <w:b/>
          <w:szCs w:val="24"/>
          <w:lang w:val="es-ES_tradnl"/>
        </w:rPr>
        <w:t>RES.Nº</w:t>
      </w:r>
      <w:proofErr w:type="spellEnd"/>
      <w:r>
        <w:rPr>
          <w:rFonts w:cs="Arial"/>
          <w:b/>
          <w:szCs w:val="24"/>
          <w:lang w:val="es-ES_tradnl"/>
        </w:rPr>
        <w:t xml:space="preserve"> 99/18</w:t>
      </w:r>
    </w:p>
    <w:p w:rsidR="00373CF3" w:rsidRDefault="00373CF3">
      <w:pPr>
        <w:tabs>
          <w:tab w:val="center" w:pos="4253"/>
        </w:tabs>
        <w:suppressAutoHyphens/>
        <w:jc w:val="center"/>
        <w:rPr>
          <w:rFonts w:cs="Arial"/>
          <w:b/>
          <w:szCs w:val="24"/>
          <w:lang w:val="es-ES_tradnl"/>
        </w:rPr>
      </w:pPr>
    </w:p>
    <w:p w:rsidR="00373CF3" w:rsidRPr="004746D1" w:rsidRDefault="00373CF3">
      <w:pPr>
        <w:tabs>
          <w:tab w:val="center" w:pos="4253"/>
        </w:tabs>
        <w:suppressAutoHyphens/>
        <w:jc w:val="center"/>
        <w:rPr>
          <w:rFonts w:cs="Arial"/>
          <w:b/>
          <w:szCs w:val="24"/>
          <w:lang w:val="es-ES_tradnl"/>
        </w:rPr>
      </w:pPr>
      <w:r w:rsidRPr="004746D1">
        <w:rPr>
          <w:rFonts w:cs="Arial"/>
          <w:b/>
          <w:szCs w:val="24"/>
          <w:lang w:val="es-ES_tradnl"/>
        </w:rPr>
        <w:t>RESOLUCION ADOPTADA POR EL</w:t>
      </w:r>
    </w:p>
    <w:p w:rsidR="00373CF3" w:rsidRPr="004746D1" w:rsidRDefault="00373CF3">
      <w:pPr>
        <w:tabs>
          <w:tab w:val="left" w:pos="-720"/>
        </w:tabs>
        <w:suppressAutoHyphens/>
        <w:jc w:val="center"/>
        <w:rPr>
          <w:rFonts w:cs="Arial"/>
          <w:b/>
          <w:szCs w:val="24"/>
          <w:lang w:val="es-ES_tradnl"/>
        </w:rPr>
      </w:pPr>
    </w:p>
    <w:p w:rsidR="00373CF3" w:rsidRPr="004746D1" w:rsidRDefault="00373CF3">
      <w:pPr>
        <w:tabs>
          <w:tab w:val="center" w:pos="4253"/>
        </w:tabs>
        <w:suppressAutoHyphens/>
        <w:jc w:val="center"/>
        <w:rPr>
          <w:rFonts w:cs="Arial"/>
          <w:b/>
          <w:szCs w:val="24"/>
          <w:lang w:val="es-ES_tradnl"/>
        </w:rPr>
      </w:pPr>
      <w:r w:rsidRPr="004746D1">
        <w:rPr>
          <w:rFonts w:cs="Arial"/>
          <w:b/>
          <w:szCs w:val="24"/>
          <w:lang w:val="es-ES_tradnl"/>
        </w:rPr>
        <w:t>TRIBUNAL DE CUENTAS</w:t>
      </w:r>
    </w:p>
    <w:p w:rsidR="00373CF3" w:rsidRPr="004746D1" w:rsidRDefault="00373CF3">
      <w:pPr>
        <w:tabs>
          <w:tab w:val="left" w:pos="-720"/>
        </w:tabs>
        <w:suppressAutoHyphens/>
        <w:jc w:val="center"/>
        <w:rPr>
          <w:rFonts w:cs="Arial"/>
          <w:b/>
          <w:szCs w:val="24"/>
          <w:lang w:val="es-ES_tradnl"/>
        </w:rPr>
      </w:pPr>
    </w:p>
    <w:p w:rsidR="00373CF3" w:rsidRPr="004746D1" w:rsidRDefault="00373CF3">
      <w:pPr>
        <w:tabs>
          <w:tab w:val="center" w:pos="4253"/>
        </w:tabs>
        <w:suppressAutoHyphens/>
        <w:jc w:val="center"/>
        <w:rPr>
          <w:rFonts w:cs="Arial"/>
          <w:b/>
          <w:szCs w:val="24"/>
          <w:lang w:val="es-ES_tradnl"/>
        </w:rPr>
      </w:pPr>
      <w:r w:rsidRPr="004746D1">
        <w:rPr>
          <w:rFonts w:cs="Arial"/>
          <w:b/>
          <w:szCs w:val="24"/>
          <w:lang w:val="es-ES_tradnl"/>
        </w:rPr>
        <w:t xml:space="preserve">EN SESION DE FECHA </w:t>
      </w:r>
      <w:r>
        <w:rPr>
          <w:rFonts w:cs="Arial"/>
          <w:b/>
          <w:szCs w:val="24"/>
          <w:lang w:val="es-ES_tradnl"/>
        </w:rPr>
        <w:t xml:space="preserve">10 </w:t>
      </w:r>
      <w:r w:rsidRPr="00A03CC2">
        <w:rPr>
          <w:rFonts w:cs="Arial"/>
          <w:b/>
          <w:szCs w:val="24"/>
          <w:lang w:val="es-ES_tradnl"/>
        </w:rPr>
        <w:t xml:space="preserve">DE </w:t>
      </w:r>
      <w:r>
        <w:rPr>
          <w:rFonts w:cs="Arial"/>
          <w:b/>
          <w:szCs w:val="24"/>
          <w:lang w:val="es-ES_tradnl"/>
        </w:rPr>
        <w:t>ENERO</w:t>
      </w:r>
      <w:r>
        <w:rPr>
          <w:rFonts w:cs="Arial"/>
          <w:b/>
          <w:lang w:val="es-ES_tradnl"/>
        </w:rPr>
        <w:t xml:space="preserve"> </w:t>
      </w:r>
      <w:r>
        <w:rPr>
          <w:rFonts w:cs="Arial"/>
          <w:b/>
          <w:szCs w:val="24"/>
          <w:lang w:val="es-ES_tradnl"/>
        </w:rPr>
        <w:t>DE 2018</w:t>
      </w:r>
    </w:p>
    <w:p w:rsidR="00373CF3" w:rsidRPr="004746D1" w:rsidRDefault="00373CF3">
      <w:pPr>
        <w:tabs>
          <w:tab w:val="center" w:pos="4253"/>
        </w:tabs>
        <w:suppressAutoHyphens/>
        <w:jc w:val="center"/>
        <w:rPr>
          <w:rFonts w:cs="Arial"/>
          <w:b/>
          <w:szCs w:val="24"/>
          <w:lang w:val="es-ES_tradnl"/>
        </w:rPr>
      </w:pPr>
    </w:p>
    <w:p w:rsidR="00373CF3" w:rsidRPr="004746D1" w:rsidRDefault="00373CF3">
      <w:pPr>
        <w:tabs>
          <w:tab w:val="center" w:pos="4253"/>
        </w:tabs>
        <w:suppressAutoHyphens/>
        <w:jc w:val="center"/>
        <w:rPr>
          <w:rFonts w:cs="Arial"/>
          <w:b/>
          <w:szCs w:val="24"/>
          <w:lang w:val="es-ES_tradnl"/>
        </w:rPr>
      </w:pPr>
      <w:r w:rsidRPr="00373CF3">
        <w:rPr>
          <w:rFonts w:cs="Arial"/>
          <w:b/>
          <w:szCs w:val="24"/>
          <w:lang w:val="es-UY"/>
        </w:rPr>
        <w:t>(</w:t>
      </w:r>
      <w:proofErr w:type="spellStart"/>
      <w:r w:rsidRPr="00373CF3">
        <w:rPr>
          <w:rFonts w:cs="Arial"/>
          <w:b/>
          <w:szCs w:val="24"/>
          <w:lang w:val="es-UY"/>
        </w:rPr>
        <w:t>E.E.Nº</w:t>
      </w:r>
      <w:proofErr w:type="spellEnd"/>
      <w:r w:rsidRPr="00373CF3">
        <w:rPr>
          <w:rFonts w:cs="Arial"/>
          <w:b/>
          <w:szCs w:val="24"/>
          <w:lang w:val="es-UY"/>
        </w:rPr>
        <w:t xml:space="preserve"> 2017-17-1-000096, </w:t>
      </w:r>
      <w:proofErr w:type="spellStart"/>
      <w:r w:rsidRPr="00373CF3">
        <w:rPr>
          <w:rFonts w:cs="Arial"/>
          <w:b/>
          <w:szCs w:val="24"/>
          <w:lang w:val="es-UY"/>
        </w:rPr>
        <w:t>Ents</w:t>
      </w:r>
      <w:proofErr w:type="spellEnd"/>
      <w:r w:rsidRPr="00373CF3">
        <w:rPr>
          <w:rFonts w:cs="Arial"/>
          <w:b/>
          <w:szCs w:val="24"/>
          <w:lang w:val="es-UY"/>
        </w:rPr>
        <w:t xml:space="preserve">. </w:t>
      </w:r>
      <w:proofErr w:type="spellStart"/>
      <w:r w:rsidRPr="00373CF3">
        <w:rPr>
          <w:rFonts w:cs="Arial"/>
          <w:b/>
          <w:szCs w:val="24"/>
          <w:lang w:val="es-UY"/>
        </w:rPr>
        <w:t>N°s</w:t>
      </w:r>
      <w:proofErr w:type="spellEnd"/>
      <w:r w:rsidRPr="00373CF3">
        <w:rPr>
          <w:rFonts w:cs="Arial"/>
          <w:b/>
          <w:szCs w:val="24"/>
          <w:lang w:val="es-UY"/>
        </w:rPr>
        <w:t>. 6132/17 y 6258/17</w:t>
      </w:r>
      <w:r w:rsidRPr="004746D1">
        <w:rPr>
          <w:rFonts w:cs="Arial"/>
          <w:b/>
          <w:szCs w:val="24"/>
          <w:lang w:val="es-ES_tradnl"/>
        </w:rPr>
        <w:t>)</w:t>
      </w:r>
    </w:p>
    <w:p w:rsidR="00373CF3" w:rsidRPr="004746D1" w:rsidRDefault="00373CF3">
      <w:pPr>
        <w:tabs>
          <w:tab w:val="center" w:pos="4253"/>
        </w:tabs>
        <w:suppressAutoHyphens/>
        <w:jc w:val="center"/>
        <w:rPr>
          <w:rFonts w:cs="Arial"/>
          <w:spacing w:val="-3"/>
          <w:szCs w:val="24"/>
          <w:lang w:val="es-ES_tradnl"/>
        </w:rPr>
      </w:pPr>
    </w:p>
    <w:p w:rsidR="00373CF3" w:rsidRPr="004746D1" w:rsidRDefault="00373CF3" w:rsidP="004746D1">
      <w:pPr>
        <w:tabs>
          <w:tab w:val="center" w:pos="4253"/>
        </w:tabs>
        <w:suppressAutoHyphens/>
        <w:jc w:val="right"/>
        <w:rPr>
          <w:rFonts w:cs="Arial"/>
          <w:spacing w:val="-3"/>
          <w:szCs w:val="24"/>
          <w:lang w:val="es-ES_tradnl"/>
        </w:rPr>
      </w:pPr>
    </w:p>
    <w:p w:rsidR="00373CF3" w:rsidRPr="004746D1" w:rsidRDefault="00373CF3">
      <w:pPr>
        <w:rPr>
          <w:rFonts w:cs="Arial"/>
          <w:szCs w:val="24"/>
        </w:rPr>
      </w:pPr>
    </w:p>
    <w:p w:rsidR="00373CF3" w:rsidRDefault="00373CF3" w:rsidP="00373CF3">
      <w:pPr>
        <w:spacing w:line="360" w:lineRule="auto"/>
        <w:ind w:firstLine="851"/>
        <w:jc w:val="both"/>
        <w:rPr>
          <w:rFonts w:cs="Arial"/>
          <w:bCs/>
          <w:lang w:val="es-MX"/>
        </w:rPr>
      </w:pPr>
      <w:r>
        <w:rPr>
          <w:rFonts w:cs="Arial"/>
          <w:b/>
          <w:lang w:val="es-MX"/>
        </w:rPr>
        <w:t xml:space="preserve">VISTO: </w:t>
      </w:r>
      <w:r>
        <w:rPr>
          <w:rFonts w:cs="Arial"/>
          <w:bCs/>
          <w:lang w:val="es-MX"/>
        </w:rPr>
        <w:t>estas actuaciones remitidas por la Intendencia de Maldonado, relacionadas con la prórroga de la concesión derivada de la Licitación Abreviada Nº 107/16, para la explotación comercial de la escuela de surf y alquiler de tablas en Playa Brava Paradas 2 y 31;</w:t>
      </w:r>
    </w:p>
    <w:p w:rsidR="00373CF3" w:rsidRDefault="00373CF3" w:rsidP="00373CF3">
      <w:pPr>
        <w:tabs>
          <w:tab w:val="left" w:pos="1843"/>
        </w:tabs>
        <w:spacing w:line="360" w:lineRule="auto"/>
        <w:ind w:firstLine="851"/>
        <w:jc w:val="both"/>
        <w:rPr>
          <w:rFonts w:cs="Arial"/>
          <w:b/>
          <w:lang w:val="es-MX"/>
        </w:rPr>
      </w:pPr>
      <w:r>
        <w:rPr>
          <w:rFonts w:cs="Arial"/>
          <w:b/>
          <w:lang w:val="es-MX"/>
        </w:rPr>
        <w:t xml:space="preserve">RESULTANDO: 1) </w:t>
      </w:r>
      <w:r>
        <w:rPr>
          <w:rFonts w:cs="Arial"/>
          <w:bCs/>
          <w:lang w:val="es-MX"/>
        </w:rPr>
        <w:t xml:space="preserve">que por Resolución N° 08982/2016 de fecha 13/12/16, el Director General de Hacienda, en ejercicio de las facultades desconcentradas, dispuso adjudicar la presente licitación, ad referéndum de la intervención de este Tribunal, a las firmas Franklin Rodríguez Vega, para la Zona 1- Parada 2 de Playa Brava por un canon de $ 30.000, para la primera temporada, y a Gonzalo </w:t>
      </w:r>
      <w:proofErr w:type="spellStart"/>
      <w:r>
        <w:rPr>
          <w:rFonts w:cs="Arial"/>
          <w:bCs/>
          <w:lang w:val="es-MX"/>
        </w:rPr>
        <w:t>Eiris</w:t>
      </w:r>
      <w:proofErr w:type="spellEnd"/>
      <w:r>
        <w:rPr>
          <w:rFonts w:cs="Arial"/>
          <w:bCs/>
          <w:lang w:val="es-MX"/>
        </w:rPr>
        <w:t xml:space="preserve"> para la Zona II, Parada 31 de la Playa Brava, por un canon de U$S 600;</w:t>
      </w:r>
      <w:r>
        <w:rPr>
          <w:rFonts w:cs="Arial"/>
          <w:b/>
          <w:lang w:val="es-MX"/>
        </w:rPr>
        <w:t xml:space="preserve"> </w:t>
      </w:r>
    </w:p>
    <w:p w:rsidR="00373CF3" w:rsidRDefault="00373CF3" w:rsidP="00373CF3">
      <w:pPr>
        <w:tabs>
          <w:tab w:val="left" w:pos="1843"/>
        </w:tabs>
        <w:spacing w:line="360" w:lineRule="auto"/>
        <w:ind w:firstLine="2835"/>
        <w:jc w:val="both"/>
        <w:rPr>
          <w:bCs/>
        </w:rPr>
      </w:pPr>
      <w:r>
        <w:rPr>
          <w:rFonts w:cs="Arial"/>
          <w:b/>
          <w:lang w:val="es-MX"/>
        </w:rPr>
        <w:t xml:space="preserve">2) </w:t>
      </w:r>
      <w:proofErr w:type="gramStart"/>
      <w:r>
        <w:rPr>
          <w:rFonts w:cs="Arial"/>
          <w:bCs/>
          <w:lang w:val="es-MX"/>
        </w:rPr>
        <w:t>que</w:t>
      </w:r>
      <w:proofErr w:type="gramEnd"/>
      <w:r>
        <w:rPr>
          <w:rFonts w:cs="Arial"/>
          <w:bCs/>
          <w:lang w:val="es-MX"/>
        </w:rPr>
        <w:t xml:space="preserve"> por Resolución Nº 425/17 de fecha 01/02/17, este Tribunal, acordó observar el procedimiento en virtud de no haberse dado cumplimiento con lo dispuesto en las Resoluciones de este Tribunal de fechas.11/05/05 y 28/03/07, y por no ajustarse a lo dispuesto por los Artículos 48 y 65 del TOCAF;</w:t>
      </w:r>
      <w:r>
        <w:rPr>
          <w:bCs/>
        </w:rPr>
        <w:t xml:space="preserve"> </w:t>
      </w:r>
    </w:p>
    <w:p w:rsidR="00373CF3" w:rsidRPr="00B748C3" w:rsidRDefault="00373CF3" w:rsidP="00373CF3">
      <w:pPr>
        <w:tabs>
          <w:tab w:val="left" w:pos="1843"/>
        </w:tabs>
        <w:spacing w:line="360" w:lineRule="auto"/>
        <w:ind w:firstLine="2835"/>
        <w:jc w:val="both"/>
        <w:rPr>
          <w:bCs/>
        </w:rPr>
      </w:pPr>
      <w:r>
        <w:rPr>
          <w:b/>
          <w:bCs/>
        </w:rPr>
        <w:t xml:space="preserve">3) </w:t>
      </w:r>
      <w:r>
        <w:rPr>
          <w:bCs/>
        </w:rPr>
        <w:t xml:space="preserve">que en la oportunidad, en virtud de la solicitud por parte de la Dirección General de Higiene y Medio Ambiente para la temporada 2017/2018, en la zona I, por Resolución Nº 08356/2017  de fecha 15/11/17, y Nº 07882/2017de fecha 27/10/17, el Director General de Hacienda, en ejercicio de las facultades desconcentradas y de acuerdo con lo previsto por Resolución Nº 05340/2015 de fecha 09/07/15, resolvió prorrogar ad referéndum de la </w:t>
      </w:r>
      <w:r>
        <w:rPr>
          <w:bCs/>
        </w:rPr>
        <w:lastRenderedPageBreak/>
        <w:t xml:space="preserve">intervención de este Tribunal, la presente licitación para la explotación comercial de escuelas de surf y alquiler de tablas en Zona I, Parada 2, Playa Brava, desde el 1º de diciembre de 2017 hasta el último día de Semana de Turismo del año siguiente, al Sr. Franklin Rodríguez Vega, y Zona II, Parada 31 Playa Brava, desde el 1º de diciembre de 2017 hasta el último día de Semana de Turismo del año siguiente al Señor Gonzalo </w:t>
      </w:r>
      <w:proofErr w:type="spellStart"/>
      <w:r>
        <w:rPr>
          <w:bCs/>
        </w:rPr>
        <w:t>Eiris</w:t>
      </w:r>
      <w:proofErr w:type="spellEnd"/>
      <w:r>
        <w:rPr>
          <w:bCs/>
        </w:rPr>
        <w:t>, en los términos y condiciones que surgen de la oferta y de las bases del llamado;</w:t>
      </w:r>
    </w:p>
    <w:p w:rsidR="00373CF3" w:rsidRDefault="00373CF3" w:rsidP="00373CF3">
      <w:pPr>
        <w:spacing w:line="360" w:lineRule="auto"/>
        <w:ind w:firstLine="851"/>
        <w:jc w:val="both"/>
        <w:rPr>
          <w:rFonts w:cs="Arial"/>
          <w:bCs/>
          <w:lang w:val="es-MX"/>
        </w:rPr>
      </w:pPr>
      <w:r>
        <w:rPr>
          <w:b/>
          <w:bCs/>
        </w:rPr>
        <w:t xml:space="preserve">CONSIDERANDO: </w:t>
      </w:r>
      <w:r>
        <w:rPr>
          <w:rFonts w:cs="Arial"/>
          <w:bCs/>
          <w:lang w:val="es-MX"/>
        </w:rPr>
        <w:t>que la contratación original fue observada oportunamente por causales de legalidad insubsanables, que afectan la presente prórroga;</w:t>
      </w:r>
    </w:p>
    <w:p w:rsidR="00373CF3" w:rsidRDefault="00373CF3" w:rsidP="00373CF3">
      <w:pPr>
        <w:spacing w:line="360" w:lineRule="auto"/>
        <w:ind w:firstLine="851"/>
        <w:jc w:val="both"/>
        <w:rPr>
          <w:rFonts w:cs="Arial"/>
        </w:rPr>
      </w:pPr>
      <w:r>
        <w:rPr>
          <w:rFonts w:cs="Arial"/>
          <w:b/>
        </w:rPr>
        <w:t xml:space="preserve">ATENTO: </w:t>
      </w:r>
      <w:r>
        <w:rPr>
          <w:rFonts w:cs="Arial"/>
        </w:rPr>
        <w:t>a lo precedentemente expuesto y a lo dispuesto por el Artículo 211 Literal E) de la Constitución de la República;</w:t>
      </w:r>
    </w:p>
    <w:p w:rsidR="00373CF3" w:rsidRPr="00B942D0" w:rsidRDefault="00373CF3" w:rsidP="00373CF3">
      <w:pPr>
        <w:pStyle w:val="Textoindependiente"/>
        <w:jc w:val="center"/>
        <w:rPr>
          <w:b/>
          <w:bCs w:val="0"/>
        </w:rPr>
      </w:pPr>
      <w:bookmarkStart w:id="0" w:name="_GoBack"/>
      <w:bookmarkEnd w:id="0"/>
      <w:r>
        <w:rPr>
          <w:b/>
          <w:bCs w:val="0"/>
        </w:rPr>
        <w:t>EL TRIBUNAL ACUERDA</w:t>
      </w:r>
    </w:p>
    <w:p w:rsidR="00373CF3" w:rsidRDefault="00373CF3" w:rsidP="00373CF3">
      <w:pPr>
        <w:spacing w:line="360" w:lineRule="auto"/>
        <w:jc w:val="both"/>
        <w:rPr>
          <w:rFonts w:cs="Arial"/>
          <w:bCs/>
          <w:lang w:val="es-MX"/>
        </w:rPr>
      </w:pPr>
      <w:r w:rsidRPr="009E50BE">
        <w:rPr>
          <w:b/>
          <w:bCs/>
        </w:rPr>
        <w:t>1)</w:t>
      </w:r>
      <w:r>
        <w:rPr>
          <w:bCs/>
        </w:rPr>
        <w:t xml:space="preserve"> Observar la prórroga de la presente concesión;</w:t>
      </w:r>
    </w:p>
    <w:p w:rsidR="00373CF3" w:rsidRDefault="00373CF3" w:rsidP="00373CF3">
      <w:pPr>
        <w:spacing w:line="360" w:lineRule="auto"/>
        <w:jc w:val="both"/>
        <w:rPr>
          <w:rFonts w:cs="Arial"/>
          <w:bCs/>
          <w:lang w:val="es-MX"/>
        </w:rPr>
      </w:pPr>
      <w:r w:rsidRPr="009E50BE">
        <w:rPr>
          <w:b/>
          <w:bCs/>
        </w:rPr>
        <w:t>2)</w:t>
      </w:r>
      <w:r>
        <w:rPr>
          <w:bCs/>
        </w:rPr>
        <w:t xml:space="preserve"> Denunciar ante la Junta Departamental de Maldonado;</w:t>
      </w:r>
    </w:p>
    <w:p w:rsidR="00E83A38" w:rsidRPr="00373CF3" w:rsidRDefault="00373CF3" w:rsidP="00373CF3">
      <w:pPr>
        <w:rPr>
          <w:rFonts w:cs="Arial"/>
          <w:szCs w:val="24"/>
        </w:rPr>
      </w:pPr>
      <w:r w:rsidRPr="009E50BE">
        <w:rPr>
          <w:b/>
          <w:bCs/>
          <w:lang w:val="es-MX"/>
        </w:rPr>
        <w:t>3)</w:t>
      </w:r>
      <w:r>
        <w:rPr>
          <w:bCs/>
          <w:lang w:val="es-MX"/>
        </w:rPr>
        <w:t xml:space="preserve"> Devolver las actuaciones.</w:t>
      </w:r>
    </w:p>
    <w:sectPr w:rsidR="00E83A38" w:rsidRPr="00373CF3" w:rsidSect="000E5AA8">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F3"/>
    <w:rsid w:val="000E5AA8"/>
    <w:rsid w:val="00373CF3"/>
    <w:rsid w:val="005D7209"/>
    <w:rsid w:val="00E83A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F3"/>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373CF3"/>
    <w:pPr>
      <w:spacing w:line="360" w:lineRule="auto"/>
      <w:jc w:val="both"/>
    </w:pPr>
    <w:rPr>
      <w:rFonts w:cs="Arial"/>
      <w:bCs/>
      <w:lang w:val="es-MX"/>
    </w:rPr>
  </w:style>
  <w:style w:type="character" w:customStyle="1" w:styleId="TextoindependienteCar">
    <w:name w:val="Texto independiente Car"/>
    <w:basedOn w:val="Fuentedeprrafopredeter"/>
    <w:link w:val="Textoindependiente"/>
    <w:semiHidden/>
    <w:rsid w:val="00373CF3"/>
    <w:rPr>
      <w:rFonts w:ascii="Arial" w:eastAsia="Times New Roman" w:hAnsi="Arial" w:cs="Arial"/>
      <w:bCs/>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F3"/>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373CF3"/>
    <w:pPr>
      <w:spacing w:line="360" w:lineRule="auto"/>
      <w:jc w:val="both"/>
    </w:pPr>
    <w:rPr>
      <w:rFonts w:cs="Arial"/>
      <w:bCs/>
      <w:lang w:val="es-MX"/>
    </w:rPr>
  </w:style>
  <w:style w:type="character" w:customStyle="1" w:styleId="TextoindependienteCar">
    <w:name w:val="Texto independiente Car"/>
    <w:basedOn w:val="Fuentedeprrafopredeter"/>
    <w:link w:val="Textoindependiente"/>
    <w:semiHidden/>
    <w:rsid w:val="00373CF3"/>
    <w:rPr>
      <w:rFonts w:ascii="Arial" w:eastAsia="Times New Roman" w:hAnsi="Arial" w:cs="Arial"/>
      <w:bCs/>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3</cp:revision>
  <cp:lastPrinted>2018-01-11T16:21:00Z</cp:lastPrinted>
  <dcterms:created xsi:type="dcterms:W3CDTF">2018-01-11T16:15:00Z</dcterms:created>
  <dcterms:modified xsi:type="dcterms:W3CDTF">2018-01-11T16:21:00Z</dcterms:modified>
</cp:coreProperties>
</file>