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17" w:rsidRPr="00FD3C17" w:rsidRDefault="00FD3C17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FD3C17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95</w:t>
      </w:r>
      <w:r w:rsidRPr="00FD3C17">
        <w:rPr>
          <w:rFonts w:ascii="Arial" w:hAnsi="Arial" w:cs="Arial"/>
          <w:sz w:val="28"/>
          <w:szCs w:val="28"/>
          <w:lang w:val="es-ES_tradnl"/>
        </w:rPr>
        <w:t>/18</w:t>
      </w:r>
    </w:p>
    <w:p w:rsidR="00FD3C17" w:rsidRPr="00FD3C17" w:rsidRDefault="00FD3C17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FD3C17" w:rsidRPr="00FD3C17" w:rsidRDefault="00FD3C17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FD3C17">
        <w:rPr>
          <w:rFonts w:ascii="Arial" w:hAnsi="Arial" w:cs="Arial"/>
          <w:lang w:val="es-ES_tradnl"/>
        </w:rPr>
        <w:t>RESOLUCION ADOPTADA POR EL</w:t>
      </w:r>
    </w:p>
    <w:p w:rsidR="00FD3C17" w:rsidRPr="00FD3C17" w:rsidRDefault="00FD3C17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FD3C17" w:rsidRPr="00FD3C17" w:rsidRDefault="00FD3C17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FD3C17">
        <w:rPr>
          <w:rFonts w:ascii="Arial" w:hAnsi="Arial" w:cs="Arial"/>
          <w:lang w:val="es-ES_tradnl"/>
        </w:rPr>
        <w:t>TRIBUNAL DE CUENTAS</w:t>
      </w:r>
    </w:p>
    <w:p w:rsidR="00FD3C17" w:rsidRPr="00FD3C17" w:rsidRDefault="00FD3C17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FD3C17" w:rsidRPr="00FD3C17" w:rsidRDefault="00FD3C17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FD3C17">
        <w:rPr>
          <w:rFonts w:ascii="Arial" w:hAnsi="Arial" w:cs="Arial"/>
          <w:lang w:val="es-ES_tradnl"/>
        </w:rPr>
        <w:t xml:space="preserve">EN SESION DE FECHA 10 DE ENERO </w:t>
      </w:r>
      <w:r w:rsidRPr="00FD3C17">
        <w:rPr>
          <w:rFonts w:ascii="Helvetica" w:hAnsi="Helvetica"/>
          <w:lang w:val="es-ES_tradnl"/>
        </w:rPr>
        <w:t>DE 2018</w:t>
      </w:r>
    </w:p>
    <w:p w:rsidR="00FD3C17" w:rsidRPr="00FD3C17" w:rsidRDefault="00FD3C17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FD3C17" w:rsidRPr="00FD3C17" w:rsidRDefault="00FD3C17">
      <w:pPr>
        <w:tabs>
          <w:tab w:val="center" w:pos="4253"/>
        </w:tabs>
        <w:suppressAutoHyphens/>
        <w:jc w:val="center"/>
        <w:rPr>
          <w:rFonts w:ascii="Arial" w:hAnsi="Arial" w:cs="Arial"/>
          <w:lang w:val="en-US"/>
        </w:rPr>
      </w:pPr>
      <w:r w:rsidRPr="00FD3C17">
        <w:rPr>
          <w:rFonts w:ascii="Arial" w:hAnsi="Arial" w:cs="Arial"/>
          <w:lang w:val="en-US"/>
        </w:rPr>
        <w:t xml:space="preserve">(E. E. Nº </w:t>
      </w:r>
      <w:r>
        <w:rPr>
          <w:rFonts w:ascii="Arial" w:hAnsi="Arial" w:cs="Arial"/>
          <w:lang w:val="en-US"/>
        </w:rPr>
        <w:t>2016-17-1-0007195</w:t>
      </w:r>
      <w:r w:rsidRPr="00FD3C17">
        <w:rPr>
          <w:rFonts w:ascii="Arial" w:hAnsi="Arial" w:cs="Arial"/>
          <w:lang w:val="en-US"/>
        </w:rPr>
        <w:t xml:space="preserve">, </w:t>
      </w:r>
      <w:proofErr w:type="gramStart"/>
      <w:r w:rsidRPr="00FD3C17">
        <w:rPr>
          <w:rFonts w:ascii="Arial" w:hAnsi="Arial" w:cs="Arial"/>
          <w:lang w:val="en-US"/>
        </w:rPr>
        <w:t>Ent</w:t>
      </w:r>
      <w:proofErr w:type="gramEnd"/>
      <w:r w:rsidRPr="00FD3C17">
        <w:rPr>
          <w:rFonts w:ascii="Arial" w:hAnsi="Arial" w:cs="Arial"/>
          <w:lang w:val="en-US"/>
        </w:rPr>
        <w:t>. N°</w:t>
      </w:r>
      <w:r>
        <w:rPr>
          <w:rFonts w:ascii="Arial" w:hAnsi="Arial" w:cs="Arial"/>
          <w:lang w:val="en-US"/>
        </w:rPr>
        <w:t xml:space="preserve"> 6839/17</w:t>
      </w:r>
      <w:r w:rsidRPr="00FD3C17">
        <w:rPr>
          <w:rFonts w:ascii="Arial" w:hAnsi="Arial" w:cs="Arial"/>
          <w:lang w:val="en-US"/>
        </w:rPr>
        <w:t>)</w:t>
      </w:r>
    </w:p>
    <w:p w:rsidR="00FD3C17" w:rsidRPr="00FD3C17" w:rsidRDefault="00FD3C17">
      <w:pPr>
        <w:tabs>
          <w:tab w:val="center" w:pos="4253"/>
        </w:tabs>
        <w:suppressAutoHyphens/>
        <w:jc w:val="center"/>
        <w:rPr>
          <w:rFonts w:ascii="Helvetica" w:hAnsi="Helvetica"/>
          <w:lang w:val="en-US"/>
        </w:rPr>
      </w:pPr>
    </w:p>
    <w:p w:rsidR="00FD3C17" w:rsidRDefault="00FD3C17" w:rsidP="00C37125">
      <w:pPr>
        <w:pStyle w:val="Ttulo8"/>
        <w:numPr>
          <w:ilvl w:val="0"/>
          <w:numId w:val="0"/>
        </w:numPr>
        <w:tabs>
          <w:tab w:val="left" w:pos="708"/>
        </w:tabs>
        <w:ind w:firstLine="709"/>
      </w:pPr>
    </w:p>
    <w:p w:rsidR="00C37125" w:rsidRDefault="00C37125" w:rsidP="00C37125">
      <w:pPr>
        <w:pStyle w:val="Ttulo8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>
        <w:t xml:space="preserve">VISTO: </w:t>
      </w:r>
      <w:r w:rsidR="007A4AF9">
        <w:rPr>
          <w:b w:val="0"/>
        </w:rPr>
        <w:t>el Oficio Nº 339/17 de fecha 18.12.17 remitido por</w:t>
      </w:r>
      <w:r>
        <w:rPr>
          <w:b w:val="0"/>
        </w:rPr>
        <w:t xml:space="preserve"> la Intendencia </w:t>
      </w:r>
      <w:proofErr w:type="gramStart"/>
      <w:r>
        <w:rPr>
          <w:b w:val="0"/>
        </w:rPr>
        <w:t>de</w:t>
      </w:r>
      <w:proofErr w:type="gramEnd"/>
      <w:r>
        <w:rPr>
          <w:b w:val="0"/>
        </w:rPr>
        <w:t xml:space="preserve"> Cerro Largo relacionadas con</w:t>
      </w:r>
      <w:r w:rsidR="007A4AF9">
        <w:rPr>
          <w:b w:val="0"/>
        </w:rPr>
        <w:t xml:space="preserve"> la ampliación de </w:t>
      </w:r>
      <w:r>
        <w:rPr>
          <w:b w:val="0"/>
        </w:rPr>
        <w:t>la Licitación Pública 04/2016 para la ejecución de Pavimentos de Carpeta Asfáltica en caliente y cordones cunetas sin armar en calles de todo el Departamento;</w:t>
      </w:r>
    </w:p>
    <w:p w:rsidR="00C37125" w:rsidRDefault="00C37125" w:rsidP="00DB36DC">
      <w:pPr>
        <w:pStyle w:val="Ttulo8"/>
        <w:numPr>
          <w:ilvl w:val="0"/>
          <w:numId w:val="0"/>
        </w:numPr>
        <w:tabs>
          <w:tab w:val="left" w:pos="708"/>
        </w:tabs>
        <w:ind w:left="142" w:firstLine="567"/>
        <w:rPr>
          <w:b w:val="0"/>
          <w:bCs/>
        </w:rPr>
      </w:pPr>
      <w:r>
        <w:t xml:space="preserve">RESULTANDO: 1) </w:t>
      </w:r>
      <w:r>
        <w:rPr>
          <w:b w:val="0"/>
          <w:bCs/>
        </w:rPr>
        <w:t>por Resolución Nº 1001/16/g de 07 d</w:t>
      </w:r>
      <w:r w:rsidR="007A4AF9">
        <w:rPr>
          <w:b w:val="0"/>
          <w:bCs/>
        </w:rPr>
        <w:t>e octubre de 2016,</w:t>
      </w:r>
      <w:r w:rsidR="00040A4E">
        <w:rPr>
          <w:b w:val="0"/>
          <w:bCs/>
        </w:rPr>
        <w:t xml:space="preserve"> el Intendente</w:t>
      </w:r>
      <w:r w:rsidR="007A4AF9">
        <w:rPr>
          <w:b w:val="0"/>
          <w:bCs/>
        </w:rPr>
        <w:t xml:space="preserve"> adjudica ad r</w:t>
      </w:r>
      <w:r>
        <w:rPr>
          <w:b w:val="0"/>
          <w:bCs/>
        </w:rPr>
        <w:t xml:space="preserve">eferéndum de la intervención de este Tribunal, </w:t>
      </w:r>
      <w:r>
        <w:t xml:space="preserve"> </w:t>
      </w:r>
      <w:r>
        <w:rPr>
          <w:b w:val="0"/>
          <w:bCs/>
        </w:rPr>
        <w:t xml:space="preserve"> </w:t>
      </w:r>
      <w:r w:rsidR="00040A4E">
        <w:rPr>
          <w:b w:val="0"/>
          <w:bCs/>
        </w:rPr>
        <w:t xml:space="preserve">la licitación de referencia </w:t>
      </w:r>
      <w:r>
        <w:rPr>
          <w:b w:val="0"/>
          <w:bCs/>
        </w:rPr>
        <w:t>a la Firma Ramón C. Álvarez S.A</w:t>
      </w:r>
      <w:r w:rsidR="007F50BB">
        <w:rPr>
          <w:b w:val="0"/>
          <w:bCs/>
        </w:rPr>
        <w:t>. por un total de $ 42.384.293 (Impuestos y Leyes S</w:t>
      </w:r>
      <w:r>
        <w:rPr>
          <w:b w:val="0"/>
          <w:bCs/>
        </w:rPr>
        <w:t>ociales incluidas);</w:t>
      </w:r>
    </w:p>
    <w:p w:rsidR="00040A4E" w:rsidRDefault="00040A4E" w:rsidP="00DB36DC">
      <w:pPr>
        <w:spacing w:line="360" w:lineRule="auto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lang w:val="es-ES_tradnl"/>
        </w:rPr>
        <w:t xml:space="preserve">             </w:t>
      </w:r>
      <w:r w:rsidR="00FD3C17">
        <w:rPr>
          <w:rFonts w:ascii="Arial" w:hAnsi="Arial" w:cs="Arial"/>
          <w:lang w:val="es-ES_tradnl"/>
        </w:rPr>
        <w:t xml:space="preserve">                       </w:t>
      </w:r>
      <w:r>
        <w:rPr>
          <w:rFonts w:ascii="Arial" w:hAnsi="Arial" w:cs="Arial"/>
          <w:lang w:val="es-ES_tradnl"/>
        </w:rPr>
        <w:t xml:space="preserve">2) </w:t>
      </w:r>
      <w:r>
        <w:rPr>
          <w:rFonts w:ascii="Arial" w:hAnsi="Arial" w:cs="Arial"/>
          <w:b w:val="0"/>
          <w:lang w:val="es-ES_tradnl"/>
        </w:rPr>
        <w:t>que este Tribunal por Resolución Nº 4026/16 de fecha 16.11.16 resolvió  observar el gasto por contravención de lo dispuesto por los Art</w:t>
      </w:r>
      <w:r w:rsidR="00FD3C17">
        <w:rPr>
          <w:rFonts w:ascii="Arial" w:hAnsi="Arial" w:cs="Arial"/>
          <w:b w:val="0"/>
          <w:lang w:val="es-ES_tradnl"/>
        </w:rPr>
        <w:t>ículo</w:t>
      </w:r>
      <w:r>
        <w:rPr>
          <w:rFonts w:ascii="Arial" w:hAnsi="Arial" w:cs="Arial"/>
          <w:b w:val="0"/>
          <w:lang w:val="es-ES_tradnl"/>
        </w:rPr>
        <w:t>s 51 y 64 del TOCAF, y por vulnerarse lo preceptuado por el Art</w:t>
      </w:r>
      <w:r w:rsidR="00FD3C17">
        <w:rPr>
          <w:rFonts w:ascii="Arial" w:hAnsi="Arial" w:cs="Arial"/>
          <w:b w:val="0"/>
          <w:lang w:val="es-ES_tradnl"/>
        </w:rPr>
        <w:t>ículo</w:t>
      </w:r>
      <w:r>
        <w:rPr>
          <w:rFonts w:ascii="Arial" w:hAnsi="Arial" w:cs="Arial"/>
          <w:b w:val="0"/>
          <w:lang w:val="es-ES_tradnl"/>
        </w:rPr>
        <w:t xml:space="preserve"> 13 de la Ordenanza 27 de este Tribunal;</w:t>
      </w:r>
    </w:p>
    <w:p w:rsidR="00040A4E" w:rsidRDefault="00040A4E" w:rsidP="00DB36DC">
      <w:pPr>
        <w:spacing w:line="360" w:lineRule="auto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b w:val="0"/>
          <w:lang w:val="es-ES_tradnl"/>
        </w:rPr>
        <w:t xml:space="preserve">      </w:t>
      </w:r>
      <w:r w:rsidR="00FD3C17">
        <w:rPr>
          <w:rFonts w:ascii="Arial" w:hAnsi="Arial" w:cs="Arial"/>
          <w:b w:val="0"/>
          <w:lang w:val="es-ES_tradnl"/>
        </w:rPr>
        <w:t xml:space="preserve">                              </w:t>
      </w:r>
      <w:r w:rsidRPr="00040A4E">
        <w:rPr>
          <w:rFonts w:ascii="Arial" w:hAnsi="Arial" w:cs="Arial"/>
          <w:lang w:val="es-ES_tradnl"/>
        </w:rPr>
        <w:t xml:space="preserve">3) </w:t>
      </w:r>
      <w:r>
        <w:rPr>
          <w:rFonts w:ascii="Arial" w:hAnsi="Arial" w:cs="Arial"/>
          <w:b w:val="0"/>
          <w:lang w:val="es-ES_tradnl"/>
        </w:rPr>
        <w:t>que habiéndose reiterado el gasto, este Tribunal por Resolución Nº 282/17 de fecha 25.01.17, mantuvo la observación del gasto formulada con fecha 16.11.16;</w:t>
      </w:r>
    </w:p>
    <w:p w:rsidR="00040A4E" w:rsidRPr="00040A4E" w:rsidRDefault="00040A4E" w:rsidP="00DB36DC">
      <w:pPr>
        <w:spacing w:line="360" w:lineRule="auto"/>
        <w:jc w:val="both"/>
        <w:rPr>
          <w:b w:val="0"/>
          <w:lang w:val="es-ES_tradnl"/>
        </w:rPr>
      </w:pPr>
      <w:r w:rsidRPr="00040A4E">
        <w:rPr>
          <w:rFonts w:ascii="Arial" w:hAnsi="Arial" w:cs="Arial"/>
          <w:lang w:val="es-ES_tradnl"/>
        </w:rPr>
        <w:t xml:space="preserve">                                     4)</w:t>
      </w:r>
      <w:r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b w:val="0"/>
          <w:lang w:val="es-ES_tradnl"/>
        </w:rPr>
        <w:t xml:space="preserve">que en la oportunidad, </w:t>
      </w:r>
      <w:r w:rsidR="00DB36DC">
        <w:rPr>
          <w:rFonts w:ascii="Arial" w:hAnsi="Arial" w:cs="Arial"/>
          <w:b w:val="0"/>
          <w:lang w:val="es-ES_tradnl"/>
        </w:rPr>
        <w:t>contando con la conformidad del adjudicatario, por Resolución Nº 1262/17/g, de fecha 15.12.17, el Intendente dispuso ampliar la presente licitación a la empresa RAMON C ALVAREZ S.A., por un importe de hasta $ 42.384.293 IVA y Leyes Sociales incluidas;</w:t>
      </w:r>
    </w:p>
    <w:p w:rsidR="00C37125" w:rsidRDefault="00C37125" w:rsidP="00FD3C17">
      <w:pPr>
        <w:pStyle w:val="Ttulo"/>
        <w:ind w:firstLine="709"/>
        <w:jc w:val="both"/>
        <w:rPr>
          <w:b w:val="0"/>
          <w:bCs/>
          <w:u w:val="none"/>
          <w:lang w:val="es-ES_tradnl"/>
        </w:rPr>
      </w:pPr>
      <w:r>
        <w:rPr>
          <w:bCs/>
          <w:u w:val="none"/>
        </w:rPr>
        <w:lastRenderedPageBreak/>
        <w:t>CONSIDERANDO:</w:t>
      </w:r>
      <w:r>
        <w:rPr>
          <w:b w:val="0"/>
          <w:bCs/>
          <w:u w:val="none"/>
        </w:rPr>
        <w:t xml:space="preserve"> </w:t>
      </w:r>
      <w:r>
        <w:rPr>
          <w:bCs/>
          <w:u w:val="none"/>
        </w:rPr>
        <w:t xml:space="preserve">1) </w:t>
      </w:r>
      <w:r>
        <w:rPr>
          <w:b w:val="0"/>
          <w:bCs/>
          <w:u w:val="none"/>
        </w:rPr>
        <w:t xml:space="preserve">que </w:t>
      </w:r>
      <w:r w:rsidR="005312D9">
        <w:rPr>
          <w:b w:val="0"/>
          <w:bCs/>
          <w:u w:val="none"/>
        </w:rPr>
        <w:t>la presente amp</w:t>
      </w:r>
      <w:r w:rsidR="007F50BB">
        <w:rPr>
          <w:b w:val="0"/>
          <w:bCs/>
          <w:u w:val="none"/>
        </w:rPr>
        <w:t xml:space="preserve">liación se efectúa al amparo de </w:t>
      </w:r>
      <w:r w:rsidR="005312D9">
        <w:rPr>
          <w:b w:val="0"/>
          <w:bCs/>
          <w:u w:val="none"/>
        </w:rPr>
        <w:t>lo dispuesto por el Art</w:t>
      </w:r>
      <w:r w:rsidR="00FD3C17">
        <w:rPr>
          <w:b w:val="0"/>
          <w:bCs/>
          <w:u w:val="none"/>
        </w:rPr>
        <w:t>ículo</w:t>
      </w:r>
      <w:r w:rsidR="005312D9">
        <w:rPr>
          <w:b w:val="0"/>
          <w:bCs/>
          <w:u w:val="none"/>
        </w:rPr>
        <w:t xml:space="preserve"> 74 del TOCAF;</w:t>
      </w:r>
    </w:p>
    <w:p w:rsidR="00C37125" w:rsidRDefault="00C37125" w:rsidP="00FD3C17">
      <w:pPr>
        <w:pStyle w:val="Ttulo"/>
        <w:ind w:firstLine="2835"/>
        <w:jc w:val="both"/>
        <w:rPr>
          <w:b w:val="0"/>
          <w:bCs/>
          <w:u w:val="none"/>
          <w:lang w:val="es-ES_tradnl"/>
        </w:rPr>
      </w:pPr>
      <w:r>
        <w:rPr>
          <w:bCs/>
          <w:u w:val="none"/>
          <w:lang w:val="es-ES_tradnl"/>
        </w:rPr>
        <w:t xml:space="preserve">2) </w:t>
      </w:r>
      <w:r>
        <w:rPr>
          <w:b w:val="0"/>
          <w:bCs/>
          <w:u w:val="none"/>
          <w:lang w:val="es-ES_tradnl"/>
        </w:rPr>
        <w:t xml:space="preserve">que </w:t>
      </w:r>
      <w:r w:rsidR="005312D9">
        <w:rPr>
          <w:b w:val="0"/>
          <w:bCs/>
          <w:u w:val="none"/>
          <w:lang w:val="es-ES_tradnl"/>
        </w:rPr>
        <w:t>la contratación original fue observada por causales de legalidad insubsanables que afectan la presente ampliación;</w:t>
      </w:r>
    </w:p>
    <w:p w:rsidR="005312D9" w:rsidRPr="005312D9" w:rsidRDefault="005312D9" w:rsidP="00FD3C17">
      <w:pPr>
        <w:pStyle w:val="Ttulo"/>
        <w:ind w:firstLine="2835"/>
        <w:jc w:val="both"/>
        <w:rPr>
          <w:b w:val="0"/>
          <w:bCs/>
          <w:u w:val="none"/>
          <w:lang w:val="es-ES_tradnl"/>
        </w:rPr>
      </w:pPr>
      <w:r w:rsidRPr="005312D9">
        <w:rPr>
          <w:bCs/>
          <w:u w:val="none"/>
          <w:lang w:val="es-ES_tradnl"/>
        </w:rPr>
        <w:t>3)</w:t>
      </w:r>
      <w:r>
        <w:rPr>
          <w:bCs/>
          <w:u w:val="none"/>
          <w:lang w:val="es-ES_tradnl"/>
        </w:rPr>
        <w:t xml:space="preserve"> </w:t>
      </w:r>
      <w:r>
        <w:rPr>
          <w:b w:val="0"/>
          <w:bCs/>
          <w:u w:val="none"/>
          <w:lang w:val="es-ES_tradnl"/>
        </w:rPr>
        <w:t xml:space="preserve">que </w:t>
      </w:r>
      <w:r w:rsidR="006C6CC4">
        <w:rPr>
          <w:b w:val="0"/>
          <w:bCs/>
          <w:u w:val="none"/>
          <w:lang w:val="es-ES_tradnl"/>
        </w:rPr>
        <w:t>no consta informe contable, vulnerándose lo preceptuado por el Art</w:t>
      </w:r>
      <w:r w:rsidR="00FD3C17">
        <w:rPr>
          <w:b w:val="0"/>
          <w:bCs/>
          <w:u w:val="none"/>
          <w:lang w:val="es-ES_tradnl"/>
        </w:rPr>
        <w:t>ículo</w:t>
      </w:r>
      <w:r w:rsidR="006C6CC4">
        <w:rPr>
          <w:b w:val="0"/>
          <w:bCs/>
          <w:u w:val="none"/>
          <w:lang w:val="es-ES_tradnl"/>
        </w:rPr>
        <w:t xml:space="preserve"> 13 de la Ordenanza 27 de este Tribunal;</w:t>
      </w:r>
    </w:p>
    <w:p w:rsidR="00C37125" w:rsidRDefault="00C37125" w:rsidP="00C37125">
      <w:pPr>
        <w:pStyle w:val="Ttulo2"/>
        <w:spacing w:line="360" w:lineRule="auto"/>
        <w:ind w:firstLine="708"/>
        <w:jc w:val="both"/>
        <w:rPr>
          <w:b w:val="0"/>
          <w:bCs/>
          <w:lang w:val="es-UY"/>
        </w:rPr>
      </w:pPr>
      <w:r>
        <w:rPr>
          <w:lang w:val="es-UY"/>
        </w:rPr>
        <w:t xml:space="preserve">ATENTO: </w:t>
      </w:r>
      <w:r>
        <w:rPr>
          <w:b w:val="0"/>
          <w:bCs/>
          <w:lang w:val="es-UY"/>
        </w:rPr>
        <w:t xml:space="preserve">a lo precedentemente expuesto y a lo establecido en el </w:t>
      </w:r>
      <w:r w:rsidR="00FD3C17">
        <w:rPr>
          <w:b w:val="0"/>
          <w:bCs/>
          <w:lang w:val="es-UY"/>
        </w:rPr>
        <w:t>A</w:t>
      </w:r>
      <w:r>
        <w:rPr>
          <w:b w:val="0"/>
          <w:bCs/>
          <w:lang w:val="es-UY"/>
        </w:rPr>
        <w:t xml:space="preserve">rtículo 211 </w:t>
      </w:r>
      <w:r w:rsidR="00FD3C17">
        <w:rPr>
          <w:b w:val="0"/>
          <w:bCs/>
          <w:lang w:val="es-UY"/>
        </w:rPr>
        <w:t>L</w:t>
      </w:r>
      <w:r>
        <w:rPr>
          <w:b w:val="0"/>
          <w:bCs/>
          <w:lang w:val="es-UY"/>
        </w:rPr>
        <w:t>iteral B) de la Constitución de la República;</w:t>
      </w:r>
    </w:p>
    <w:p w:rsidR="00C37125" w:rsidRDefault="00C37125" w:rsidP="00C37125">
      <w:pPr>
        <w:pStyle w:val="Ttulo2"/>
        <w:spacing w:line="360" w:lineRule="auto"/>
        <w:rPr>
          <w:lang w:val="es-UY"/>
        </w:rPr>
      </w:pPr>
      <w:r>
        <w:rPr>
          <w:lang w:val="es-UY"/>
        </w:rPr>
        <w:t>EL TRIBUNAL ACUERDA</w:t>
      </w:r>
    </w:p>
    <w:p w:rsidR="00C37125" w:rsidRDefault="008F2754" w:rsidP="00FD3C17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Observar el gasto;</w:t>
      </w:r>
      <w:r w:rsidR="00FD3C17">
        <w:rPr>
          <w:rFonts w:ascii="Arial" w:hAnsi="Arial" w:cs="Arial"/>
          <w:b w:val="0"/>
          <w:bCs/>
        </w:rPr>
        <w:t xml:space="preserve"> y</w:t>
      </w:r>
    </w:p>
    <w:p w:rsidR="00C37125" w:rsidRDefault="00C37125" w:rsidP="00FD3C17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Devolver las actuaciones.</w:t>
      </w:r>
    </w:p>
    <w:p w:rsidR="00C37125" w:rsidRDefault="00C37125" w:rsidP="00C37125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C37125" w:rsidRDefault="00C37125" w:rsidP="00C37125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</w:p>
    <w:p w:rsidR="00C37125" w:rsidRDefault="00C37125" w:rsidP="00C37125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</w:p>
    <w:p w:rsidR="00C37125" w:rsidRDefault="00FD3C17" w:rsidP="00C37125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  <w:proofErr w:type="spellStart"/>
      <w:proofErr w:type="gramStart"/>
      <w:r>
        <w:rPr>
          <w:rFonts w:ascii="Arial" w:hAnsi="Arial" w:cs="Arial"/>
          <w:b w:val="0"/>
          <w:bCs/>
          <w:lang w:val="es-ES_tradnl"/>
        </w:rPr>
        <w:t>cr</w:t>
      </w:r>
      <w:bookmarkStart w:id="0" w:name="_GoBack"/>
      <w:bookmarkEnd w:id="0"/>
      <w:proofErr w:type="spellEnd"/>
      <w:proofErr w:type="gramEnd"/>
    </w:p>
    <w:sectPr w:rsidR="00C37125" w:rsidSect="00FD3C17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526E1D"/>
    <w:multiLevelType w:val="hybridMultilevel"/>
    <w:tmpl w:val="FD52F800"/>
    <w:lvl w:ilvl="0" w:tplc="B4A498FE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125"/>
    <w:rsid w:val="00040A4E"/>
    <w:rsid w:val="00316CC6"/>
    <w:rsid w:val="005312D9"/>
    <w:rsid w:val="006C6CC4"/>
    <w:rsid w:val="007A4AF9"/>
    <w:rsid w:val="007F50BB"/>
    <w:rsid w:val="008F2754"/>
    <w:rsid w:val="00AD05A3"/>
    <w:rsid w:val="00C37125"/>
    <w:rsid w:val="00DB36DC"/>
    <w:rsid w:val="00F93C8F"/>
    <w:rsid w:val="00FD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125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C37125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nhideWhenUsed/>
    <w:qFormat/>
    <w:rsid w:val="00C37125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C37125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C37125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C37125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C37125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C37125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C37125"/>
    <w:rPr>
      <w:rFonts w:ascii="Arial" w:eastAsia="Times New Roman" w:hAnsi="Arial" w:cs="Arial"/>
      <w:b/>
      <w:color w:val="000000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125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C37125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nhideWhenUsed/>
    <w:qFormat/>
    <w:rsid w:val="00C37125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C37125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C37125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C37125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C37125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C37125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C37125"/>
    <w:rPr>
      <w:rFonts w:ascii="Arial" w:eastAsia="Times New Roman" w:hAnsi="Arial" w:cs="Arial"/>
      <w:b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1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2018-01-11T14:41:00Z</cp:lastPrinted>
  <dcterms:created xsi:type="dcterms:W3CDTF">2018-01-11T14:41:00Z</dcterms:created>
  <dcterms:modified xsi:type="dcterms:W3CDTF">2018-01-11T14:41:00Z</dcterms:modified>
</cp:coreProperties>
</file>