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FF" w:rsidRPr="00786EEB" w:rsidRDefault="00C346FF" w:rsidP="00C346FF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87/18</w:t>
      </w:r>
    </w:p>
    <w:p w:rsidR="00C346FF" w:rsidRDefault="00C346FF" w:rsidP="00C346FF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C346FF" w:rsidRPr="00762B34" w:rsidRDefault="00C346FF" w:rsidP="00C346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346FF" w:rsidRPr="00762B34" w:rsidRDefault="00C346FF" w:rsidP="00C346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346FF" w:rsidRPr="00762B34" w:rsidRDefault="00C346FF" w:rsidP="00C346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346FF" w:rsidRPr="00762B34" w:rsidRDefault="00C346FF" w:rsidP="00C346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346FF" w:rsidRPr="00762B34" w:rsidRDefault="00C346FF" w:rsidP="00C346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10 DE ENERO </w:t>
      </w:r>
      <w:r>
        <w:rPr>
          <w:rFonts w:ascii="Helvetica" w:hAnsi="Helvetica"/>
          <w:b/>
          <w:lang w:val="es-ES_tradnl"/>
        </w:rPr>
        <w:t>DE 2018</w:t>
      </w:r>
    </w:p>
    <w:p w:rsidR="00C346FF" w:rsidRPr="00762B34" w:rsidRDefault="00C346FF" w:rsidP="00C346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C346FF" w:rsidRPr="00C346FF" w:rsidRDefault="00C346FF" w:rsidP="00C346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C346FF">
        <w:rPr>
          <w:rFonts w:ascii="Arial" w:hAnsi="Arial" w:cs="Arial"/>
          <w:b/>
        </w:rPr>
        <w:t xml:space="preserve">(E. E. Nº 2017-17-1-0008372, </w:t>
      </w:r>
      <w:proofErr w:type="spellStart"/>
      <w:r w:rsidRPr="00C346FF">
        <w:rPr>
          <w:rFonts w:ascii="Arial" w:hAnsi="Arial" w:cs="Arial"/>
          <w:b/>
        </w:rPr>
        <w:t>Ent</w:t>
      </w:r>
      <w:proofErr w:type="spellEnd"/>
      <w:r w:rsidRPr="00C346FF">
        <w:rPr>
          <w:rFonts w:ascii="Arial" w:hAnsi="Arial" w:cs="Arial"/>
          <w:b/>
        </w:rPr>
        <w:t>. N° 6543/17)</w:t>
      </w:r>
    </w:p>
    <w:p w:rsidR="00C346FF" w:rsidRPr="00C346FF" w:rsidRDefault="00C346FF" w:rsidP="00C346FF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hAnsi="Helvetica"/>
          <w:b/>
        </w:rPr>
      </w:pPr>
    </w:p>
    <w:p w:rsidR="00C346FF" w:rsidRDefault="009E7B88" w:rsidP="00C346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C346FF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46FF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oficio</w:t>
      </w:r>
      <w:r w:rsidR="00C346F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346F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Nº </w:t>
      </w:r>
      <w:r w:rsidR="007E7E7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3–201</w:t>
      </w:r>
      <w:r w:rsidR="007E7E7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–D/25</w:t>
      </w:r>
      <w:r w:rsidR="007E7E7C">
        <w:rPr>
          <w:rFonts w:ascii="Arial" w:hAnsi="Arial" w:cs="Arial"/>
          <w:sz w:val="24"/>
          <w:szCs w:val="24"/>
        </w:rPr>
        <w:t>3476/0</w:t>
      </w:r>
      <w:r>
        <w:rPr>
          <w:rFonts w:ascii="Arial" w:hAnsi="Arial" w:cs="Arial"/>
          <w:sz w:val="24"/>
          <w:szCs w:val="24"/>
        </w:rPr>
        <w:t xml:space="preserve"> </w:t>
      </w:r>
      <w:r w:rsidR="00C346F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y </w:t>
      </w:r>
      <w:r w:rsidR="00C346F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la </w:t>
      </w:r>
      <w:r w:rsidR="00C346F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Resolución </w:t>
      </w:r>
    </w:p>
    <w:p w:rsidR="009E7B88" w:rsidRDefault="009E7B88" w:rsidP="00C346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</w:t>
      </w:r>
      <w:r w:rsidR="007E7E7C">
        <w:rPr>
          <w:rFonts w:ascii="Arial" w:hAnsi="Arial" w:cs="Arial"/>
          <w:sz w:val="24"/>
          <w:szCs w:val="24"/>
        </w:rPr>
        <w:t>1291/1272017</w:t>
      </w:r>
      <w:r>
        <w:rPr>
          <w:rFonts w:ascii="Arial" w:hAnsi="Arial" w:cs="Arial"/>
          <w:sz w:val="24"/>
          <w:szCs w:val="24"/>
        </w:rPr>
        <w:t xml:space="preserve">de fecha </w:t>
      </w:r>
      <w:r w:rsidR="007E7E7C">
        <w:rPr>
          <w:rFonts w:ascii="Arial" w:hAnsi="Arial" w:cs="Arial"/>
          <w:sz w:val="24"/>
          <w:szCs w:val="24"/>
        </w:rPr>
        <w:t xml:space="preserve">07.12.17, </w:t>
      </w:r>
      <w:r>
        <w:rPr>
          <w:rFonts w:ascii="Arial" w:hAnsi="Arial" w:cs="Arial"/>
          <w:sz w:val="24"/>
          <w:szCs w:val="24"/>
        </w:rPr>
        <w:t xml:space="preserve">remitidos por la Administración Nacional de Combustibles Alcohol y Portland, relacionados con la adquisición de petróleo crudo, derivados, </w:t>
      </w:r>
      <w:r w:rsidR="007E7E7C">
        <w:rPr>
          <w:rFonts w:ascii="Arial" w:hAnsi="Arial" w:cs="Arial"/>
          <w:sz w:val="24"/>
          <w:szCs w:val="24"/>
        </w:rPr>
        <w:t xml:space="preserve">aditivos y </w:t>
      </w:r>
      <w:r>
        <w:rPr>
          <w:rFonts w:ascii="Arial" w:hAnsi="Arial" w:cs="Arial"/>
          <w:sz w:val="24"/>
          <w:szCs w:val="24"/>
        </w:rPr>
        <w:t>aceites base</w:t>
      </w:r>
      <w:r w:rsidR="007E7E7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7E7E7C">
        <w:rPr>
          <w:rFonts w:ascii="Arial" w:hAnsi="Arial" w:cs="Arial"/>
          <w:sz w:val="24"/>
          <w:szCs w:val="24"/>
        </w:rPr>
        <w:t>coke</w:t>
      </w:r>
      <w:proofErr w:type="spellEnd"/>
      <w:r w:rsidR="007E7E7C">
        <w:rPr>
          <w:rFonts w:ascii="Arial" w:hAnsi="Arial" w:cs="Arial"/>
          <w:sz w:val="24"/>
          <w:szCs w:val="24"/>
        </w:rPr>
        <w:t xml:space="preserve">, así como la </w:t>
      </w:r>
      <w:proofErr w:type="gramStart"/>
      <w:r>
        <w:rPr>
          <w:rFonts w:ascii="Arial" w:hAnsi="Arial" w:cs="Arial"/>
          <w:sz w:val="24"/>
          <w:szCs w:val="24"/>
        </w:rPr>
        <w:t>contratación</w:t>
      </w:r>
      <w:proofErr w:type="gramEnd"/>
      <w:r>
        <w:rPr>
          <w:rFonts w:ascii="Arial" w:hAnsi="Arial" w:cs="Arial"/>
          <w:sz w:val="24"/>
          <w:szCs w:val="24"/>
        </w:rPr>
        <w:t xml:space="preserve"> de fletes para su transporte</w:t>
      </w:r>
      <w:r w:rsidR="005E1566">
        <w:rPr>
          <w:rFonts w:ascii="Arial" w:hAnsi="Arial" w:cs="Arial"/>
          <w:sz w:val="24"/>
          <w:szCs w:val="24"/>
        </w:rPr>
        <w:t xml:space="preserve"> para el Ejercicio 2018</w:t>
      </w:r>
      <w:r>
        <w:rPr>
          <w:rFonts w:ascii="Arial" w:hAnsi="Arial" w:cs="Arial"/>
          <w:sz w:val="24"/>
          <w:szCs w:val="24"/>
        </w:rPr>
        <w:t>;</w:t>
      </w:r>
    </w:p>
    <w:p w:rsidR="00753AE3" w:rsidRDefault="009E7B88" w:rsidP="00C346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C346F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E7E7C">
        <w:rPr>
          <w:rFonts w:ascii="Arial" w:hAnsi="Arial" w:cs="Arial"/>
          <w:color w:val="000000"/>
          <w:sz w:val="24"/>
          <w:szCs w:val="24"/>
        </w:rPr>
        <w:t xml:space="preserve">que </w:t>
      </w:r>
      <w:r w:rsidR="008D39DC">
        <w:rPr>
          <w:rFonts w:ascii="Arial" w:hAnsi="Arial" w:cs="Arial"/>
          <w:color w:val="000000"/>
          <w:sz w:val="24"/>
          <w:szCs w:val="24"/>
        </w:rPr>
        <w:t xml:space="preserve">en el referido Oficio </w:t>
      </w:r>
      <w:r w:rsidR="00753AE3">
        <w:rPr>
          <w:rFonts w:ascii="Arial" w:hAnsi="Arial" w:cs="Arial"/>
          <w:color w:val="000000"/>
          <w:sz w:val="24"/>
          <w:szCs w:val="24"/>
        </w:rPr>
        <w:t xml:space="preserve">se da cuenta </w:t>
      </w:r>
      <w:r w:rsidR="007E7E7C">
        <w:rPr>
          <w:rFonts w:ascii="Arial" w:hAnsi="Arial" w:cs="Arial"/>
          <w:color w:val="000000"/>
          <w:sz w:val="24"/>
          <w:szCs w:val="24"/>
        </w:rPr>
        <w:t>que el procedimiento de compra directa sigue resultando el más adecuado en atención a la situación de extrema volatilidad que caracteriza el mercado de crudos, derivados,</w:t>
      </w:r>
      <w:r w:rsidR="0099696F">
        <w:rPr>
          <w:rFonts w:ascii="Arial" w:hAnsi="Arial" w:cs="Arial"/>
          <w:color w:val="000000"/>
          <w:sz w:val="24"/>
          <w:szCs w:val="24"/>
        </w:rPr>
        <w:t xml:space="preserve"> aditivos, aceites base y coque, indicándose asimismo que las características del mercado de fletes determina que se cuente con un margen de muy pocas horas de negociación, por lo cual se hace necesario recurrir a</w:t>
      </w:r>
      <w:r w:rsidR="00E43729">
        <w:rPr>
          <w:rFonts w:ascii="Arial" w:hAnsi="Arial" w:cs="Arial"/>
          <w:color w:val="000000"/>
          <w:sz w:val="24"/>
          <w:szCs w:val="24"/>
        </w:rPr>
        <w:t>l procedimiento de excepción previsto en el artículo 33 numeral 16 del TOCAF;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5E1566" w:rsidRDefault="00C346FF" w:rsidP="00C346FF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696F">
        <w:rPr>
          <w:rFonts w:ascii="Arial" w:hAnsi="Arial" w:cs="Arial"/>
          <w:b/>
          <w:color w:val="000000"/>
          <w:sz w:val="24"/>
          <w:szCs w:val="24"/>
        </w:rPr>
        <w:t>2</w:t>
      </w:r>
      <w:r w:rsidR="009E7B88">
        <w:rPr>
          <w:rFonts w:ascii="Arial" w:hAnsi="Arial" w:cs="Arial"/>
          <w:b/>
          <w:color w:val="000000"/>
          <w:sz w:val="24"/>
          <w:szCs w:val="24"/>
        </w:rPr>
        <w:t>)</w:t>
      </w:r>
      <w:r w:rsidR="009E7B88">
        <w:rPr>
          <w:rFonts w:ascii="Arial" w:hAnsi="Arial" w:cs="Arial"/>
          <w:color w:val="000000"/>
          <w:sz w:val="24"/>
          <w:szCs w:val="24"/>
        </w:rPr>
        <w:t xml:space="preserve"> </w:t>
      </w:r>
      <w:r w:rsidR="005E1566">
        <w:rPr>
          <w:rFonts w:ascii="Arial" w:hAnsi="Arial" w:cs="Arial"/>
          <w:color w:val="000000"/>
          <w:sz w:val="24"/>
          <w:szCs w:val="24"/>
        </w:rPr>
        <w:t xml:space="preserve">que </w:t>
      </w:r>
      <w:r w:rsidR="00887FB1">
        <w:rPr>
          <w:rFonts w:ascii="Arial" w:hAnsi="Arial" w:cs="Arial"/>
          <w:color w:val="000000"/>
          <w:sz w:val="24"/>
          <w:szCs w:val="24"/>
        </w:rPr>
        <w:t xml:space="preserve">se adjunta </w:t>
      </w:r>
      <w:r w:rsidR="005E1566">
        <w:rPr>
          <w:rFonts w:ascii="Arial" w:hAnsi="Arial" w:cs="Arial"/>
          <w:color w:val="000000"/>
          <w:sz w:val="24"/>
          <w:szCs w:val="24"/>
        </w:rPr>
        <w:t xml:space="preserve">cuadro </w:t>
      </w:r>
      <w:r w:rsidR="00887FB1">
        <w:rPr>
          <w:rFonts w:ascii="Arial" w:hAnsi="Arial" w:cs="Arial"/>
          <w:color w:val="000000"/>
          <w:sz w:val="24"/>
          <w:szCs w:val="24"/>
        </w:rPr>
        <w:t xml:space="preserve">en el que </w:t>
      </w:r>
      <w:r w:rsidR="005E1566">
        <w:rPr>
          <w:rFonts w:ascii="Arial" w:hAnsi="Arial" w:cs="Arial"/>
          <w:color w:val="000000"/>
          <w:sz w:val="24"/>
          <w:szCs w:val="24"/>
        </w:rPr>
        <w:t xml:space="preserve">se detallan los distintos componentes que integran el costo total de las erogaciones estimadas para el </w:t>
      </w:r>
      <w:r w:rsidR="00887FB1">
        <w:rPr>
          <w:rFonts w:ascii="Arial" w:hAnsi="Arial" w:cs="Arial"/>
          <w:color w:val="000000"/>
          <w:sz w:val="24"/>
          <w:szCs w:val="24"/>
        </w:rPr>
        <w:t>e</w:t>
      </w:r>
      <w:r w:rsidR="005E1566">
        <w:rPr>
          <w:rFonts w:ascii="Arial" w:hAnsi="Arial" w:cs="Arial"/>
          <w:color w:val="000000"/>
          <w:sz w:val="24"/>
          <w:szCs w:val="24"/>
        </w:rPr>
        <w:t>jercicio 2018, cuyo</w:t>
      </w:r>
      <w:r w:rsidR="008D39DC">
        <w:rPr>
          <w:rFonts w:ascii="Arial" w:hAnsi="Arial" w:cs="Arial"/>
          <w:color w:val="000000"/>
          <w:sz w:val="24"/>
          <w:szCs w:val="24"/>
        </w:rPr>
        <w:t xml:space="preserve"> monto </w:t>
      </w:r>
      <w:r w:rsidR="005E1566">
        <w:rPr>
          <w:rFonts w:ascii="Arial" w:hAnsi="Arial" w:cs="Arial"/>
          <w:color w:val="000000"/>
          <w:sz w:val="24"/>
          <w:szCs w:val="24"/>
        </w:rPr>
        <w:t xml:space="preserve">total asciende a la suma de </w:t>
      </w:r>
      <w:r w:rsidR="005E1566" w:rsidRPr="005E1566">
        <w:rPr>
          <w:rFonts w:ascii="Arial" w:hAnsi="Arial" w:cs="Arial"/>
          <w:color w:val="000000"/>
          <w:sz w:val="24"/>
          <w:szCs w:val="24"/>
        </w:rPr>
        <w:t>U$S 921:953.000</w:t>
      </w:r>
      <w:r w:rsidR="005E1566">
        <w:rPr>
          <w:rFonts w:ascii="Arial" w:hAnsi="Arial" w:cs="Arial"/>
          <w:color w:val="000000"/>
          <w:sz w:val="24"/>
          <w:szCs w:val="24"/>
        </w:rPr>
        <w:t>, incluyendo U$S 18:368.000 por concepto de fletes marítimos para transporte de crudos, U$S 16.000 por concepto de fletes carreteros para transporte de derivados, U$S 8:265.000</w:t>
      </w:r>
      <w:r w:rsidR="00887FB1">
        <w:rPr>
          <w:rFonts w:ascii="Arial" w:hAnsi="Arial" w:cs="Arial"/>
          <w:color w:val="000000"/>
          <w:sz w:val="24"/>
          <w:szCs w:val="24"/>
        </w:rPr>
        <w:t>, por</w:t>
      </w:r>
      <w:r w:rsidR="005E1566">
        <w:rPr>
          <w:rFonts w:ascii="Arial" w:hAnsi="Arial" w:cs="Arial"/>
          <w:color w:val="000000"/>
          <w:sz w:val="24"/>
          <w:szCs w:val="24"/>
        </w:rPr>
        <w:t xml:space="preserve"> gastos de internación y seguros;</w:t>
      </w:r>
    </w:p>
    <w:p w:rsidR="009E7B88" w:rsidRDefault="00C346FF" w:rsidP="00C346FF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E1566" w:rsidRPr="005E1566">
        <w:rPr>
          <w:rFonts w:ascii="Arial" w:hAnsi="Arial" w:cs="Arial"/>
          <w:b/>
          <w:color w:val="000000"/>
          <w:sz w:val="24"/>
          <w:szCs w:val="24"/>
        </w:rPr>
        <w:t>3)</w:t>
      </w:r>
      <w:r w:rsidR="005E1566">
        <w:rPr>
          <w:rFonts w:ascii="Arial" w:hAnsi="Arial" w:cs="Arial"/>
          <w:color w:val="000000"/>
          <w:sz w:val="24"/>
          <w:szCs w:val="24"/>
        </w:rPr>
        <w:t xml:space="preserve"> que por Resolución N° 1291/12/2017 de fecha 07.12.17 el Directorio dispuso tomar conocimiento</w:t>
      </w:r>
      <w:r w:rsidR="00ED5303">
        <w:rPr>
          <w:rFonts w:ascii="Arial" w:hAnsi="Arial" w:cs="Arial"/>
          <w:color w:val="000000"/>
          <w:sz w:val="24"/>
          <w:szCs w:val="24"/>
        </w:rPr>
        <w:t xml:space="preserve"> de lo informado</w:t>
      </w:r>
      <w:r w:rsidR="005E1566">
        <w:rPr>
          <w:rFonts w:ascii="Arial" w:hAnsi="Arial" w:cs="Arial"/>
          <w:color w:val="000000"/>
          <w:sz w:val="24"/>
          <w:szCs w:val="24"/>
        </w:rPr>
        <w:t xml:space="preserve"> respecto a las previsiones relacionadas con el plan de imp</w:t>
      </w:r>
      <w:r w:rsidR="00ED5303">
        <w:rPr>
          <w:rFonts w:ascii="Arial" w:hAnsi="Arial" w:cs="Arial"/>
          <w:color w:val="000000"/>
          <w:sz w:val="24"/>
          <w:szCs w:val="24"/>
        </w:rPr>
        <w:t xml:space="preserve">ortaciones para el presente año, </w:t>
      </w:r>
      <w:r w:rsidR="00ED5303">
        <w:rPr>
          <w:rFonts w:ascii="Arial" w:hAnsi="Arial" w:cs="Arial"/>
          <w:color w:val="000000"/>
          <w:sz w:val="24"/>
          <w:szCs w:val="24"/>
        </w:rPr>
        <w:lastRenderedPageBreak/>
        <w:t xml:space="preserve">señalando que se pone en conocimiento de este Tribunal que, </w:t>
      </w:r>
      <w:r w:rsidR="00932B6F">
        <w:rPr>
          <w:rFonts w:ascii="Arial" w:hAnsi="Arial" w:cs="Arial"/>
          <w:color w:val="000000"/>
          <w:sz w:val="24"/>
          <w:szCs w:val="24"/>
        </w:rPr>
        <w:t xml:space="preserve">como en años anteriores, una vez </w:t>
      </w:r>
      <w:r w:rsidR="009E7B88">
        <w:rPr>
          <w:rFonts w:ascii="Arial" w:hAnsi="Arial" w:cs="Arial"/>
          <w:color w:val="000000"/>
          <w:sz w:val="24"/>
          <w:szCs w:val="24"/>
        </w:rPr>
        <w:t xml:space="preserve">finalizado el ejercicio, la Administración </w:t>
      </w:r>
      <w:r w:rsidR="00887FB1">
        <w:rPr>
          <w:rFonts w:ascii="Arial" w:hAnsi="Arial" w:cs="Arial"/>
          <w:color w:val="000000"/>
          <w:sz w:val="24"/>
          <w:szCs w:val="24"/>
        </w:rPr>
        <w:t xml:space="preserve">le </w:t>
      </w:r>
      <w:r w:rsidR="009E7B88">
        <w:rPr>
          <w:rFonts w:ascii="Arial" w:hAnsi="Arial" w:cs="Arial"/>
          <w:color w:val="000000"/>
          <w:sz w:val="24"/>
          <w:szCs w:val="24"/>
        </w:rPr>
        <w:t xml:space="preserve">remitirá  </w:t>
      </w:r>
      <w:r w:rsidR="00ED5303">
        <w:rPr>
          <w:rFonts w:ascii="Arial" w:hAnsi="Arial" w:cs="Arial"/>
          <w:color w:val="000000"/>
          <w:sz w:val="24"/>
          <w:szCs w:val="24"/>
        </w:rPr>
        <w:t>el detalle de las adquisiciones concretadas;</w:t>
      </w:r>
    </w:p>
    <w:p w:rsidR="009E7B88" w:rsidRDefault="009E7B88" w:rsidP="00C346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CONSIDERANDO: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ED530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</w:t>
      </w:r>
      <w:r w:rsidR="00AB454E">
        <w:rPr>
          <w:rFonts w:ascii="Arial" w:hAnsi="Arial" w:cs="Arial"/>
          <w:color w:val="000000"/>
          <w:sz w:val="24"/>
          <w:szCs w:val="24"/>
        </w:rPr>
        <w:t xml:space="preserve">la contratación de que tratan las presentes actuaciones encuadra </w:t>
      </w:r>
      <w:r>
        <w:rPr>
          <w:rFonts w:ascii="Arial" w:hAnsi="Arial" w:cs="Arial"/>
          <w:color w:val="000000"/>
          <w:sz w:val="24"/>
          <w:szCs w:val="24"/>
        </w:rPr>
        <w:t xml:space="preserve">en la causal de excepción </w:t>
      </w:r>
      <w:r w:rsidR="00AB454E">
        <w:rPr>
          <w:rFonts w:ascii="Arial" w:hAnsi="Arial" w:cs="Arial"/>
          <w:color w:val="000000"/>
          <w:sz w:val="24"/>
          <w:szCs w:val="24"/>
        </w:rPr>
        <w:t xml:space="preserve">prevista </w:t>
      </w:r>
      <w:r>
        <w:rPr>
          <w:rFonts w:ascii="Arial" w:hAnsi="Arial" w:cs="Arial"/>
          <w:color w:val="000000"/>
          <w:sz w:val="24"/>
          <w:szCs w:val="24"/>
        </w:rPr>
        <w:t xml:space="preserve">en el </w:t>
      </w:r>
      <w:r w:rsidR="00C346F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rtículo 33, </w:t>
      </w:r>
      <w:r w:rsidR="00C346FF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iteral C) </w:t>
      </w:r>
      <w:r w:rsidR="00C346FF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umeral 16</w:t>
      </w:r>
      <w:r w:rsidR="00C346FF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del TOCAF</w:t>
      </w:r>
      <w:r w:rsidR="00753AE3">
        <w:rPr>
          <w:rFonts w:ascii="Arial" w:hAnsi="Arial" w:cs="Arial"/>
          <w:color w:val="000000"/>
          <w:sz w:val="24"/>
          <w:szCs w:val="24"/>
        </w:rPr>
        <w:t>;</w:t>
      </w:r>
    </w:p>
    <w:p w:rsidR="009E7B88" w:rsidRDefault="009E7B88" w:rsidP="00C346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ATENTO:</w:t>
      </w:r>
      <w:r>
        <w:rPr>
          <w:rFonts w:ascii="Arial" w:hAnsi="Arial" w:cs="Arial"/>
          <w:color w:val="000000"/>
          <w:sz w:val="24"/>
          <w:szCs w:val="24"/>
        </w:rPr>
        <w:t xml:space="preserve"> a lo precedentemente expuesto y a lo dispuesto por el </w:t>
      </w:r>
      <w:r w:rsidR="00C346F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rtículo 211, </w:t>
      </w:r>
      <w:r w:rsidR="00C346FF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iteral B) de la Constitución de la República;</w:t>
      </w:r>
    </w:p>
    <w:p w:rsidR="009E7B88" w:rsidRDefault="009E7B88" w:rsidP="00C346F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EL TRIBUNAL ACUERDA</w:t>
      </w:r>
    </w:p>
    <w:p w:rsidR="00C346FF" w:rsidRPr="00C346FF" w:rsidRDefault="00C346FF" w:rsidP="00C346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 xml:space="preserve">Cometer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 xml:space="preserve">Contador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 xml:space="preserve">Delegado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 xml:space="preserve">intervención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 xml:space="preserve"> gasto de hasta </w:t>
      </w:r>
    </w:p>
    <w:p w:rsidR="009E7B88" w:rsidRPr="00C346FF" w:rsidRDefault="00C346FF" w:rsidP="00C346FF">
      <w:pPr>
        <w:pStyle w:val="Prrafode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>U$S</w:t>
      </w:r>
      <w:r w:rsidR="007E7E7C" w:rsidRPr="00C346FF">
        <w:rPr>
          <w:rFonts w:ascii="Arial" w:hAnsi="Arial" w:cs="Arial"/>
          <w:color w:val="000000"/>
          <w:sz w:val="24"/>
          <w:szCs w:val="24"/>
        </w:rPr>
        <w:t xml:space="preserve"> 921:953.000</w:t>
      </w:r>
      <w:r w:rsidR="009E7B88" w:rsidRPr="00C346FF">
        <w:rPr>
          <w:rFonts w:ascii="Arial" w:hAnsi="Arial" w:cs="Arial"/>
          <w:color w:val="000000"/>
          <w:sz w:val="24"/>
          <w:szCs w:val="24"/>
        </w:rPr>
        <w:t>, una vez que se impute dicha erogación al rubro pertinente con crédito disponible;</w:t>
      </w:r>
    </w:p>
    <w:p w:rsidR="009E7B88" w:rsidRDefault="009E7B88" w:rsidP="00C346F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="00C346FF"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>Finalizado el ejercicio se deberá dar cuenta de las correspondientes erogaciones definitivas; y</w:t>
      </w:r>
    </w:p>
    <w:p w:rsidR="009E7B88" w:rsidRDefault="009E7B88" w:rsidP="009E7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="00C346FF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Comunicar al Contador Delegado.-</w:t>
      </w:r>
    </w:p>
    <w:p w:rsidR="009E7B88" w:rsidRDefault="009E7B88" w:rsidP="009E7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C346FF" w:rsidRDefault="00C346FF" w:rsidP="009E7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46FF" w:rsidRDefault="00C346FF" w:rsidP="009E7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46FF" w:rsidRDefault="00C346FF" w:rsidP="009E7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46FF" w:rsidRDefault="00C346FF" w:rsidP="009E7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46FF" w:rsidRDefault="00C346FF" w:rsidP="009E7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cr</w:t>
      </w:r>
      <w:proofErr w:type="spellEnd"/>
      <w:proofErr w:type="gramEnd"/>
    </w:p>
    <w:sectPr w:rsidR="00C346FF" w:rsidSect="00C346F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677"/>
    <w:multiLevelType w:val="hybridMultilevel"/>
    <w:tmpl w:val="A210CA5E"/>
    <w:lvl w:ilvl="0" w:tplc="B50E82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88"/>
    <w:rsid w:val="0005507B"/>
    <w:rsid w:val="00130655"/>
    <w:rsid w:val="003B48EB"/>
    <w:rsid w:val="005E1566"/>
    <w:rsid w:val="006B6789"/>
    <w:rsid w:val="00753AE3"/>
    <w:rsid w:val="007E7E7C"/>
    <w:rsid w:val="00887FB1"/>
    <w:rsid w:val="008D39DC"/>
    <w:rsid w:val="00932B6F"/>
    <w:rsid w:val="0099696F"/>
    <w:rsid w:val="009E7B88"/>
    <w:rsid w:val="00AB454E"/>
    <w:rsid w:val="00C346FF"/>
    <w:rsid w:val="00E43729"/>
    <w:rsid w:val="00ED5303"/>
    <w:rsid w:val="00EE4B9D"/>
    <w:rsid w:val="00F446E8"/>
    <w:rsid w:val="00F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4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2018-01-11T13:50:00Z</cp:lastPrinted>
  <dcterms:created xsi:type="dcterms:W3CDTF">2018-01-11T13:51:00Z</dcterms:created>
  <dcterms:modified xsi:type="dcterms:W3CDTF">2018-01-11T13:51:00Z</dcterms:modified>
</cp:coreProperties>
</file>