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D1" w:rsidRPr="005C40D1" w:rsidRDefault="005C40D1" w:rsidP="005C40D1">
      <w:pPr>
        <w:tabs>
          <w:tab w:val="center" w:pos="4253"/>
        </w:tabs>
        <w:suppressAutoHyphens/>
        <w:jc w:val="right"/>
        <w:rPr>
          <w:rFonts w:ascii="Arial" w:hAnsi="Arial" w:cs="Arial"/>
          <w:szCs w:val="24"/>
          <w:lang w:val="es-ES_tradnl"/>
        </w:rPr>
      </w:pPr>
      <w:bookmarkStart w:id="0" w:name="_GoBack"/>
      <w:bookmarkEnd w:id="0"/>
      <w:proofErr w:type="spellStart"/>
      <w:r w:rsidRPr="005C40D1">
        <w:rPr>
          <w:rFonts w:ascii="Arial" w:hAnsi="Arial" w:cs="Arial"/>
          <w:szCs w:val="24"/>
          <w:lang w:val="es-ES_tradnl"/>
        </w:rPr>
        <w:t>RES.Nº</w:t>
      </w:r>
      <w:proofErr w:type="spellEnd"/>
      <w:r w:rsidRPr="005C40D1">
        <w:rPr>
          <w:rFonts w:ascii="Arial" w:hAnsi="Arial" w:cs="Arial"/>
          <w:szCs w:val="24"/>
          <w:lang w:val="es-ES_tradnl"/>
        </w:rPr>
        <w:t xml:space="preserve"> </w:t>
      </w:r>
      <w:r>
        <w:rPr>
          <w:rFonts w:ascii="Arial" w:hAnsi="Arial" w:cs="Arial"/>
          <w:szCs w:val="24"/>
          <w:lang w:val="es-ES_tradnl"/>
        </w:rPr>
        <w:t>4139</w:t>
      </w:r>
      <w:r w:rsidRPr="005C40D1">
        <w:rPr>
          <w:rFonts w:ascii="Arial" w:hAnsi="Arial" w:cs="Arial"/>
          <w:szCs w:val="24"/>
          <w:lang w:val="es-ES_tradnl"/>
        </w:rPr>
        <w:t>/17</w:t>
      </w:r>
    </w:p>
    <w:p w:rsidR="005C40D1" w:rsidRPr="005C40D1" w:rsidRDefault="005C40D1" w:rsidP="005C40D1">
      <w:pPr>
        <w:tabs>
          <w:tab w:val="center" w:pos="4253"/>
        </w:tabs>
        <w:suppressAutoHyphens/>
        <w:jc w:val="center"/>
        <w:rPr>
          <w:rFonts w:ascii="Arial" w:hAnsi="Arial" w:cs="Arial"/>
          <w:szCs w:val="24"/>
          <w:lang w:val="es-ES_tradnl"/>
        </w:rPr>
      </w:pPr>
    </w:p>
    <w:p w:rsidR="005C40D1" w:rsidRPr="005C40D1" w:rsidRDefault="005C40D1" w:rsidP="005C40D1">
      <w:pPr>
        <w:tabs>
          <w:tab w:val="center" w:pos="4253"/>
        </w:tabs>
        <w:suppressAutoHyphens/>
        <w:jc w:val="center"/>
        <w:rPr>
          <w:rFonts w:ascii="Arial" w:hAnsi="Arial" w:cs="Arial"/>
          <w:szCs w:val="24"/>
          <w:lang w:val="es-ES_tradnl"/>
        </w:rPr>
      </w:pPr>
      <w:r w:rsidRPr="005C40D1">
        <w:rPr>
          <w:rFonts w:ascii="Arial" w:hAnsi="Arial" w:cs="Arial"/>
          <w:szCs w:val="24"/>
          <w:lang w:val="es-ES_tradnl"/>
        </w:rPr>
        <w:t>RESOLUCION ADOPTADA POR EL</w:t>
      </w:r>
    </w:p>
    <w:p w:rsidR="005C40D1" w:rsidRPr="005C40D1" w:rsidRDefault="005C40D1" w:rsidP="005C40D1">
      <w:pPr>
        <w:tabs>
          <w:tab w:val="left" w:pos="-720"/>
        </w:tabs>
        <w:suppressAutoHyphens/>
        <w:jc w:val="center"/>
        <w:rPr>
          <w:rFonts w:ascii="Arial" w:hAnsi="Arial" w:cs="Arial"/>
          <w:szCs w:val="24"/>
          <w:lang w:val="es-ES_tradnl"/>
        </w:rPr>
      </w:pPr>
    </w:p>
    <w:p w:rsidR="005C40D1" w:rsidRPr="005C40D1" w:rsidRDefault="005C40D1" w:rsidP="005C40D1">
      <w:pPr>
        <w:tabs>
          <w:tab w:val="center" w:pos="4253"/>
        </w:tabs>
        <w:suppressAutoHyphens/>
        <w:jc w:val="center"/>
        <w:rPr>
          <w:rFonts w:ascii="Arial" w:hAnsi="Arial" w:cs="Arial"/>
          <w:szCs w:val="24"/>
          <w:lang w:val="es-ES_tradnl"/>
        </w:rPr>
      </w:pPr>
      <w:r w:rsidRPr="005C40D1">
        <w:rPr>
          <w:rFonts w:ascii="Arial" w:hAnsi="Arial" w:cs="Arial"/>
          <w:szCs w:val="24"/>
          <w:lang w:val="es-ES_tradnl"/>
        </w:rPr>
        <w:t>TRIBUNAL DE CUENTAS</w:t>
      </w:r>
    </w:p>
    <w:p w:rsidR="005C40D1" w:rsidRPr="005C40D1" w:rsidRDefault="005C40D1" w:rsidP="005C40D1">
      <w:pPr>
        <w:tabs>
          <w:tab w:val="left" w:pos="-720"/>
        </w:tabs>
        <w:suppressAutoHyphens/>
        <w:jc w:val="center"/>
        <w:rPr>
          <w:rFonts w:ascii="Arial" w:hAnsi="Arial" w:cs="Arial"/>
          <w:szCs w:val="24"/>
          <w:lang w:val="es-ES_tradnl"/>
        </w:rPr>
      </w:pPr>
    </w:p>
    <w:p w:rsidR="005C40D1" w:rsidRPr="005C40D1" w:rsidRDefault="005C40D1" w:rsidP="005C40D1">
      <w:pPr>
        <w:tabs>
          <w:tab w:val="center" w:pos="4253"/>
        </w:tabs>
        <w:suppressAutoHyphens/>
        <w:jc w:val="center"/>
        <w:rPr>
          <w:rFonts w:ascii="Arial" w:hAnsi="Arial" w:cs="Arial"/>
          <w:szCs w:val="24"/>
          <w:lang w:val="es-ES_tradnl"/>
        </w:rPr>
      </w:pPr>
      <w:r w:rsidRPr="005C40D1">
        <w:rPr>
          <w:rFonts w:ascii="Arial" w:hAnsi="Arial" w:cs="Arial"/>
          <w:szCs w:val="24"/>
          <w:lang w:val="es-ES_tradnl"/>
        </w:rPr>
        <w:t>EN SESION DE FECHA 13 DE DICIEMBRE DE 2017</w:t>
      </w:r>
    </w:p>
    <w:p w:rsidR="005C40D1" w:rsidRPr="005C40D1" w:rsidRDefault="005C40D1" w:rsidP="005C40D1">
      <w:pPr>
        <w:tabs>
          <w:tab w:val="center" w:pos="4253"/>
        </w:tabs>
        <w:suppressAutoHyphens/>
        <w:jc w:val="center"/>
        <w:rPr>
          <w:rFonts w:ascii="Arial" w:hAnsi="Arial" w:cs="Arial"/>
          <w:szCs w:val="24"/>
          <w:lang w:val="es-ES_tradnl"/>
        </w:rPr>
      </w:pPr>
    </w:p>
    <w:p w:rsidR="005C40D1" w:rsidRPr="005C40D1" w:rsidRDefault="005C40D1" w:rsidP="005C40D1">
      <w:pPr>
        <w:tabs>
          <w:tab w:val="center" w:pos="4253"/>
        </w:tabs>
        <w:suppressAutoHyphens/>
        <w:jc w:val="center"/>
        <w:rPr>
          <w:rFonts w:ascii="Arial" w:hAnsi="Arial" w:cs="Arial"/>
          <w:szCs w:val="24"/>
          <w:lang w:val="es-ES_tradnl"/>
        </w:rPr>
      </w:pPr>
      <w:r w:rsidRPr="005C40D1">
        <w:rPr>
          <w:rFonts w:ascii="Arial" w:hAnsi="Arial" w:cs="Arial"/>
          <w:szCs w:val="24"/>
          <w:lang w:val="es-ES_tradnl"/>
        </w:rPr>
        <w:t>(</w:t>
      </w:r>
      <w:proofErr w:type="spellStart"/>
      <w:r w:rsidRPr="005C40D1">
        <w:rPr>
          <w:rFonts w:ascii="Arial" w:hAnsi="Arial" w:cs="Arial"/>
          <w:szCs w:val="24"/>
          <w:lang w:val="es-ES_tradnl"/>
        </w:rPr>
        <w:t>E.E.Nº</w:t>
      </w:r>
      <w:proofErr w:type="spellEnd"/>
      <w:r w:rsidRPr="005C40D1">
        <w:rPr>
          <w:rFonts w:ascii="Arial" w:hAnsi="Arial" w:cs="Arial"/>
          <w:szCs w:val="24"/>
          <w:lang w:val="es-ES_tradnl"/>
        </w:rPr>
        <w:t xml:space="preserve"> </w:t>
      </w:r>
      <w:r>
        <w:rPr>
          <w:rFonts w:ascii="Arial" w:hAnsi="Arial" w:cs="Arial"/>
          <w:szCs w:val="24"/>
          <w:lang w:val="es-ES_tradnl"/>
        </w:rPr>
        <w:t>2017-17-1-0007885</w:t>
      </w:r>
      <w:r w:rsidRPr="005C40D1">
        <w:rPr>
          <w:rFonts w:ascii="Arial" w:hAnsi="Arial" w:cs="Arial"/>
          <w:szCs w:val="24"/>
          <w:lang w:val="es-ES_tradnl"/>
        </w:rPr>
        <w:t xml:space="preserve">, </w:t>
      </w:r>
      <w:proofErr w:type="spellStart"/>
      <w:r w:rsidRPr="005C40D1">
        <w:rPr>
          <w:rFonts w:ascii="Arial" w:hAnsi="Arial" w:cs="Arial"/>
          <w:szCs w:val="24"/>
          <w:lang w:val="es-ES_tradnl"/>
        </w:rPr>
        <w:t>Ent.N°</w:t>
      </w:r>
      <w:proofErr w:type="spellEnd"/>
      <w:r>
        <w:rPr>
          <w:rFonts w:ascii="Arial" w:hAnsi="Arial" w:cs="Arial"/>
          <w:szCs w:val="24"/>
          <w:lang w:val="es-ES_tradnl"/>
        </w:rPr>
        <w:t xml:space="preserve"> 6358</w:t>
      </w:r>
      <w:r w:rsidRPr="005C40D1">
        <w:rPr>
          <w:rFonts w:ascii="Arial" w:hAnsi="Arial" w:cs="Arial"/>
          <w:szCs w:val="24"/>
          <w:lang w:val="es-ES_tradnl"/>
        </w:rPr>
        <w:t>/</w:t>
      </w:r>
      <w:r>
        <w:rPr>
          <w:rFonts w:ascii="Arial" w:hAnsi="Arial" w:cs="Arial"/>
          <w:szCs w:val="24"/>
          <w:lang w:val="es-ES_tradnl"/>
        </w:rPr>
        <w:t>17</w:t>
      </w:r>
      <w:r w:rsidRPr="005C40D1">
        <w:rPr>
          <w:rFonts w:ascii="Arial" w:hAnsi="Arial" w:cs="Arial"/>
          <w:szCs w:val="24"/>
          <w:lang w:val="es-ES_tradnl"/>
        </w:rPr>
        <w:t>)</w:t>
      </w:r>
    </w:p>
    <w:p w:rsidR="005C40D1" w:rsidRPr="004746D1" w:rsidRDefault="005C40D1" w:rsidP="005C40D1">
      <w:pPr>
        <w:tabs>
          <w:tab w:val="center" w:pos="4253"/>
        </w:tabs>
        <w:suppressAutoHyphens/>
        <w:spacing w:line="360" w:lineRule="auto"/>
        <w:jc w:val="center"/>
        <w:rPr>
          <w:rFonts w:ascii="Arial" w:hAnsi="Arial" w:cs="Arial"/>
          <w:spacing w:val="-3"/>
          <w:szCs w:val="24"/>
          <w:lang w:val="es-ES_tradnl"/>
        </w:rPr>
      </w:pPr>
    </w:p>
    <w:p w:rsidR="00C0136E" w:rsidRDefault="00C0136E" w:rsidP="005C40D1">
      <w:pPr>
        <w:pStyle w:val="Ttulo"/>
        <w:ind w:firstLine="709"/>
        <w:jc w:val="both"/>
        <w:rPr>
          <w:b w:val="0"/>
          <w:bCs/>
          <w:u w:val="none"/>
        </w:rPr>
      </w:pPr>
      <w:r>
        <w:rPr>
          <w:bCs/>
          <w:u w:val="none"/>
        </w:rPr>
        <w:t xml:space="preserve">VISTO: </w:t>
      </w:r>
      <w:r w:rsidR="00966527">
        <w:rPr>
          <w:b w:val="0"/>
          <w:bCs/>
          <w:u w:val="none"/>
        </w:rPr>
        <w:t>estas</w:t>
      </w:r>
      <w:r>
        <w:rPr>
          <w:b w:val="0"/>
          <w:bCs/>
          <w:u w:val="none"/>
        </w:rPr>
        <w:t xml:space="preserve"> actuaciones remitidas por la Secre</w:t>
      </w:r>
      <w:r w:rsidR="005C40D1">
        <w:rPr>
          <w:b w:val="0"/>
          <w:bCs/>
          <w:u w:val="none"/>
        </w:rPr>
        <w:t xml:space="preserve">taría Nacional del Deporte </w:t>
      </w:r>
      <w:r>
        <w:rPr>
          <w:b w:val="0"/>
          <w:bCs/>
          <w:u w:val="none"/>
        </w:rPr>
        <w:t>(SND) de la Presidencia de la República</w:t>
      </w:r>
      <w:r w:rsidR="00966527">
        <w:rPr>
          <w:b w:val="0"/>
          <w:bCs/>
          <w:u w:val="none"/>
        </w:rPr>
        <w:t>,</w:t>
      </w:r>
      <w:r>
        <w:rPr>
          <w:b w:val="0"/>
          <w:bCs/>
          <w:u w:val="none"/>
        </w:rPr>
        <w:t xml:space="preserve"> relacionadas con la </w:t>
      </w:r>
      <w:r w:rsidR="0041499D">
        <w:rPr>
          <w:b w:val="0"/>
          <w:bCs/>
          <w:u w:val="none"/>
        </w:rPr>
        <w:t>C</w:t>
      </w:r>
      <w:r>
        <w:rPr>
          <w:b w:val="0"/>
          <w:bCs/>
          <w:u w:val="none"/>
        </w:rPr>
        <w:t xml:space="preserve">ontratación </w:t>
      </w:r>
      <w:r w:rsidR="0041499D">
        <w:rPr>
          <w:b w:val="0"/>
          <w:bCs/>
          <w:u w:val="none"/>
        </w:rPr>
        <w:t>D</w:t>
      </w:r>
      <w:r>
        <w:rPr>
          <w:b w:val="0"/>
          <w:bCs/>
          <w:u w:val="none"/>
        </w:rPr>
        <w:t xml:space="preserve">irecta de un servicio de </w:t>
      </w:r>
      <w:r w:rsidR="0041499D">
        <w:rPr>
          <w:b w:val="0"/>
          <w:bCs/>
          <w:u w:val="none"/>
        </w:rPr>
        <w:t>vigilancia y seguridad</w:t>
      </w:r>
      <w:r w:rsidR="00966527">
        <w:rPr>
          <w:b w:val="0"/>
          <w:bCs/>
          <w:u w:val="none"/>
        </w:rPr>
        <w:t xml:space="preserve"> privados para</w:t>
      </w:r>
      <w:r w:rsidR="0041499D">
        <w:rPr>
          <w:b w:val="0"/>
          <w:bCs/>
          <w:u w:val="none"/>
        </w:rPr>
        <w:t xml:space="preserve"> Plazas de Deportes de Montevideo y Canelones, </w:t>
      </w:r>
      <w:r>
        <w:rPr>
          <w:b w:val="0"/>
          <w:bCs/>
          <w:u w:val="none"/>
        </w:rPr>
        <w:t>por los meses de octubre y noviembre de 2017</w:t>
      </w:r>
      <w:r w:rsidR="0041499D">
        <w:rPr>
          <w:b w:val="0"/>
          <w:bCs/>
          <w:u w:val="none"/>
        </w:rPr>
        <w:t>;</w:t>
      </w:r>
    </w:p>
    <w:p w:rsidR="00C0136E" w:rsidRDefault="00C0136E" w:rsidP="005C40D1">
      <w:pPr>
        <w:pStyle w:val="Ttulo"/>
        <w:ind w:firstLine="709"/>
        <w:jc w:val="both"/>
        <w:rPr>
          <w:b w:val="0"/>
          <w:bCs/>
          <w:u w:val="none"/>
        </w:rPr>
      </w:pPr>
      <w:r>
        <w:rPr>
          <w:bCs/>
          <w:u w:val="none"/>
        </w:rPr>
        <w:t xml:space="preserve">RESULTANDO: </w:t>
      </w:r>
      <w:r w:rsidRPr="005C40D1">
        <w:rPr>
          <w:bCs/>
          <w:u w:val="none"/>
        </w:rPr>
        <w:t>1)</w:t>
      </w:r>
      <w:r>
        <w:rPr>
          <w:b w:val="0"/>
          <w:bCs/>
          <w:u w:val="none"/>
        </w:rPr>
        <w:t xml:space="preserve"> que por </w:t>
      </w:r>
      <w:r w:rsidR="005C40D1">
        <w:rPr>
          <w:b w:val="0"/>
          <w:bCs/>
          <w:u w:val="none"/>
        </w:rPr>
        <w:t>I</w:t>
      </w:r>
      <w:r>
        <w:rPr>
          <w:b w:val="0"/>
          <w:bCs/>
          <w:u w:val="none"/>
        </w:rPr>
        <w:t>nforme del Gerente Nacional de</w:t>
      </w:r>
      <w:r w:rsidR="005C40D1">
        <w:rPr>
          <w:b w:val="0"/>
          <w:bCs/>
          <w:u w:val="none"/>
        </w:rPr>
        <w:t>l</w:t>
      </w:r>
      <w:r>
        <w:rPr>
          <w:b w:val="0"/>
          <w:bCs/>
          <w:u w:val="none"/>
        </w:rPr>
        <w:t xml:space="preserve"> Deporte</w:t>
      </w:r>
      <w:r w:rsidR="005C40D1">
        <w:rPr>
          <w:b w:val="0"/>
          <w:bCs/>
          <w:u w:val="none"/>
        </w:rPr>
        <w:t>,</w:t>
      </w:r>
      <w:r>
        <w:rPr>
          <w:b w:val="0"/>
          <w:bCs/>
          <w:u w:val="none"/>
        </w:rPr>
        <w:t xml:space="preserve"> de fecha 27</w:t>
      </w:r>
      <w:r w:rsidR="005C40D1">
        <w:rPr>
          <w:b w:val="0"/>
          <w:bCs/>
          <w:u w:val="none"/>
        </w:rPr>
        <w:t>/09/</w:t>
      </w:r>
      <w:r>
        <w:rPr>
          <w:b w:val="0"/>
          <w:bCs/>
          <w:u w:val="none"/>
        </w:rPr>
        <w:t>17, se indican cuáles son las dependencias de</w:t>
      </w:r>
      <w:r w:rsidR="00966527">
        <w:rPr>
          <w:b w:val="0"/>
          <w:bCs/>
          <w:u w:val="none"/>
        </w:rPr>
        <w:t xml:space="preserve"> dicha Secretaría</w:t>
      </w:r>
      <w:r>
        <w:rPr>
          <w:b w:val="0"/>
          <w:bCs/>
          <w:u w:val="none"/>
        </w:rPr>
        <w:t xml:space="preserve"> que tienen la necesidad de poseer un servicio de vigilancia;</w:t>
      </w:r>
    </w:p>
    <w:p w:rsidR="005C40D1" w:rsidRDefault="00C0136E" w:rsidP="005C40D1">
      <w:pPr>
        <w:pStyle w:val="Ttulo"/>
        <w:ind w:firstLine="2552"/>
        <w:jc w:val="both"/>
        <w:rPr>
          <w:b w:val="0"/>
          <w:bCs/>
          <w:u w:val="none"/>
        </w:rPr>
      </w:pPr>
      <w:r w:rsidRPr="005C40D1">
        <w:rPr>
          <w:bCs/>
          <w:u w:val="none"/>
        </w:rPr>
        <w:t>2)</w:t>
      </w:r>
      <w:r>
        <w:rPr>
          <w:b w:val="0"/>
          <w:bCs/>
          <w:u w:val="none"/>
        </w:rPr>
        <w:t xml:space="preserve"> que asimismo</w:t>
      </w:r>
      <w:r w:rsidR="0041499D">
        <w:rPr>
          <w:b w:val="0"/>
          <w:bCs/>
          <w:u w:val="none"/>
        </w:rPr>
        <w:t>,</w:t>
      </w:r>
      <w:r>
        <w:rPr>
          <w:b w:val="0"/>
          <w:bCs/>
          <w:u w:val="none"/>
        </w:rPr>
        <w:t xml:space="preserve"> se sugiere realizar una compra directa para cubrir dicho servicio hasta tanto esté adjudicada la Licitación Pública Nº 1/2017;</w:t>
      </w:r>
    </w:p>
    <w:p w:rsidR="005C40D1" w:rsidRDefault="00C0136E" w:rsidP="005C40D1">
      <w:pPr>
        <w:pStyle w:val="Ttulo"/>
        <w:ind w:firstLine="2552"/>
        <w:jc w:val="both"/>
        <w:rPr>
          <w:b w:val="0"/>
          <w:bCs/>
          <w:u w:val="none"/>
        </w:rPr>
      </w:pPr>
      <w:r w:rsidRPr="005C40D1">
        <w:rPr>
          <w:bCs/>
          <w:u w:val="none"/>
        </w:rPr>
        <w:t>3)</w:t>
      </w:r>
      <w:r>
        <w:rPr>
          <w:b w:val="0"/>
          <w:bCs/>
          <w:u w:val="none"/>
        </w:rPr>
        <w:t xml:space="preserve"> que se acompaña oferta de la empresa DESKIN SA            (BLACK STAR) cotizando el servicio por los meses de octubre y noviembre de 2017</w:t>
      </w:r>
      <w:r w:rsidR="0041499D">
        <w:rPr>
          <w:b w:val="0"/>
          <w:bCs/>
          <w:u w:val="none"/>
        </w:rPr>
        <w:t>,</w:t>
      </w:r>
      <w:r>
        <w:rPr>
          <w:b w:val="0"/>
          <w:bCs/>
          <w:u w:val="none"/>
        </w:rPr>
        <w:t xml:space="preserve"> por un monto de $ 4.521.909 impuestos inclu</w:t>
      </w:r>
      <w:r w:rsidR="0041499D">
        <w:rPr>
          <w:b w:val="0"/>
          <w:bCs/>
          <w:u w:val="none"/>
        </w:rPr>
        <w:t>i</w:t>
      </w:r>
      <w:r>
        <w:rPr>
          <w:b w:val="0"/>
          <w:bCs/>
          <w:u w:val="none"/>
        </w:rPr>
        <w:t>dos;</w:t>
      </w:r>
    </w:p>
    <w:p w:rsidR="005C40D1" w:rsidRDefault="00C0136E" w:rsidP="005C40D1">
      <w:pPr>
        <w:pStyle w:val="Ttulo"/>
        <w:ind w:firstLine="2552"/>
        <w:jc w:val="both"/>
        <w:rPr>
          <w:b w:val="0"/>
          <w:bCs/>
          <w:u w:val="none"/>
        </w:rPr>
      </w:pPr>
      <w:r w:rsidRPr="005C40D1">
        <w:rPr>
          <w:bCs/>
          <w:u w:val="none"/>
        </w:rPr>
        <w:t>4)</w:t>
      </w:r>
      <w:r>
        <w:rPr>
          <w:b w:val="0"/>
          <w:bCs/>
          <w:u w:val="none"/>
        </w:rPr>
        <w:t xml:space="preserve"> </w:t>
      </w:r>
      <w:r w:rsidR="00083FDC">
        <w:rPr>
          <w:b w:val="0"/>
          <w:bCs/>
          <w:u w:val="none"/>
        </w:rPr>
        <w:t xml:space="preserve">que </w:t>
      </w:r>
      <w:r>
        <w:rPr>
          <w:b w:val="0"/>
          <w:bCs/>
          <w:u w:val="none"/>
        </w:rPr>
        <w:t>consta la publicidad establecida en el Artículo 50 del TOCAF</w:t>
      </w:r>
      <w:r w:rsidR="00083FDC">
        <w:rPr>
          <w:b w:val="0"/>
          <w:bCs/>
          <w:u w:val="none"/>
        </w:rPr>
        <w:t>;</w:t>
      </w:r>
    </w:p>
    <w:p w:rsidR="005C40D1" w:rsidRDefault="00083FDC" w:rsidP="005C40D1">
      <w:pPr>
        <w:pStyle w:val="Ttulo"/>
        <w:ind w:firstLine="2552"/>
        <w:jc w:val="both"/>
        <w:rPr>
          <w:b w:val="0"/>
          <w:bCs/>
          <w:u w:val="none"/>
        </w:rPr>
      </w:pPr>
      <w:r w:rsidRPr="005C40D1">
        <w:rPr>
          <w:bCs/>
          <w:u w:val="none"/>
        </w:rPr>
        <w:t>5)</w:t>
      </w:r>
      <w:r>
        <w:rPr>
          <w:b w:val="0"/>
          <w:bCs/>
          <w:u w:val="none"/>
        </w:rPr>
        <w:t xml:space="preserve"> que c</w:t>
      </w:r>
      <w:r w:rsidR="005C40D1">
        <w:rPr>
          <w:b w:val="0"/>
          <w:bCs/>
          <w:u w:val="none"/>
        </w:rPr>
        <w:t>onsta Documento de A</w:t>
      </w:r>
      <w:r w:rsidR="00C0136E">
        <w:rPr>
          <w:b w:val="0"/>
          <w:bCs/>
          <w:u w:val="none"/>
        </w:rPr>
        <w:t xml:space="preserve">fectación Nº 000985 de fecha </w:t>
      </w:r>
      <w:r w:rsidR="005C40D1">
        <w:rPr>
          <w:b w:val="0"/>
          <w:bCs/>
          <w:u w:val="none"/>
        </w:rPr>
        <w:t>0</w:t>
      </w:r>
      <w:r w:rsidR="00C0136E">
        <w:rPr>
          <w:b w:val="0"/>
          <w:bCs/>
          <w:u w:val="none"/>
        </w:rPr>
        <w:t>9</w:t>
      </w:r>
      <w:r w:rsidR="005C40D1">
        <w:rPr>
          <w:b w:val="0"/>
          <w:bCs/>
          <w:u w:val="none"/>
        </w:rPr>
        <w:t>/10/</w:t>
      </w:r>
      <w:r w:rsidR="00C0136E">
        <w:rPr>
          <w:b w:val="0"/>
          <w:bCs/>
          <w:u w:val="none"/>
        </w:rPr>
        <w:t xml:space="preserve">17,  </w:t>
      </w:r>
      <w:r w:rsidR="0041499D">
        <w:rPr>
          <w:b w:val="0"/>
          <w:bCs/>
          <w:u w:val="none"/>
        </w:rPr>
        <w:t>A</w:t>
      </w:r>
      <w:r w:rsidR="00C0136E">
        <w:rPr>
          <w:b w:val="0"/>
          <w:bCs/>
          <w:u w:val="none"/>
        </w:rPr>
        <w:t xml:space="preserve">fectación y </w:t>
      </w:r>
      <w:r w:rsidR="0041499D">
        <w:rPr>
          <w:b w:val="0"/>
          <w:bCs/>
          <w:u w:val="none"/>
        </w:rPr>
        <w:t>C</w:t>
      </w:r>
      <w:r w:rsidR="005C40D1">
        <w:rPr>
          <w:b w:val="0"/>
          <w:bCs/>
          <w:u w:val="none"/>
        </w:rPr>
        <w:t>ompromiso</w:t>
      </w:r>
      <w:r w:rsidR="00C0136E">
        <w:rPr>
          <w:b w:val="0"/>
          <w:bCs/>
          <w:u w:val="none"/>
        </w:rPr>
        <w:t xml:space="preserve"> por</w:t>
      </w:r>
      <w:r w:rsidR="00966527">
        <w:rPr>
          <w:b w:val="0"/>
          <w:bCs/>
          <w:u w:val="none"/>
        </w:rPr>
        <w:t xml:space="preserve"> </w:t>
      </w:r>
      <w:r w:rsidR="00C0136E">
        <w:rPr>
          <w:b w:val="0"/>
          <w:bCs/>
          <w:u w:val="none"/>
        </w:rPr>
        <w:t xml:space="preserve">$ 4.521.909, </w:t>
      </w:r>
      <w:r w:rsidR="005C40D1">
        <w:rPr>
          <w:b w:val="0"/>
          <w:bCs/>
          <w:u w:val="none"/>
        </w:rPr>
        <w:t>F</w:t>
      </w:r>
      <w:r w:rsidR="00C0136E">
        <w:rPr>
          <w:b w:val="0"/>
          <w:bCs/>
          <w:u w:val="none"/>
        </w:rPr>
        <w:t>inanciamiento 1.1 Rentas Generales, Programa 282, Proyecto 000, Objeto del gasto 291, documento confirmado y suscrito por el Gerente Nacional de Deporte</w:t>
      </w:r>
      <w:r>
        <w:rPr>
          <w:b w:val="0"/>
          <w:bCs/>
          <w:u w:val="none"/>
        </w:rPr>
        <w:t>;</w:t>
      </w:r>
      <w:r w:rsidR="00C0136E">
        <w:rPr>
          <w:b w:val="0"/>
          <w:bCs/>
          <w:u w:val="none"/>
        </w:rPr>
        <w:t xml:space="preserve"> </w:t>
      </w:r>
    </w:p>
    <w:p w:rsidR="005C40D1" w:rsidRDefault="00083FDC" w:rsidP="005C40D1">
      <w:pPr>
        <w:pStyle w:val="Ttulo"/>
        <w:ind w:firstLine="2552"/>
        <w:jc w:val="both"/>
        <w:rPr>
          <w:b w:val="0"/>
          <w:bCs/>
          <w:u w:val="none"/>
        </w:rPr>
      </w:pPr>
      <w:r w:rsidRPr="005C40D1">
        <w:rPr>
          <w:bCs/>
          <w:u w:val="none"/>
        </w:rPr>
        <w:t>6)</w:t>
      </w:r>
      <w:r>
        <w:rPr>
          <w:b w:val="0"/>
          <w:bCs/>
          <w:u w:val="none"/>
        </w:rPr>
        <w:t xml:space="preserve"> que</w:t>
      </w:r>
      <w:r w:rsidR="0041499D">
        <w:rPr>
          <w:b w:val="0"/>
          <w:bCs/>
          <w:u w:val="none"/>
        </w:rPr>
        <w:t xml:space="preserve"> </w:t>
      </w:r>
      <w:r w:rsidR="00C0136E">
        <w:rPr>
          <w:b w:val="0"/>
          <w:bCs/>
          <w:u w:val="none"/>
        </w:rPr>
        <w:t xml:space="preserve">consta </w:t>
      </w:r>
      <w:r w:rsidR="0041499D">
        <w:rPr>
          <w:b w:val="0"/>
          <w:bCs/>
          <w:u w:val="none"/>
        </w:rPr>
        <w:t xml:space="preserve">Proyecto de </w:t>
      </w:r>
      <w:r w:rsidR="00C0136E">
        <w:rPr>
          <w:b w:val="0"/>
          <w:bCs/>
          <w:u w:val="none"/>
        </w:rPr>
        <w:t xml:space="preserve">Resolución del </w:t>
      </w:r>
      <w:r w:rsidR="00782679">
        <w:rPr>
          <w:b w:val="0"/>
          <w:bCs/>
          <w:u w:val="none"/>
        </w:rPr>
        <w:t>Gerente Nacional del Deporte</w:t>
      </w:r>
      <w:r w:rsidR="00966527">
        <w:rPr>
          <w:b w:val="0"/>
          <w:bCs/>
          <w:u w:val="none"/>
        </w:rPr>
        <w:t>, adoptada</w:t>
      </w:r>
      <w:r w:rsidR="00782679">
        <w:rPr>
          <w:b w:val="0"/>
          <w:bCs/>
          <w:u w:val="none"/>
        </w:rPr>
        <w:t xml:space="preserve"> en ejercicio de atribuciones delegadas,</w:t>
      </w:r>
      <w:r w:rsidR="0041499D">
        <w:rPr>
          <w:b w:val="0"/>
          <w:bCs/>
          <w:u w:val="none"/>
        </w:rPr>
        <w:t xml:space="preserve"> </w:t>
      </w:r>
      <w:r w:rsidR="0041499D">
        <w:rPr>
          <w:b w:val="0"/>
          <w:bCs/>
          <w:u w:val="none"/>
        </w:rPr>
        <w:lastRenderedPageBreak/>
        <w:t>disponiendo la presente contratación por los meses de octu</w:t>
      </w:r>
      <w:r w:rsidR="00782679">
        <w:rPr>
          <w:b w:val="0"/>
          <w:bCs/>
          <w:u w:val="none"/>
        </w:rPr>
        <w:t>b</w:t>
      </w:r>
      <w:r w:rsidR="005C40D1">
        <w:rPr>
          <w:b w:val="0"/>
          <w:bCs/>
          <w:u w:val="none"/>
        </w:rPr>
        <w:t>re y n</w:t>
      </w:r>
      <w:r w:rsidR="0041499D">
        <w:rPr>
          <w:b w:val="0"/>
          <w:bCs/>
          <w:u w:val="none"/>
        </w:rPr>
        <w:t>oviembre de 2017</w:t>
      </w:r>
      <w:r w:rsidR="005C40D1">
        <w:rPr>
          <w:b w:val="0"/>
          <w:bCs/>
          <w:u w:val="none"/>
        </w:rPr>
        <w:t>,</w:t>
      </w:r>
      <w:r w:rsidR="0041499D">
        <w:rPr>
          <w:b w:val="0"/>
          <w:bCs/>
          <w:u w:val="none"/>
        </w:rPr>
        <w:t xml:space="preserve"> a la empresa </w:t>
      </w:r>
      <w:proofErr w:type="spellStart"/>
      <w:r w:rsidR="0041499D">
        <w:rPr>
          <w:b w:val="0"/>
          <w:bCs/>
          <w:u w:val="none"/>
        </w:rPr>
        <w:t>Deskin</w:t>
      </w:r>
      <w:proofErr w:type="spellEnd"/>
      <w:r w:rsidR="0041499D">
        <w:rPr>
          <w:b w:val="0"/>
          <w:bCs/>
          <w:u w:val="none"/>
        </w:rPr>
        <w:t xml:space="preserve"> SA por $ 4:521.909</w:t>
      </w:r>
      <w:r w:rsidR="00966527">
        <w:rPr>
          <w:b w:val="0"/>
          <w:bCs/>
          <w:u w:val="none"/>
        </w:rPr>
        <w:t>;</w:t>
      </w:r>
    </w:p>
    <w:p w:rsidR="00C0136E" w:rsidRDefault="00083FDC" w:rsidP="005C40D1">
      <w:pPr>
        <w:pStyle w:val="Ttulo"/>
        <w:ind w:firstLine="2552"/>
        <w:jc w:val="both"/>
        <w:rPr>
          <w:b w:val="0"/>
          <w:bCs/>
          <w:u w:val="none"/>
        </w:rPr>
      </w:pPr>
      <w:r w:rsidRPr="005C40D1">
        <w:rPr>
          <w:bCs/>
          <w:u w:val="none"/>
        </w:rPr>
        <w:t>7)</w:t>
      </w:r>
      <w:r>
        <w:rPr>
          <w:b w:val="0"/>
          <w:bCs/>
          <w:u w:val="none"/>
        </w:rPr>
        <w:t xml:space="preserve"> que </w:t>
      </w:r>
      <w:r w:rsidR="00C0136E">
        <w:rPr>
          <w:b w:val="0"/>
          <w:bCs/>
          <w:u w:val="none"/>
        </w:rPr>
        <w:t xml:space="preserve">el Contador Auditor destacado ante Presidencia de la República, </w:t>
      </w:r>
      <w:r w:rsidR="001D114D">
        <w:rPr>
          <w:b w:val="0"/>
          <w:bCs/>
          <w:u w:val="none"/>
        </w:rPr>
        <w:t xml:space="preserve">consideró oportuno remitir las actuaciones a este </w:t>
      </w:r>
      <w:r w:rsidR="00C0136E">
        <w:rPr>
          <w:b w:val="0"/>
          <w:bCs/>
          <w:u w:val="none"/>
        </w:rPr>
        <w:t>Tribunal  para su intervención</w:t>
      </w:r>
      <w:r>
        <w:rPr>
          <w:b w:val="0"/>
          <w:bCs/>
          <w:u w:val="none"/>
        </w:rPr>
        <w:t>;</w:t>
      </w:r>
    </w:p>
    <w:p w:rsidR="00782679" w:rsidRPr="00782679" w:rsidRDefault="00C0136E" w:rsidP="00782679">
      <w:pPr>
        <w:spacing w:line="360" w:lineRule="auto"/>
        <w:jc w:val="both"/>
        <w:rPr>
          <w:rFonts w:ascii="Arial" w:hAnsi="Arial" w:cs="Arial"/>
          <w:bCs/>
        </w:rPr>
      </w:pPr>
      <w:r>
        <w:rPr>
          <w:rFonts w:ascii="Arial" w:hAnsi="Arial" w:cs="Arial"/>
          <w:b w:val="0"/>
          <w:szCs w:val="24"/>
          <w:lang w:val="es-UY"/>
        </w:rPr>
        <w:t xml:space="preserve">    </w:t>
      </w:r>
      <w:r>
        <w:rPr>
          <w:b w:val="0"/>
          <w:bCs/>
        </w:rPr>
        <w:t xml:space="preserve">    </w:t>
      </w:r>
      <w:r>
        <w:rPr>
          <w:rFonts w:ascii="Arial" w:hAnsi="Arial" w:cs="Arial"/>
          <w:bCs/>
        </w:rPr>
        <w:t xml:space="preserve">CONSIDERANDO: </w:t>
      </w:r>
      <w:r w:rsidR="00782679" w:rsidRPr="00782679">
        <w:rPr>
          <w:rFonts w:ascii="Arial" w:hAnsi="Arial" w:cs="Arial"/>
          <w:bCs/>
        </w:rPr>
        <w:t>1</w:t>
      </w:r>
      <w:r w:rsidR="005C40D1">
        <w:rPr>
          <w:rFonts w:ascii="Arial" w:hAnsi="Arial" w:cs="Arial"/>
          <w:bCs/>
        </w:rPr>
        <w:t>)</w:t>
      </w:r>
      <w:r w:rsidR="00782679" w:rsidRPr="00782679">
        <w:rPr>
          <w:rFonts w:ascii="Arial" w:hAnsi="Arial" w:cs="Arial"/>
          <w:b w:val="0"/>
          <w:bCs/>
        </w:rPr>
        <w:t xml:space="preserve"> que el principio en materia de planificación de las compras estatales enunciado en el artículo 43 del TOCAF, expresa que “Los ordenadores de gastos adoptarán las medidas necesarias para contratar los suministros o servicios por grupos de artículos o servicios, de forma de facilitar la presentación del mayor número posible de oferentes”, siendo dicha previsión una clara manifestación del </w:t>
      </w:r>
      <w:r w:rsidR="00966527">
        <w:rPr>
          <w:rFonts w:ascii="Arial" w:hAnsi="Arial" w:cs="Arial"/>
          <w:b w:val="0"/>
          <w:bCs/>
        </w:rPr>
        <w:t>p</w:t>
      </w:r>
      <w:r w:rsidR="00782679" w:rsidRPr="00782679">
        <w:rPr>
          <w:rFonts w:ascii="Arial" w:hAnsi="Arial" w:cs="Arial"/>
          <w:b w:val="0"/>
          <w:bCs/>
        </w:rPr>
        <w:t>rincipio de Concurrencia (</w:t>
      </w:r>
      <w:r w:rsidR="005C40D1">
        <w:rPr>
          <w:rFonts w:ascii="Arial" w:hAnsi="Arial" w:cs="Arial"/>
          <w:b w:val="0"/>
          <w:bCs/>
        </w:rPr>
        <w:t>A</w:t>
      </w:r>
      <w:r w:rsidR="00782679" w:rsidRPr="00782679">
        <w:rPr>
          <w:rFonts w:ascii="Arial" w:hAnsi="Arial" w:cs="Arial"/>
          <w:b w:val="0"/>
          <w:bCs/>
        </w:rPr>
        <w:t>rt</w:t>
      </w:r>
      <w:r w:rsidR="005C40D1">
        <w:rPr>
          <w:rFonts w:ascii="Arial" w:hAnsi="Arial" w:cs="Arial"/>
          <w:b w:val="0"/>
          <w:bCs/>
        </w:rPr>
        <w:t>ículo 149 L</w:t>
      </w:r>
      <w:r w:rsidR="00782679" w:rsidRPr="00782679">
        <w:rPr>
          <w:rFonts w:ascii="Arial" w:hAnsi="Arial" w:cs="Arial"/>
          <w:b w:val="0"/>
          <w:bCs/>
        </w:rPr>
        <w:t>it</w:t>
      </w:r>
      <w:r w:rsidR="005C40D1">
        <w:rPr>
          <w:rFonts w:ascii="Arial" w:hAnsi="Arial" w:cs="Arial"/>
          <w:b w:val="0"/>
          <w:bCs/>
        </w:rPr>
        <w:t>eral</w:t>
      </w:r>
      <w:r w:rsidR="00782679" w:rsidRPr="00782679">
        <w:rPr>
          <w:rFonts w:ascii="Arial" w:hAnsi="Arial" w:cs="Arial"/>
          <w:b w:val="0"/>
          <w:bCs/>
        </w:rPr>
        <w:t xml:space="preserve"> B</w:t>
      </w:r>
      <w:r w:rsidR="005C40D1">
        <w:rPr>
          <w:rFonts w:ascii="Arial" w:hAnsi="Arial" w:cs="Arial"/>
          <w:b w:val="0"/>
          <w:bCs/>
        </w:rPr>
        <w:t>)</w:t>
      </w:r>
      <w:r w:rsidR="00966527">
        <w:rPr>
          <w:rFonts w:ascii="Arial" w:hAnsi="Arial" w:cs="Arial"/>
          <w:b w:val="0"/>
          <w:bCs/>
        </w:rPr>
        <w:t xml:space="preserve"> del TOCAF</w:t>
      </w:r>
      <w:r w:rsidR="00782679" w:rsidRPr="00782679">
        <w:rPr>
          <w:rFonts w:ascii="Arial" w:hAnsi="Arial" w:cs="Arial"/>
          <w:b w:val="0"/>
          <w:bCs/>
        </w:rPr>
        <w:t>);</w:t>
      </w:r>
    </w:p>
    <w:p w:rsidR="00FE64E4" w:rsidRDefault="00782679" w:rsidP="00FE64E4">
      <w:pPr>
        <w:spacing w:line="360" w:lineRule="auto"/>
        <w:ind w:firstLine="2977"/>
        <w:jc w:val="both"/>
        <w:rPr>
          <w:rFonts w:ascii="Arial" w:hAnsi="Arial" w:cs="Arial"/>
          <w:b w:val="0"/>
          <w:bCs/>
        </w:rPr>
      </w:pPr>
      <w:r>
        <w:rPr>
          <w:rFonts w:ascii="Arial" w:hAnsi="Arial" w:cs="Arial"/>
          <w:bCs/>
        </w:rPr>
        <w:t>2</w:t>
      </w:r>
      <w:r w:rsidRPr="00782679">
        <w:rPr>
          <w:rFonts w:ascii="Arial" w:hAnsi="Arial" w:cs="Arial"/>
          <w:bCs/>
        </w:rPr>
        <w:t xml:space="preserve">) </w:t>
      </w:r>
      <w:r w:rsidRPr="00772A0B">
        <w:rPr>
          <w:rFonts w:ascii="Arial" w:hAnsi="Arial" w:cs="Arial"/>
          <w:b w:val="0"/>
          <w:bCs/>
        </w:rPr>
        <w:t xml:space="preserve">que </w:t>
      </w:r>
      <w:r w:rsidR="00772A0B" w:rsidRPr="00772A0B">
        <w:rPr>
          <w:rFonts w:ascii="Arial" w:hAnsi="Arial" w:cs="Arial"/>
          <w:b w:val="0"/>
          <w:bCs/>
        </w:rPr>
        <w:t>se han realizado sucesivas contrataciones directas con la empresa DESKIN SA</w:t>
      </w:r>
      <w:r w:rsidR="00966527">
        <w:rPr>
          <w:rFonts w:ascii="Arial" w:hAnsi="Arial" w:cs="Arial"/>
          <w:b w:val="0"/>
          <w:bCs/>
        </w:rPr>
        <w:t>, por el mismo objeto y abarcando meses anteriores</w:t>
      </w:r>
      <w:r w:rsidR="00772A0B" w:rsidRPr="00772A0B">
        <w:rPr>
          <w:rFonts w:ascii="Arial" w:hAnsi="Arial" w:cs="Arial"/>
          <w:b w:val="0"/>
          <w:bCs/>
        </w:rPr>
        <w:t>, las que f</w:t>
      </w:r>
      <w:r w:rsidR="00366476">
        <w:rPr>
          <w:rFonts w:ascii="Arial" w:hAnsi="Arial" w:cs="Arial"/>
          <w:b w:val="0"/>
          <w:bCs/>
        </w:rPr>
        <w:t>ueron observadas por la Auditorí</w:t>
      </w:r>
      <w:r w:rsidR="00772A0B" w:rsidRPr="00772A0B">
        <w:rPr>
          <w:rFonts w:ascii="Arial" w:hAnsi="Arial" w:cs="Arial"/>
          <w:b w:val="0"/>
          <w:bCs/>
        </w:rPr>
        <w:t>a</w:t>
      </w:r>
      <w:r w:rsidR="00366476">
        <w:rPr>
          <w:rFonts w:ascii="Arial" w:hAnsi="Arial" w:cs="Arial"/>
          <w:b w:val="0"/>
          <w:bCs/>
        </w:rPr>
        <w:t xml:space="preserve"> d</w:t>
      </w:r>
      <w:r w:rsidR="00966527">
        <w:rPr>
          <w:rFonts w:ascii="Arial" w:hAnsi="Arial" w:cs="Arial"/>
          <w:b w:val="0"/>
          <w:bCs/>
        </w:rPr>
        <w:t>estacada</w:t>
      </w:r>
      <w:r w:rsidR="00366476">
        <w:rPr>
          <w:rFonts w:ascii="Arial" w:hAnsi="Arial" w:cs="Arial"/>
          <w:b w:val="0"/>
          <w:bCs/>
        </w:rPr>
        <w:t xml:space="preserve"> en</w:t>
      </w:r>
      <w:r w:rsidR="00772A0B" w:rsidRPr="00772A0B">
        <w:rPr>
          <w:rFonts w:ascii="Arial" w:hAnsi="Arial" w:cs="Arial"/>
          <w:b w:val="0"/>
          <w:bCs/>
        </w:rPr>
        <w:t xml:space="preserve"> fechas </w:t>
      </w:r>
      <w:r w:rsidR="00FE64E4">
        <w:rPr>
          <w:rFonts w:ascii="Arial" w:hAnsi="Arial" w:cs="Arial"/>
          <w:b w:val="0"/>
          <w:bCs/>
        </w:rPr>
        <w:t>0</w:t>
      </w:r>
      <w:r w:rsidR="00772A0B" w:rsidRPr="00772A0B">
        <w:rPr>
          <w:rFonts w:ascii="Arial" w:hAnsi="Arial" w:cs="Arial"/>
          <w:b w:val="0"/>
          <w:bCs/>
        </w:rPr>
        <w:t>6</w:t>
      </w:r>
      <w:r w:rsidR="00FE64E4">
        <w:rPr>
          <w:rFonts w:ascii="Arial" w:hAnsi="Arial" w:cs="Arial"/>
          <w:b w:val="0"/>
          <w:bCs/>
        </w:rPr>
        <w:t>/</w:t>
      </w:r>
      <w:r w:rsidR="00772A0B" w:rsidRPr="00772A0B">
        <w:rPr>
          <w:rFonts w:ascii="Arial" w:hAnsi="Arial" w:cs="Arial"/>
          <w:b w:val="0"/>
          <w:bCs/>
        </w:rPr>
        <w:t>09</w:t>
      </w:r>
      <w:r w:rsidR="00FE64E4">
        <w:rPr>
          <w:rFonts w:ascii="Arial" w:hAnsi="Arial" w:cs="Arial"/>
          <w:b w:val="0"/>
          <w:bCs/>
        </w:rPr>
        <w:t>/</w:t>
      </w:r>
      <w:r w:rsidR="00966527">
        <w:rPr>
          <w:rFonts w:ascii="Arial" w:hAnsi="Arial" w:cs="Arial"/>
          <w:b w:val="0"/>
          <w:bCs/>
        </w:rPr>
        <w:t>2</w:t>
      </w:r>
      <w:r w:rsidR="00FE64E4">
        <w:rPr>
          <w:rFonts w:ascii="Arial" w:hAnsi="Arial" w:cs="Arial"/>
          <w:b w:val="0"/>
          <w:bCs/>
        </w:rPr>
        <w:t>016;</w:t>
      </w:r>
      <w:r w:rsidR="00772A0B" w:rsidRPr="00772A0B">
        <w:rPr>
          <w:rFonts w:ascii="Arial" w:hAnsi="Arial" w:cs="Arial"/>
          <w:b w:val="0"/>
          <w:bCs/>
        </w:rPr>
        <w:t xml:space="preserve"> </w:t>
      </w:r>
      <w:r w:rsidR="00FE64E4">
        <w:rPr>
          <w:rFonts w:ascii="Arial" w:hAnsi="Arial" w:cs="Arial"/>
          <w:b w:val="0"/>
          <w:bCs/>
        </w:rPr>
        <w:t>0</w:t>
      </w:r>
      <w:r w:rsidR="00772A0B" w:rsidRPr="00772A0B">
        <w:rPr>
          <w:rFonts w:ascii="Arial" w:hAnsi="Arial" w:cs="Arial"/>
          <w:b w:val="0"/>
          <w:bCs/>
        </w:rPr>
        <w:t>4</w:t>
      </w:r>
      <w:r w:rsidR="00FE64E4">
        <w:rPr>
          <w:rFonts w:ascii="Arial" w:hAnsi="Arial" w:cs="Arial"/>
          <w:b w:val="0"/>
          <w:bCs/>
        </w:rPr>
        <w:t>/</w:t>
      </w:r>
      <w:r w:rsidR="00772A0B" w:rsidRPr="00772A0B">
        <w:rPr>
          <w:rFonts w:ascii="Arial" w:hAnsi="Arial" w:cs="Arial"/>
          <w:b w:val="0"/>
          <w:bCs/>
        </w:rPr>
        <w:t>11</w:t>
      </w:r>
      <w:r w:rsidR="00FE64E4">
        <w:rPr>
          <w:rFonts w:ascii="Arial" w:hAnsi="Arial" w:cs="Arial"/>
          <w:b w:val="0"/>
          <w:bCs/>
        </w:rPr>
        <w:t>/</w:t>
      </w:r>
      <w:r w:rsidR="00772A0B" w:rsidRPr="00772A0B">
        <w:rPr>
          <w:rFonts w:ascii="Arial" w:hAnsi="Arial" w:cs="Arial"/>
          <w:b w:val="0"/>
          <w:bCs/>
        </w:rPr>
        <w:t>2016</w:t>
      </w:r>
      <w:r w:rsidR="00FE64E4">
        <w:rPr>
          <w:rFonts w:ascii="Arial" w:hAnsi="Arial" w:cs="Arial"/>
          <w:b w:val="0"/>
          <w:bCs/>
        </w:rPr>
        <w:t>;</w:t>
      </w:r>
      <w:r w:rsidR="00772A0B" w:rsidRPr="00772A0B">
        <w:rPr>
          <w:rFonts w:ascii="Arial" w:hAnsi="Arial" w:cs="Arial"/>
          <w:b w:val="0"/>
          <w:bCs/>
        </w:rPr>
        <w:t xml:space="preserve"> 16</w:t>
      </w:r>
      <w:r w:rsidR="00FE64E4">
        <w:rPr>
          <w:rFonts w:ascii="Arial" w:hAnsi="Arial" w:cs="Arial"/>
          <w:b w:val="0"/>
          <w:bCs/>
        </w:rPr>
        <w:t>/</w:t>
      </w:r>
      <w:r w:rsidR="00772A0B" w:rsidRPr="00772A0B">
        <w:rPr>
          <w:rFonts w:ascii="Arial" w:hAnsi="Arial" w:cs="Arial"/>
          <w:b w:val="0"/>
          <w:bCs/>
        </w:rPr>
        <w:t>11</w:t>
      </w:r>
      <w:r w:rsidR="00FE64E4">
        <w:rPr>
          <w:rFonts w:ascii="Arial" w:hAnsi="Arial" w:cs="Arial"/>
          <w:b w:val="0"/>
          <w:bCs/>
        </w:rPr>
        <w:t>/</w:t>
      </w:r>
      <w:r w:rsidR="00772A0B" w:rsidRPr="00772A0B">
        <w:rPr>
          <w:rFonts w:ascii="Arial" w:hAnsi="Arial" w:cs="Arial"/>
          <w:b w:val="0"/>
          <w:bCs/>
        </w:rPr>
        <w:t>2016</w:t>
      </w:r>
      <w:r w:rsidR="00FE64E4">
        <w:rPr>
          <w:rFonts w:ascii="Arial" w:hAnsi="Arial" w:cs="Arial"/>
          <w:b w:val="0"/>
          <w:bCs/>
        </w:rPr>
        <w:t>;</w:t>
      </w:r>
      <w:r w:rsidR="00772A0B" w:rsidRPr="00772A0B">
        <w:rPr>
          <w:rFonts w:ascii="Arial" w:hAnsi="Arial" w:cs="Arial"/>
          <w:b w:val="0"/>
          <w:bCs/>
        </w:rPr>
        <w:t xml:space="preserve"> 30</w:t>
      </w:r>
      <w:r w:rsidR="00FE64E4">
        <w:rPr>
          <w:rFonts w:ascii="Arial" w:hAnsi="Arial" w:cs="Arial"/>
          <w:b w:val="0"/>
          <w:bCs/>
        </w:rPr>
        <w:t>/</w:t>
      </w:r>
      <w:r w:rsidR="00772A0B" w:rsidRPr="00772A0B">
        <w:rPr>
          <w:rFonts w:ascii="Arial" w:hAnsi="Arial" w:cs="Arial"/>
          <w:b w:val="0"/>
          <w:bCs/>
        </w:rPr>
        <w:t>11</w:t>
      </w:r>
      <w:r w:rsidR="00FE64E4">
        <w:rPr>
          <w:rFonts w:ascii="Arial" w:hAnsi="Arial" w:cs="Arial"/>
          <w:b w:val="0"/>
          <w:bCs/>
        </w:rPr>
        <w:t>/</w:t>
      </w:r>
      <w:r w:rsidR="00772A0B" w:rsidRPr="00772A0B">
        <w:rPr>
          <w:rFonts w:ascii="Arial" w:hAnsi="Arial" w:cs="Arial"/>
          <w:b w:val="0"/>
          <w:bCs/>
        </w:rPr>
        <w:t xml:space="preserve">2016 y </w:t>
      </w:r>
      <w:r w:rsidR="00FE64E4">
        <w:rPr>
          <w:rFonts w:ascii="Arial" w:hAnsi="Arial" w:cs="Arial"/>
          <w:b w:val="0"/>
          <w:bCs/>
        </w:rPr>
        <w:t>0</w:t>
      </w:r>
      <w:r w:rsidR="00772A0B" w:rsidRPr="00772A0B">
        <w:rPr>
          <w:rFonts w:ascii="Arial" w:hAnsi="Arial" w:cs="Arial"/>
          <w:b w:val="0"/>
          <w:bCs/>
        </w:rPr>
        <w:t>8</w:t>
      </w:r>
      <w:r w:rsidR="00FE64E4">
        <w:rPr>
          <w:rFonts w:ascii="Arial" w:hAnsi="Arial" w:cs="Arial"/>
          <w:b w:val="0"/>
          <w:bCs/>
        </w:rPr>
        <w:t>/</w:t>
      </w:r>
      <w:r w:rsidR="00772A0B" w:rsidRPr="00772A0B">
        <w:rPr>
          <w:rFonts w:ascii="Arial" w:hAnsi="Arial" w:cs="Arial"/>
          <w:b w:val="0"/>
          <w:bCs/>
        </w:rPr>
        <w:t>12</w:t>
      </w:r>
      <w:r w:rsidR="00FE64E4">
        <w:rPr>
          <w:rFonts w:ascii="Arial" w:hAnsi="Arial" w:cs="Arial"/>
          <w:b w:val="0"/>
          <w:bCs/>
        </w:rPr>
        <w:t>/</w:t>
      </w:r>
      <w:r w:rsidR="00772A0B" w:rsidRPr="00772A0B">
        <w:rPr>
          <w:rFonts w:ascii="Arial" w:hAnsi="Arial" w:cs="Arial"/>
          <w:b w:val="0"/>
          <w:bCs/>
        </w:rPr>
        <w:t>2016, por incumplimiento de los Artículos 14, 33</w:t>
      </w:r>
      <w:r w:rsidR="00FE64E4">
        <w:rPr>
          <w:rFonts w:ascii="Arial" w:hAnsi="Arial" w:cs="Arial"/>
          <w:b w:val="0"/>
          <w:bCs/>
        </w:rPr>
        <w:t xml:space="preserve"> y 43 del TOCAF y Artículo 211 L</w:t>
      </w:r>
      <w:r w:rsidR="00772A0B" w:rsidRPr="00772A0B">
        <w:rPr>
          <w:rFonts w:ascii="Arial" w:hAnsi="Arial" w:cs="Arial"/>
          <w:b w:val="0"/>
          <w:bCs/>
        </w:rPr>
        <w:t>iteral B) de la Constitución de la Republica;</w:t>
      </w:r>
      <w:r w:rsidRPr="00772A0B">
        <w:rPr>
          <w:rFonts w:ascii="Arial" w:hAnsi="Arial" w:cs="Arial"/>
          <w:b w:val="0"/>
          <w:bCs/>
        </w:rPr>
        <w:t xml:space="preserve"> </w:t>
      </w:r>
    </w:p>
    <w:p w:rsidR="00FE64E4" w:rsidRDefault="00772A0B" w:rsidP="00FE64E4">
      <w:pPr>
        <w:spacing w:line="360" w:lineRule="auto"/>
        <w:ind w:firstLine="2977"/>
        <w:jc w:val="both"/>
        <w:rPr>
          <w:rFonts w:ascii="Arial" w:hAnsi="Arial" w:cs="Arial"/>
          <w:b w:val="0"/>
          <w:bCs/>
        </w:rPr>
      </w:pPr>
      <w:r>
        <w:rPr>
          <w:rFonts w:ascii="Arial" w:hAnsi="Arial" w:cs="Arial"/>
          <w:bCs/>
        </w:rPr>
        <w:t xml:space="preserve">3) </w:t>
      </w:r>
      <w:r w:rsidRPr="00772A0B">
        <w:rPr>
          <w:rFonts w:ascii="Arial" w:hAnsi="Arial" w:cs="Arial"/>
          <w:b w:val="0"/>
          <w:bCs/>
        </w:rPr>
        <w:t xml:space="preserve">que </w:t>
      </w:r>
      <w:r w:rsidR="00782679" w:rsidRPr="00772A0B">
        <w:rPr>
          <w:rFonts w:ascii="Arial" w:hAnsi="Arial" w:cs="Arial"/>
          <w:b w:val="0"/>
          <w:bCs/>
        </w:rPr>
        <w:t>el objeto de la contratación es idéntico al r</w:t>
      </w:r>
      <w:r w:rsidR="00966527">
        <w:rPr>
          <w:rFonts w:ascii="Arial" w:hAnsi="Arial" w:cs="Arial"/>
          <w:b w:val="0"/>
          <w:bCs/>
        </w:rPr>
        <w:t>emitido en otras oportunidades, constatándose un fraccionamiento del gasto sin</w:t>
      </w:r>
      <w:r w:rsidR="00782679" w:rsidRPr="00772A0B">
        <w:rPr>
          <w:rFonts w:ascii="Arial" w:hAnsi="Arial" w:cs="Arial"/>
          <w:b w:val="0"/>
          <w:bCs/>
        </w:rPr>
        <w:t xml:space="preserve"> fundamentación alguna</w:t>
      </w:r>
      <w:r w:rsidR="00966527">
        <w:rPr>
          <w:rFonts w:ascii="Arial" w:hAnsi="Arial" w:cs="Arial"/>
          <w:b w:val="0"/>
          <w:bCs/>
        </w:rPr>
        <w:t xml:space="preserve"> (</w:t>
      </w:r>
      <w:r w:rsidR="00FE64E4">
        <w:rPr>
          <w:rFonts w:ascii="Arial" w:hAnsi="Arial" w:cs="Arial"/>
          <w:b w:val="0"/>
          <w:bCs/>
        </w:rPr>
        <w:t>A</w:t>
      </w:r>
      <w:r w:rsidR="00966527">
        <w:rPr>
          <w:rFonts w:ascii="Arial" w:hAnsi="Arial" w:cs="Arial"/>
          <w:b w:val="0"/>
          <w:bCs/>
        </w:rPr>
        <w:t>rt</w:t>
      </w:r>
      <w:r w:rsidR="00FE64E4">
        <w:rPr>
          <w:rFonts w:ascii="Arial" w:hAnsi="Arial" w:cs="Arial"/>
          <w:b w:val="0"/>
          <w:bCs/>
        </w:rPr>
        <w:t>ículo</w:t>
      </w:r>
      <w:r w:rsidR="00966527">
        <w:rPr>
          <w:rFonts w:ascii="Arial" w:hAnsi="Arial" w:cs="Arial"/>
          <w:b w:val="0"/>
          <w:bCs/>
        </w:rPr>
        <w:t xml:space="preserve"> 43 del TOCAF);</w:t>
      </w:r>
      <w:r w:rsidR="00782679" w:rsidRPr="00772A0B">
        <w:rPr>
          <w:rFonts w:ascii="Arial" w:hAnsi="Arial" w:cs="Arial"/>
          <w:b w:val="0"/>
          <w:bCs/>
        </w:rPr>
        <w:t xml:space="preserve"> </w:t>
      </w:r>
    </w:p>
    <w:p w:rsidR="00FE64E4" w:rsidRDefault="00772A0B" w:rsidP="00FE64E4">
      <w:pPr>
        <w:spacing w:line="360" w:lineRule="auto"/>
        <w:ind w:firstLine="2977"/>
        <w:jc w:val="both"/>
        <w:rPr>
          <w:rFonts w:ascii="Arial" w:hAnsi="Arial" w:cs="Arial"/>
          <w:b w:val="0"/>
          <w:bCs/>
        </w:rPr>
      </w:pPr>
      <w:r>
        <w:rPr>
          <w:rFonts w:ascii="Arial" w:hAnsi="Arial" w:cs="Arial"/>
          <w:bCs/>
        </w:rPr>
        <w:t>4</w:t>
      </w:r>
      <w:r w:rsidR="00782679" w:rsidRPr="00782679">
        <w:rPr>
          <w:rFonts w:ascii="Arial" w:hAnsi="Arial" w:cs="Arial"/>
          <w:bCs/>
        </w:rPr>
        <w:t xml:space="preserve">) </w:t>
      </w:r>
      <w:r w:rsidR="00782679" w:rsidRPr="00772A0B">
        <w:rPr>
          <w:rFonts w:ascii="Arial" w:hAnsi="Arial" w:cs="Arial"/>
          <w:b w:val="0"/>
          <w:bCs/>
        </w:rPr>
        <w:t xml:space="preserve">que </w:t>
      </w:r>
      <w:r w:rsidRPr="00772A0B">
        <w:rPr>
          <w:rFonts w:ascii="Arial" w:hAnsi="Arial" w:cs="Arial"/>
          <w:b w:val="0"/>
          <w:bCs/>
        </w:rPr>
        <w:t xml:space="preserve">la contratación se realiza </w:t>
      </w:r>
      <w:r w:rsidR="00366476" w:rsidRPr="00772A0B">
        <w:rPr>
          <w:rFonts w:ascii="Arial" w:hAnsi="Arial" w:cs="Arial"/>
          <w:b w:val="0"/>
          <w:bCs/>
        </w:rPr>
        <w:t xml:space="preserve">nuevamente </w:t>
      </w:r>
      <w:r w:rsidRPr="00772A0B">
        <w:rPr>
          <w:rFonts w:ascii="Arial" w:hAnsi="Arial" w:cs="Arial"/>
          <w:b w:val="0"/>
          <w:bCs/>
        </w:rPr>
        <w:t xml:space="preserve">sin especificar causal de excepción alguna, </w:t>
      </w:r>
      <w:r w:rsidR="00966527">
        <w:rPr>
          <w:rFonts w:ascii="Arial" w:hAnsi="Arial" w:cs="Arial"/>
          <w:b w:val="0"/>
          <w:bCs/>
        </w:rPr>
        <w:t xml:space="preserve">sin que pueda el procedimiento encuadrarse en alguna </w:t>
      </w:r>
      <w:r w:rsidRPr="00772A0B">
        <w:rPr>
          <w:rFonts w:ascii="Arial" w:hAnsi="Arial" w:cs="Arial"/>
          <w:b w:val="0"/>
          <w:bCs/>
        </w:rPr>
        <w:t xml:space="preserve">de las </w:t>
      </w:r>
      <w:r w:rsidR="00966527">
        <w:rPr>
          <w:rFonts w:ascii="Arial" w:hAnsi="Arial" w:cs="Arial"/>
          <w:b w:val="0"/>
          <w:bCs/>
        </w:rPr>
        <w:t xml:space="preserve">hipótesis </w:t>
      </w:r>
      <w:r w:rsidRPr="00772A0B">
        <w:rPr>
          <w:rFonts w:ascii="Arial" w:hAnsi="Arial" w:cs="Arial"/>
          <w:b w:val="0"/>
          <w:bCs/>
        </w:rPr>
        <w:t xml:space="preserve">establecidas en el </w:t>
      </w:r>
      <w:r w:rsidR="00FE64E4">
        <w:rPr>
          <w:rFonts w:ascii="Arial" w:hAnsi="Arial" w:cs="Arial"/>
          <w:b w:val="0"/>
          <w:bCs/>
        </w:rPr>
        <w:t>L</w:t>
      </w:r>
      <w:r w:rsidRPr="00772A0B">
        <w:rPr>
          <w:rFonts w:ascii="Arial" w:hAnsi="Arial" w:cs="Arial"/>
          <w:b w:val="0"/>
          <w:bCs/>
        </w:rPr>
        <w:t xml:space="preserve">iteral </w:t>
      </w:r>
      <w:r w:rsidR="00FE64E4">
        <w:rPr>
          <w:rFonts w:ascii="Arial" w:hAnsi="Arial" w:cs="Arial"/>
          <w:b w:val="0"/>
          <w:bCs/>
        </w:rPr>
        <w:t>C</w:t>
      </w:r>
      <w:r w:rsidRPr="00772A0B">
        <w:rPr>
          <w:rFonts w:ascii="Arial" w:hAnsi="Arial" w:cs="Arial"/>
          <w:b w:val="0"/>
          <w:bCs/>
        </w:rPr>
        <w:t xml:space="preserve">) del Artículo 33 del TOCAF, para proceder a la misma; </w:t>
      </w:r>
    </w:p>
    <w:p w:rsidR="00C0136E" w:rsidRPr="004E5E96" w:rsidRDefault="00772A0B" w:rsidP="00FE64E4">
      <w:pPr>
        <w:spacing w:line="360" w:lineRule="auto"/>
        <w:ind w:firstLine="2977"/>
        <w:jc w:val="both"/>
        <w:rPr>
          <w:rFonts w:ascii="Arial" w:hAnsi="Arial" w:cs="Arial"/>
          <w:b w:val="0"/>
          <w:szCs w:val="24"/>
          <w:lang w:val="es-UY"/>
        </w:rPr>
      </w:pPr>
      <w:r w:rsidRPr="00772A0B">
        <w:rPr>
          <w:rFonts w:ascii="Arial" w:hAnsi="Arial" w:cs="Arial"/>
          <w:szCs w:val="24"/>
          <w:lang w:val="es-UY"/>
        </w:rPr>
        <w:t>5)</w:t>
      </w:r>
      <w:r w:rsidR="00C0136E">
        <w:rPr>
          <w:rFonts w:ascii="Arial" w:hAnsi="Arial" w:cs="Arial"/>
          <w:szCs w:val="24"/>
          <w:lang w:val="es-UY"/>
        </w:rPr>
        <w:t xml:space="preserve"> </w:t>
      </w:r>
      <w:r w:rsidR="00C0136E" w:rsidRPr="004E5E96">
        <w:rPr>
          <w:rFonts w:ascii="Arial" w:hAnsi="Arial" w:cs="Arial"/>
          <w:b w:val="0"/>
          <w:szCs w:val="24"/>
          <w:lang w:val="es-UY"/>
        </w:rPr>
        <w:t xml:space="preserve">que las actuaciones cuentan con </w:t>
      </w:r>
      <w:r w:rsidR="00E93C49">
        <w:rPr>
          <w:rFonts w:ascii="Arial" w:hAnsi="Arial" w:cs="Arial"/>
          <w:b w:val="0"/>
          <w:szCs w:val="24"/>
          <w:lang w:val="es-UY"/>
        </w:rPr>
        <w:t xml:space="preserve">principio de </w:t>
      </w:r>
      <w:r w:rsidR="00C0136E" w:rsidRPr="004E5E96">
        <w:rPr>
          <w:rFonts w:ascii="Arial" w:hAnsi="Arial" w:cs="Arial"/>
          <w:b w:val="0"/>
          <w:szCs w:val="24"/>
          <w:lang w:val="es-UY"/>
        </w:rPr>
        <w:t>ejecución</w:t>
      </w:r>
      <w:r w:rsidR="00C0136E">
        <w:rPr>
          <w:rFonts w:ascii="Arial" w:hAnsi="Arial" w:cs="Arial"/>
          <w:b w:val="0"/>
          <w:szCs w:val="24"/>
          <w:lang w:val="es-UY"/>
        </w:rPr>
        <w:t xml:space="preserve"> contractual</w:t>
      </w:r>
      <w:r w:rsidR="00E93C49">
        <w:rPr>
          <w:rFonts w:ascii="Arial" w:hAnsi="Arial" w:cs="Arial"/>
          <w:b w:val="0"/>
          <w:szCs w:val="24"/>
          <w:lang w:val="es-UY"/>
        </w:rPr>
        <w:t>,</w:t>
      </w:r>
      <w:r w:rsidR="00C0136E" w:rsidRPr="004E5E96">
        <w:rPr>
          <w:rFonts w:ascii="Arial" w:hAnsi="Arial" w:cs="Arial"/>
          <w:b w:val="0"/>
          <w:szCs w:val="24"/>
          <w:lang w:val="es-UY"/>
        </w:rPr>
        <w:t xml:space="preserve"> en contravención del Art</w:t>
      </w:r>
      <w:r w:rsidR="00FE64E4">
        <w:rPr>
          <w:rFonts w:ascii="Arial" w:hAnsi="Arial" w:cs="Arial"/>
          <w:b w:val="0"/>
          <w:szCs w:val="24"/>
          <w:lang w:val="es-UY"/>
        </w:rPr>
        <w:t>ículo</w:t>
      </w:r>
      <w:r w:rsidR="00C0136E" w:rsidRPr="004E5E96">
        <w:rPr>
          <w:rFonts w:ascii="Arial" w:hAnsi="Arial" w:cs="Arial"/>
          <w:b w:val="0"/>
          <w:szCs w:val="24"/>
          <w:lang w:val="es-UY"/>
        </w:rPr>
        <w:t xml:space="preserve"> 211 Lit</w:t>
      </w:r>
      <w:r w:rsidR="00FE64E4">
        <w:rPr>
          <w:rFonts w:ascii="Arial" w:hAnsi="Arial" w:cs="Arial"/>
          <w:b w:val="0"/>
          <w:szCs w:val="24"/>
          <w:lang w:val="es-UY"/>
        </w:rPr>
        <w:t>eral</w:t>
      </w:r>
      <w:r w:rsidR="00C0136E" w:rsidRPr="004E5E96">
        <w:rPr>
          <w:rFonts w:ascii="Arial" w:hAnsi="Arial" w:cs="Arial"/>
          <w:b w:val="0"/>
          <w:szCs w:val="24"/>
          <w:lang w:val="es-UY"/>
        </w:rPr>
        <w:t xml:space="preserve"> B) de la Constitución de la República.</w:t>
      </w:r>
    </w:p>
    <w:p w:rsidR="00C0136E" w:rsidRDefault="00C0136E" w:rsidP="00FE64E4">
      <w:pPr>
        <w:pStyle w:val="Ttulo2"/>
        <w:spacing w:line="360" w:lineRule="auto"/>
        <w:ind w:firstLine="709"/>
        <w:jc w:val="both"/>
        <w:rPr>
          <w:b w:val="0"/>
          <w:bCs/>
          <w:lang w:val="es-UY"/>
        </w:rPr>
      </w:pPr>
      <w:r>
        <w:rPr>
          <w:lang w:val="es-UY"/>
        </w:rPr>
        <w:t xml:space="preserve">ATENTO: </w:t>
      </w:r>
      <w:r>
        <w:rPr>
          <w:b w:val="0"/>
          <w:bCs/>
          <w:lang w:val="es-UY"/>
        </w:rPr>
        <w:t>a lo precedentemente expuesto</w:t>
      </w:r>
      <w:r w:rsidR="00FE64E4">
        <w:rPr>
          <w:b w:val="0"/>
          <w:bCs/>
          <w:lang w:val="es-UY"/>
        </w:rPr>
        <w:t>;</w:t>
      </w:r>
    </w:p>
    <w:p w:rsidR="00CA284E" w:rsidRPr="00CA284E" w:rsidRDefault="00CA284E" w:rsidP="00CA284E">
      <w:pPr>
        <w:rPr>
          <w:lang w:val="es-UY"/>
        </w:rPr>
      </w:pPr>
    </w:p>
    <w:p w:rsidR="00C0136E" w:rsidRDefault="00C0136E" w:rsidP="00FE64E4">
      <w:pPr>
        <w:spacing w:line="360" w:lineRule="auto"/>
        <w:jc w:val="center"/>
        <w:rPr>
          <w:rFonts w:ascii="Arial" w:hAnsi="Arial" w:cs="Arial"/>
          <w:lang w:val="es-UY"/>
        </w:rPr>
      </w:pPr>
      <w:r>
        <w:rPr>
          <w:rFonts w:ascii="Arial" w:hAnsi="Arial" w:cs="Arial"/>
          <w:lang w:val="es-UY"/>
        </w:rPr>
        <w:t>EL TRIBUNAL ACUERDA</w:t>
      </w:r>
    </w:p>
    <w:p w:rsidR="00C0136E" w:rsidRPr="00FE64E4" w:rsidRDefault="00FE64E4" w:rsidP="00FE64E4">
      <w:pPr>
        <w:spacing w:line="360" w:lineRule="auto"/>
        <w:jc w:val="both"/>
        <w:rPr>
          <w:rFonts w:ascii="Arial" w:hAnsi="Arial" w:cs="Arial"/>
          <w:b w:val="0"/>
          <w:lang w:val="es-UY"/>
        </w:rPr>
      </w:pPr>
      <w:r>
        <w:rPr>
          <w:rFonts w:ascii="Arial" w:hAnsi="Arial" w:cs="Arial"/>
          <w:lang w:val="es-UY"/>
        </w:rPr>
        <w:lastRenderedPageBreak/>
        <w:t xml:space="preserve">1) </w:t>
      </w:r>
      <w:r>
        <w:rPr>
          <w:rFonts w:ascii="Arial" w:hAnsi="Arial" w:cs="Arial"/>
          <w:b w:val="0"/>
          <w:lang w:val="es-UY"/>
        </w:rPr>
        <w:t>Observar el gasto de $ 4:</w:t>
      </w:r>
      <w:r w:rsidR="00C0136E" w:rsidRPr="00FE64E4">
        <w:rPr>
          <w:rFonts w:ascii="Arial" w:hAnsi="Arial" w:cs="Arial"/>
          <w:b w:val="0"/>
          <w:lang w:val="es-UY"/>
        </w:rPr>
        <w:t>521.909</w:t>
      </w:r>
      <w:r w:rsidR="00094B87" w:rsidRPr="00FE64E4">
        <w:rPr>
          <w:rFonts w:ascii="Arial" w:hAnsi="Arial" w:cs="Arial"/>
          <w:b w:val="0"/>
          <w:lang w:val="es-UY"/>
        </w:rPr>
        <w:t>;</w:t>
      </w:r>
    </w:p>
    <w:p w:rsidR="00FE64E4" w:rsidRDefault="00FE64E4" w:rsidP="00FE64E4">
      <w:pPr>
        <w:pStyle w:val="Prrafodelista"/>
        <w:spacing w:line="360" w:lineRule="auto"/>
        <w:ind w:left="0"/>
        <w:rPr>
          <w:rFonts w:ascii="Arial" w:hAnsi="Arial" w:cs="Arial"/>
          <w:b w:val="0"/>
          <w:lang w:val="es-UY"/>
        </w:rPr>
      </w:pPr>
      <w:r>
        <w:rPr>
          <w:rFonts w:ascii="Arial" w:hAnsi="Arial" w:cs="Arial"/>
          <w:lang w:val="es-UY"/>
        </w:rPr>
        <w:t xml:space="preserve">2) </w:t>
      </w:r>
      <w:r w:rsidR="00C0136E" w:rsidRPr="00772A0B">
        <w:rPr>
          <w:rFonts w:ascii="Arial" w:hAnsi="Arial" w:cs="Arial"/>
          <w:b w:val="0"/>
          <w:lang w:val="es-UY"/>
        </w:rPr>
        <w:t>Comunicar al Contador Auditor en la Presidencia de la República</w:t>
      </w:r>
      <w:r w:rsidR="00772A0B">
        <w:rPr>
          <w:rFonts w:ascii="Arial" w:hAnsi="Arial" w:cs="Arial"/>
          <w:b w:val="0"/>
          <w:lang w:val="es-UY"/>
        </w:rPr>
        <w:t>;</w:t>
      </w:r>
      <w:r>
        <w:rPr>
          <w:rFonts w:ascii="Arial" w:hAnsi="Arial" w:cs="Arial"/>
          <w:b w:val="0"/>
          <w:lang w:val="es-UY"/>
        </w:rPr>
        <w:t xml:space="preserve"> y</w:t>
      </w:r>
    </w:p>
    <w:p w:rsidR="004E5E96" w:rsidRDefault="00FE64E4" w:rsidP="00FE64E4">
      <w:pPr>
        <w:pStyle w:val="Prrafodelista"/>
        <w:spacing w:line="360" w:lineRule="auto"/>
        <w:ind w:left="0"/>
        <w:rPr>
          <w:rFonts w:ascii="Arial" w:hAnsi="Arial" w:cs="Arial"/>
          <w:b w:val="0"/>
          <w:lang w:val="es-ES_tradnl"/>
        </w:rPr>
      </w:pPr>
      <w:r>
        <w:rPr>
          <w:rFonts w:ascii="Arial" w:hAnsi="Arial" w:cs="Arial"/>
          <w:lang w:val="es-UY"/>
        </w:rPr>
        <w:t xml:space="preserve">3) </w:t>
      </w:r>
      <w:r w:rsidR="00772A0B" w:rsidRPr="00772A0B">
        <w:rPr>
          <w:rFonts w:ascii="Arial" w:hAnsi="Arial" w:cs="Arial"/>
          <w:b w:val="0"/>
          <w:lang w:val="es-ES_tradnl"/>
        </w:rPr>
        <w:t>Devolver las actuaciones</w:t>
      </w:r>
      <w:r w:rsidR="00772A0B">
        <w:rPr>
          <w:rFonts w:ascii="Arial" w:hAnsi="Arial" w:cs="Arial"/>
          <w:b w:val="0"/>
          <w:lang w:val="es-ES_tradnl"/>
        </w:rPr>
        <w:t xml:space="preserve"> </w:t>
      </w:r>
      <w:r w:rsidR="00772A0B" w:rsidRPr="00772A0B">
        <w:rPr>
          <w:rFonts w:ascii="Arial" w:hAnsi="Arial" w:cs="Arial"/>
          <w:b w:val="0"/>
          <w:lang w:val="es-ES_tradnl"/>
        </w:rPr>
        <w:t>a la Presidencia de la República</w:t>
      </w:r>
      <w:r>
        <w:rPr>
          <w:rFonts w:ascii="Arial" w:hAnsi="Arial" w:cs="Arial"/>
          <w:b w:val="0"/>
          <w:lang w:val="es-ES_tradnl"/>
        </w:rPr>
        <w:t>.</w:t>
      </w:r>
    </w:p>
    <w:p w:rsidR="00FE64E4" w:rsidRDefault="00FE64E4" w:rsidP="00FE64E4">
      <w:pPr>
        <w:pStyle w:val="Prrafodelista"/>
        <w:spacing w:line="360" w:lineRule="auto"/>
        <w:ind w:left="0"/>
        <w:rPr>
          <w:rFonts w:ascii="Arial" w:hAnsi="Arial" w:cs="Arial"/>
          <w:b w:val="0"/>
          <w:lang w:val="es-ES_tradnl"/>
        </w:rPr>
      </w:pPr>
    </w:p>
    <w:p w:rsidR="00FE64E4" w:rsidRPr="00FE64E4" w:rsidRDefault="00FE64E4" w:rsidP="00FE64E4">
      <w:pPr>
        <w:pStyle w:val="Prrafodelista"/>
        <w:spacing w:line="360" w:lineRule="auto"/>
        <w:ind w:left="0"/>
        <w:rPr>
          <w:rFonts w:ascii="Arial" w:hAnsi="Arial" w:cs="Arial"/>
          <w:b w:val="0"/>
          <w:lang w:val="es-UY"/>
        </w:rPr>
      </w:pPr>
      <w:proofErr w:type="spellStart"/>
      <w:proofErr w:type="gramStart"/>
      <w:r>
        <w:rPr>
          <w:rFonts w:ascii="Arial" w:hAnsi="Arial" w:cs="Arial"/>
          <w:b w:val="0"/>
          <w:lang w:val="es-ES_tradnl"/>
        </w:rPr>
        <w:t>lc</w:t>
      </w:r>
      <w:proofErr w:type="spellEnd"/>
      <w:proofErr w:type="gramEnd"/>
    </w:p>
    <w:sectPr w:rsidR="00FE64E4" w:rsidRPr="00FE64E4" w:rsidSect="00CA284E">
      <w:footerReference w:type="default" r:id="rId8"/>
      <w:pgSz w:w="11906" w:h="16838"/>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4E" w:rsidRDefault="00CA284E" w:rsidP="00CA284E">
      <w:r>
        <w:separator/>
      </w:r>
    </w:p>
  </w:endnote>
  <w:endnote w:type="continuationSeparator" w:id="0">
    <w:p w:rsidR="00CA284E" w:rsidRDefault="00CA284E" w:rsidP="00CA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423382"/>
      <w:docPartObj>
        <w:docPartGallery w:val="Page Numbers (Bottom of Page)"/>
        <w:docPartUnique/>
      </w:docPartObj>
    </w:sdtPr>
    <w:sdtContent>
      <w:p w:rsidR="00CA284E" w:rsidRDefault="00CA284E">
        <w:pPr>
          <w:pStyle w:val="Piedepgina"/>
          <w:jc w:val="center"/>
        </w:pPr>
        <w:r>
          <w:fldChar w:fldCharType="begin"/>
        </w:r>
        <w:r>
          <w:instrText>PAGE   \* MERGEFORMAT</w:instrText>
        </w:r>
        <w:r>
          <w:fldChar w:fldCharType="separate"/>
        </w:r>
        <w:r>
          <w:rPr>
            <w:noProof/>
          </w:rPr>
          <w:t>1</w:t>
        </w:r>
        <w:r>
          <w:fldChar w:fldCharType="end"/>
        </w:r>
      </w:p>
    </w:sdtContent>
  </w:sdt>
  <w:p w:rsidR="00CA284E" w:rsidRDefault="00CA28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4E" w:rsidRDefault="00CA284E" w:rsidP="00CA284E">
      <w:r>
        <w:separator/>
      </w:r>
    </w:p>
  </w:footnote>
  <w:footnote w:type="continuationSeparator" w:id="0">
    <w:p w:rsidR="00CA284E" w:rsidRDefault="00CA284E" w:rsidP="00CA2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D6C"/>
    <w:multiLevelType w:val="hybridMultilevel"/>
    <w:tmpl w:val="B1FA47BE"/>
    <w:lvl w:ilvl="0" w:tplc="1BE20B94">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19812C19"/>
    <w:multiLevelType w:val="hybridMultilevel"/>
    <w:tmpl w:val="B1FA47BE"/>
    <w:lvl w:ilvl="0" w:tplc="1BE20B94">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F"/>
    <w:rsid w:val="0006381D"/>
    <w:rsid w:val="00083FDC"/>
    <w:rsid w:val="00094B87"/>
    <w:rsid w:val="00095419"/>
    <w:rsid w:val="000D181B"/>
    <w:rsid w:val="000D2DB4"/>
    <w:rsid w:val="001039DA"/>
    <w:rsid w:val="00132E70"/>
    <w:rsid w:val="00146B08"/>
    <w:rsid w:val="00151103"/>
    <w:rsid w:val="001A2DFD"/>
    <w:rsid w:val="001A5412"/>
    <w:rsid w:val="001D114D"/>
    <w:rsid w:val="00211312"/>
    <w:rsid w:val="00267EA0"/>
    <w:rsid w:val="002A57BF"/>
    <w:rsid w:val="00324483"/>
    <w:rsid w:val="00353BEF"/>
    <w:rsid w:val="00366476"/>
    <w:rsid w:val="003A71FE"/>
    <w:rsid w:val="0041499D"/>
    <w:rsid w:val="00451A58"/>
    <w:rsid w:val="004E5E96"/>
    <w:rsid w:val="005370FF"/>
    <w:rsid w:val="005647FB"/>
    <w:rsid w:val="00570BF6"/>
    <w:rsid w:val="005C40D1"/>
    <w:rsid w:val="005E3A86"/>
    <w:rsid w:val="0062403E"/>
    <w:rsid w:val="00652BD0"/>
    <w:rsid w:val="00751C0F"/>
    <w:rsid w:val="00772A0B"/>
    <w:rsid w:val="00782679"/>
    <w:rsid w:val="00790486"/>
    <w:rsid w:val="008B7DF4"/>
    <w:rsid w:val="00966527"/>
    <w:rsid w:val="009E5E59"/>
    <w:rsid w:val="00A20CBE"/>
    <w:rsid w:val="00A6081A"/>
    <w:rsid w:val="00C0136E"/>
    <w:rsid w:val="00CA284E"/>
    <w:rsid w:val="00D32853"/>
    <w:rsid w:val="00D64F59"/>
    <w:rsid w:val="00DC27E3"/>
    <w:rsid w:val="00DD571B"/>
    <w:rsid w:val="00E93C49"/>
    <w:rsid w:val="00F37E67"/>
    <w:rsid w:val="00F83DAA"/>
    <w:rsid w:val="00FD66CD"/>
    <w:rsid w:val="00FE64E4"/>
    <w:rsid w:val="00FF5D6E"/>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1C0F"/>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751C0F"/>
    <w:rPr>
      <w:rFonts w:ascii="Arial" w:eastAsia="Times New Roman" w:hAnsi="Arial" w:cs="Arial"/>
      <w:bCs/>
      <w:color w:val="000000"/>
      <w:sz w:val="24"/>
      <w:szCs w:val="20"/>
      <w:lang w:val="es-ES_tradnl" w:eastAsia="es-ES"/>
    </w:rPr>
  </w:style>
  <w:style w:type="paragraph" w:styleId="Ttulo">
    <w:name w:val="Title"/>
    <w:basedOn w:val="Normal"/>
    <w:link w:val="TtuloCar"/>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51C0F"/>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rsid w:val="00751C0F"/>
    <w:rPr>
      <w:rFonts w:ascii="Arial" w:eastAsia="Times New Roman" w:hAnsi="Arial" w:cs="Arial"/>
      <w:b/>
      <w:color w:val="000000"/>
      <w:sz w:val="24"/>
      <w:szCs w:val="20"/>
      <w:lang w:eastAsia="es-ES"/>
    </w:rPr>
  </w:style>
  <w:style w:type="paragraph" w:styleId="Prrafodelista">
    <w:name w:val="List Paragraph"/>
    <w:basedOn w:val="Normal"/>
    <w:uiPriority w:val="34"/>
    <w:qFormat/>
    <w:rsid w:val="00652BD0"/>
    <w:pPr>
      <w:ind w:left="720"/>
      <w:contextualSpacing/>
    </w:pPr>
  </w:style>
  <w:style w:type="paragraph" w:styleId="Encabezado">
    <w:name w:val="header"/>
    <w:basedOn w:val="Normal"/>
    <w:link w:val="EncabezadoCar"/>
    <w:uiPriority w:val="99"/>
    <w:unhideWhenUsed/>
    <w:rsid w:val="00CA284E"/>
    <w:pPr>
      <w:tabs>
        <w:tab w:val="center" w:pos="4252"/>
        <w:tab w:val="right" w:pos="8504"/>
      </w:tabs>
    </w:pPr>
  </w:style>
  <w:style w:type="character" w:customStyle="1" w:styleId="EncabezadoCar">
    <w:name w:val="Encabezado Car"/>
    <w:basedOn w:val="Fuentedeprrafopredeter"/>
    <w:link w:val="Encabezado"/>
    <w:uiPriority w:val="99"/>
    <w:rsid w:val="00CA284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CA284E"/>
    <w:pPr>
      <w:tabs>
        <w:tab w:val="center" w:pos="4252"/>
        <w:tab w:val="right" w:pos="8504"/>
      </w:tabs>
    </w:pPr>
  </w:style>
  <w:style w:type="character" w:customStyle="1" w:styleId="PiedepginaCar">
    <w:name w:val="Pie de página Car"/>
    <w:basedOn w:val="Fuentedeprrafopredeter"/>
    <w:link w:val="Piedepgina"/>
    <w:uiPriority w:val="99"/>
    <w:rsid w:val="00CA284E"/>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1C0F"/>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751C0F"/>
    <w:rPr>
      <w:rFonts w:ascii="Arial" w:eastAsia="Times New Roman" w:hAnsi="Arial" w:cs="Arial"/>
      <w:bCs/>
      <w:color w:val="000000"/>
      <w:sz w:val="24"/>
      <w:szCs w:val="20"/>
      <w:lang w:val="es-ES_tradnl" w:eastAsia="es-ES"/>
    </w:rPr>
  </w:style>
  <w:style w:type="paragraph" w:styleId="Ttulo">
    <w:name w:val="Title"/>
    <w:basedOn w:val="Normal"/>
    <w:link w:val="TtuloCar"/>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51C0F"/>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rsid w:val="00751C0F"/>
    <w:rPr>
      <w:rFonts w:ascii="Arial" w:eastAsia="Times New Roman" w:hAnsi="Arial" w:cs="Arial"/>
      <w:b/>
      <w:color w:val="000000"/>
      <w:sz w:val="24"/>
      <w:szCs w:val="20"/>
      <w:lang w:eastAsia="es-ES"/>
    </w:rPr>
  </w:style>
  <w:style w:type="paragraph" w:styleId="Prrafodelista">
    <w:name w:val="List Paragraph"/>
    <w:basedOn w:val="Normal"/>
    <w:uiPriority w:val="34"/>
    <w:qFormat/>
    <w:rsid w:val="00652BD0"/>
    <w:pPr>
      <w:ind w:left="720"/>
      <w:contextualSpacing/>
    </w:pPr>
  </w:style>
  <w:style w:type="paragraph" w:styleId="Encabezado">
    <w:name w:val="header"/>
    <w:basedOn w:val="Normal"/>
    <w:link w:val="EncabezadoCar"/>
    <w:uiPriority w:val="99"/>
    <w:unhideWhenUsed/>
    <w:rsid w:val="00CA284E"/>
    <w:pPr>
      <w:tabs>
        <w:tab w:val="center" w:pos="4252"/>
        <w:tab w:val="right" w:pos="8504"/>
      </w:tabs>
    </w:pPr>
  </w:style>
  <w:style w:type="character" w:customStyle="1" w:styleId="EncabezadoCar">
    <w:name w:val="Encabezado Car"/>
    <w:basedOn w:val="Fuentedeprrafopredeter"/>
    <w:link w:val="Encabezado"/>
    <w:uiPriority w:val="99"/>
    <w:rsid w:val="00CA284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CA284E"/>
    <w:pPr>
      <w:tabs>
        <w:tab w:val="center" w:pos="4252"/>
        <w:tab w:val="right" w:pos="8504"/>
      </w:tabs>
    </w:pPr>
  </w:style>
  <w:style w:type="character" w:customStyle="1" w:styleId="PiedepginaCar">
    <w:name w:val="Pie de página Car"/>
    <w:basedOn w:val="Fuentedeprrafopredeter"/>
    <w:link w:val="Piedepgina"/>
    <w:uiPriority w:val="99"/>
    <w:rsid w:val="00CA284E"/>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SICA GALLEGO</dc:creator>
  <cp:lastModifiedBy>Tribunal1</cp:lastModifiedBy>
  <cp:revision>3</cp:revision>
  <cp:lastPrinted>2017-12-06T19:14:00Z</cp:lastPrinted>
  <dcterms:created xsi:type="dcterms:W3CDTF">2017-12-16T16:17:00Z</dcterms:created>
  <dcterms:modified xsi:type="dcterms:W3CDTF">2017-12-16T16:19:00Z</dcterms:modified>
</cp:coreProperties>
</file>