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E3D" w:rsidRPr="00F00E3D" w:rsidRDefault="00F00E3D" w:rsidP="00292093">
      <w:pPr>
        <w:tabs>
          <w:tab w:val="center" w:pos="4253"/>
        </w:tabs>
        <w:suppressAutoHyphens/>
        <w:jc w:val="right"/>
        <w:rPr>
          <w:rFonts w:ascii="Arial" w:hAnsi="Arial" w:cs="Arial"/>
          <w:szCs w:val="24"/>
          <w:lang w:val="es-ES_tradnl"/>
        </w:rPr>
      </w:pPr>
      <w:r w:rsidRPr="00F00E3D">
        <w:rPr>
          <w:rFonts w:ascii="Arial" w:hAnsi="Arial" w:cs="Arial"/>
          <w:szCs w:val="24"/>
          <w:lang w:val="es-ES_tradnl"/>
        </w:rPr>
        <w:t>RES.</w:t>
      </w:r>
      <w:r>
        <w:rPr>
          <w:rFonts w:ascii="Arial" w:hAnsi="Arial" w:cs="Arial"/>
          <w:szCs w:val="24"/>
          <w:lang w:val="es-ES_tradnl"/>
        </w:rPr>
        <w:t xml:space="preserve"> </w:t>
      </w:r>
      <w:r w:rsidRPr="00F00E3D">
        <w:rPr>
          <w:rFonts w:ascii="Arial" w:hAnsi="Arial" w:cs="Arial"/>
          <w:szCs w:val="24"/>
          <w:lang w:val="es-ES_tradnl"/>
        </w:rPr>
        <w:t xml:space="preserve">Nº </w:t>
      </w:r>
      <w:r>
        <w:rPr>
          <w:rFonts w:ascii="Arial" w:hAnsi="Arial" w:cs="Arial"/>
          <w:szCs w:val="24"/>
          <w:lang w:val="es-ES_tradnl"/>
        </w:rPr>
        <w:t>3982</w:t>
      </w:r>
      <w:r w:rsidRPr="00F00E3D">
        <w:rPr>
          <w:rFonts w:ascii="Arial" w:hAnsi="Arial" w:cs="Arial"/>
          <w:szCs w:val="24"/>
          <w:lang w:val="es-ES_tradnl"/>
        </w:rPr>
        <w:t xml:space="preserve"> /17</w:t>
      </w:r>
    </w:p>
    <w:p w:rsidR="00F00E3D" w:rsidRPr="00F00E3D" w:rsidRDefault="00F00E3D">
      <w:pPr>
        <w:tabs>
          <w:tab w:val="center" w:pos="4253"/>
        </w:tabs>
        <w:suppressAutoHyphens/>
        <w:jc w:val="center"/>
        <w:rPr>
          <w:rFonts w:ascii="Arial" w:hAnsi="Arial" w:cs="Arial"/>
          <w:szCs w:val="24"/>
          <w:lang w:val="es-ES_tradnl"/>
        </w:rPr>
      </w:pPr>
    </w:p>
    <w:p w:rsidR="00F00E3D" w:rsidRPr="00F00E3D" w:rsidRDefault="00F00E3D">
      <w:pPr>
        <w:tabs>
          <w:tab w:val="center" w:pos="4253"/>
        </w:tabs>
        <w:suppressAutoHyphens/>
        <w:jc w:val="center"/>
        <w:rPr>
          <w:rFonts w:ascii="Arial" w:hAnsi="Arial" w:cs="Arial"/>
          <w:szCs w:val="24"/>
          <w:lang w:val="es-ES_tradnl"/>
        </w:rPr>
      </w:pPr>
      <w:r w:rsidRPr="00F00E3D">
        <w:rPr>
          <w:rFonts w:ascii="Arial" w:hAnsi="Arial" w:cs="Arial"/>
          <w:szCs w:val="24"/>
          <w:lang w:val="es-ES_tradnl"/>
        </w:rPr>
        <w:t>RESOLUCION ADOPTADA POR EL</w:t>
      </w:r>
    </w:p>
    <w:p w:rsidR="00F00E3D" w:rsidRPr="00F00E3D" w:rsidRDefault="00F00E3D">
      <w:pPr>
        <w:tabs>
          <w:tab w:val="left" w:pos="-720"/>
        </w:tabs>
        <w:suppressAutoHyphens/>
        <w:jc w:val="center"/>
        <w:rPr>
          <w:rFonts w:ascii="Arial" w:hAnsi="Arial" w:cs="Arial"/>
          <w:szCs w:val="24"/>
          <w:lang w:val="es-ES_tradnl"/>
        </w:rPr>
      </w:pPr>
    </w:p>
    <w:p w:rsidR="00F00E3D" w:rsidRPr="00F00E3D" w:rsidRDefault="00F00E3D">
      <w:pPr>
        <w:tabs>
          <w:tab w:val="center" w:pos="4253"/>
        </w:tabs>
        <w:suppressAutoHyphens/>
        <w:jc w:val="center"/>
        <w:rPr>
          <w:rFonts w:ascii="Arial" w:hAnsi="Arial" w:cs="Arial"/>
          <w:szCs w:val="24"/>
          <w:lang w:val="es-ES_tradnl"/>
        </w:rPr>
      </w:pPr>
      <w:r w:rsidRPr="00F00E3D">
        <w:rPr>
          <w:rFonts w:ascii="Arial" w:hAnsi="Arial" w:cs="Arial"/>
          <w:szCs w:val="24"/>
          <w:lang w:val="es-ES_tradnl"/>
        </w:rPr>
        <w:t>TRIBUNAL DE CUENTAS</w:t>
      </w:r>
    </w:p>
    <w:p w:rsidR="00F00E3D" w:rsidRPr="00F00E3D" w:rsidRDefault="00F00E3D">
      <w:pPr>
        <w:tabs>
          <w:tab w:val="left" w:pos="-720"/>
        </w:tabs>
        <w:suppressAutoHyphens/>
        <w:jc w:val="center"/>
        <w:rPr>
          <w:rFonts w:ascii="Arial" w:hAnsi="Arial" w:cs="Arial"/>
          <w:szCs w:val="24"/>
          <w:lang w:val="es-ES_tradnl"/>
        </w:rPr>
      </w:pPr>
    </w:p>
    <w:p w:rsidR="00F00E3D" w:rsidRPr="00F00E3D" w:rsidRDefault="00F00E3D">
      <w:pPr>
        <w:tabs>
          <w:tab w:val="center" w:pos="4253"/>
        </w:tabs>
        <w:suppressAutoHyphens/>
        <w:jc w:val="center"/>
        <w:rPr>
          <w:rFonts w:ascii="Arial" w:hAnsi="Arial" w:cs="Arial"/>
          <w:szCs w:val="24"/>
          <w:lang w:val="es-ES_tradnl"/>
        </w:rPr>
      </w:pPr>
      <w:r w:rsidRPr="00F00E3D">
        <w:rPr>
          <w:rFonts w:ascii="Arial" w:hAnsi="Arial" w:cs="Arial"/>
          <w:szCs w:val="24"/>
          <w:lang w:val="es-ES_tradnl"/>
        </w:rPr>
        <w:t>EN SESION DE FECHA 29 DE NOVIEMBRE</w:t>
      </w:r>
      <w:r w:rsidRPr="00F00E3D">
        <w:rPr>
          <w:rFonts w:ascii="Arial" w:hAnsi="Arial" w:cs="Arial"/>
          <w:lang w:val="es-ES_tradnl"/>
        </w:rPr>
        <w:t xml:space="preserve"> </w:t>
      </w:r>
      <w:r w:rsidRPr="00F00E3D">
        <w:rPr>
          <w:rFonts w:ascii="Arial" w:hAnsi="Arial" w:cs="Arial"/>
          <w:szCs w:val="24"/>
          <w:lang w:val="es-ES_tradnl"/>
        </w:rPr>
        <w:t>DE 2017</w:t>
      </w:r>
    </w:p>
    <w:p w:rsidR="00F00E3D" w:rsidRPr="00F00E3D" w:rsidRDefault="00F00E3D">
      <w:pPr>
        <w:tabs>
          <w:tab w:val="center" w:pos="4253"/>
        </w:tabs>
        <w:suppressAutoHyphens/>
        <w:jc w:val="center"/>
        <w:rPr>
          <w:rFonts w:ascii="Arial" w:hAnsi="Arial" w:cs="Arial"/>
          <w:szCs w:val="24"/>
          <w:lang w:val="es-ES_tradnl"/>
        </w:rPr>
      </w:pPr>
    </w:p>
    <w:p w:rsidR="00F00E3D" w:rsidRPr="00F00E3D" w:rsidRDefault="00F00E3D">
      <w:pPr>
        <w:tabs>
          <w:tab w:val="center" w:pos="4253"/>
        </w:tabs>
        <w:suppressAutoHyphens/>
        <w:jc w:val="center"/>
        <w:rPr>
          <w:rFonts w:ascii="Arial" w:hAnsi="Arial" w:cs="Arial"/>
          <w:szCs w:val="24"/>
          <w:lang w:val="es-ES_tradnl"/>
        </w:rPr>
      </w:pPr>
      <w:r w:rsidRPr="00F00E3D">
        <w:rPr>
          <w:rFonts w:ascii="Arial" w:hAnsi="Arial" w:cs="Arial"/>
          <w:szCs w:val="24"/>
          <w:lang w:val="es-ES_tradnl"/>
        </w:rPr>
        <w:t>(E.E.</w:t>
      </w:r>
      <w:r>
        <w:rPr>
          <w:rFonts w:ascii="Arial" w:hAnsi="Arial" w:cs="Arial"/>
          <w:szCs w:val="24"/>
          <w:lang w:val="es-ES_tradnl"/>
        </w:rPr>
        <w:t xml:space="preserve"> </w:t>
      </w:r>
      <w:r w:rsidRPr="00F00E3D">
        <w:rPr>
          <w:rFonts w:ascii="Arial" w:hAnsi="Arial" w:cs="Arial"/>
          <w:szCs w:val="24"/>
          <w:lang w:val="es-ES_tradnl"/>
        </w:rPr>
        <w:t xml:space="preserve">Nº </w:t>
      </w:r>
      <w:r>
        <w:rPr>
          <w:rFonts w:ascii="Arial" w:hAnsi="Arial" w:cs="Arial"/>
          <w:szCs w:val="24"/>
          <w:lang w:val="es-ES_tradnl"/>
        </w:rPr>
        <w:t>2016-17-1-0008840</w:t>
      </w:r>
      <w:r w:rsidRPr="00F00E3D">
        <w:rPr>
          <w:rFonts w:ascii="Arial" w:hAnsi="Arial" w:cs="Arial"/>
          <w:szCs w:val="24"/>
          <w:lang w:val="es-ES_tradnl"/>
        </w:rPr>
        <w:t xml:space="preserve">, </w:t>
      </w:r>
      <w:proofErr w:type="spellStart"/>
      <w:r w:rsidRPr="00F00E3D">
        <w:rPr>
          <w:rFonts w:ascii="Arial" w:hAnsi="Arial" w:cs="Arial"/>
          <w:szCs w:val="24"/>
          <w:lang w:val="es-ES_tradnl"/>
        </w:rPr>
        <w:t>Ent</w:t>
      </w:r>
      <w:proofErr w:type="spellEnd"/>
      <w:r w:rsidRPr="00F00E3D">
        <w:rPr>
          <w:rFonts w:ascii="Arial" w:hAnsi="Arial" w:cs="Arial"/>
          <w:szCs w:val="24"/>
          <w:lang w:val="es-ES_tradnl"/>
        </w:rPr>
        <w:t>.</w:t>
      </w:r>
      <w:r>
        <w:rPr>
          <w:rFonts w:ascii="Arial" w:hAnsi="Arial" w:cs="Arial"/>
          <w:szCs w:val="24"/>
          <w:lang w:val="es-ES_tradnl"/>
        </w:rPr>
        <w:t xml:space="preserve"> </w:t>
      </w:r>
      <w:r w:rsidRPr="00F00E3D">
        <w:rPr>
          <w:rFonts w:ascii="Arial" w:hAnsi="Arial" w:cs="Arial"/>
          <w:szCs w:val="24"/>
          <w:lang w:val="es-ES_tradnl"/>
        </w:rPr>
        <w:t xml:space="preserve">N° </w:t>
      </w:r>
      <w:r>
        <w:rPr>
          <w:rFonts w:ascii="Arial" w:hAnsi="Arial" w:cs="Arial"/>
          <w:szCs w:val="24"/>
          <w:lang w:val="es-ES_tradnl"/>
        </w:rPr>
        <w:t>5744</w:t>
      </w:r>
      <w:r w:rsidRPr="00F00E3D">
        <w:rPr>
          <w:rFonts w:ascii="Arial" w:hAnsi="Arial" w:cs="Arial"/>
          <w:szCs w:val="24"/>
          <w:lang w:val="es-ES_tradnl"/>
        </w:rPr>
        <w:t>/</w:t>
      </w:r>
      <w:r>
        <w:rPr>
          <w:rFonts w:ascii="Arial" w:hAnsi="Arial" w:cs="Arial"/>
          <w:szCs w:val="24"/>
          <w:lang w:val="es-ES_tradnl"/>
        </w:rPr>
        <w:t>2017</w:t>
      </w:r>
      <w:r w:rsidRPr="00F00E3D">
        <w:rPr>
          <w:rFonts w:ascii="Arial" w:hAnsi="Arial" w:cs="Arial"/>
          <w:szCs w:val="24"/>
          <w:lang w:val="es-ES_tradnl"/>
        </w:rPr>
        <w:t>)</w:t>
      </w:r>
    </w:p>
    <w:p w:rsidR="00F00E3D" w:rsidRPr="004746D1" w:rsidRDefault="00F00E3D">
      <w:pPr>
        <w:tabs>
          <w:tab w:val="center" w:pos="4253"/>
        </w:tabs>
        <w:suppressAutoHyphens/>
        <w:jc w:val="center"/>
        <w:rPr>
          <w:rFonts w:ascii="Arial" w:hAnsi="Arial" w:cs="Arial"/>
          <w:spacing w:val="-3"/>
          <w:szCs w:val="24"/>
          <w:lang w:val="es-ES_tradnl"/>
        </w:rPr>
      </w:pPr>
    </w:p>
    <w:p w:rsidR="00F00E3D" w:rsidRDefault="00F00E3D" w:rsidP="00F00E3D">
      <w:pPr>
        <w:tabs>
          <w:tab w:val="left" w:pos="851"/>
        </w:tabs>
        <w:spacing w:line="360" w:lineRule="auto"/>
        <w:jc w:val="both"/>
        <w:rPr>
          <w:rFonts w:ascii="Arial" w:hAnsi="Arial" w:cs="Arial"/>
          <w:bCs/>
          <w:lang w:val="es-ES_tradnl"/>
        </w:rPr>
      </w:pPr>
    </w:p>
    <w:p w:rsidR="00F00E3D" w:rsidRDefault="00F00E3D" w:rsidP="00F00E3D">
      <w:pPr>
        <w:tabs>
          <w:tab w:val="left" w:pos="851"/>
        </w:tabs>
        <w:spacing w:line="360" w:lineRule="auto"/>
        <w:jc w:val="both"/>
        <w:rPr>
          <w:rFonts w:ascii="Arial" w:hAnsi="Arial" w:cs="Arial"/>
          <w:b w:val="0"/>
          <w:bCs/>
          <w:lang w:val="es-ES_tradnl"/>
        </w:rPr>
      </w:pPr>
      <w:r>
        <w:rPr>
          <w:rFonts w:ascii="Arial" w:hAnsi="Arial" w:cs="Arial"/>
          <w:bCs/>
          <w:lang w:val="es-ES_tradnl"/>
        </w:rPr>
        <w:tab/>
        <w:t xml:space="preserve">VISTO: </w:t>
      </w:r>
      <w:r>
        <w:rPr>
          <w:rFonts w:ascii="Arial" w:hAnsi="Arial" w:cs="Arial"/>
          <w:b w:val="0"/>
          <w:bCs/>
          <w:lang w:val="es-ES_tradnl"/>
        </w:rPr>
        <w:t>las nuevas actuaciones remitidas por la</w:t>
      </w:r>
      <w:r>
        <w:rPr>
          <w:rFonts w:ascii="Arial" w:hAnsi="Arial" w:cs="Arial"/>
          <w:b w:val="0"/>
          <w:lang w:val="es-UY"/>
        </w:rPr>
        <w:t xml:space="preserve"> </w:t>
      </w:r>
      <w:r>
        <w:rPr>
          <w:rFonts w:ascii="Arial" w:hAnsi="Arial" w:cs="Arial"/>
          <w:b w:val="0"/>
          <w:bCs/>
          <w:lang w:val="es-ES_tradnl"/>
        </w:rPr>
        <w:t xml:space="preserve">Administración de los Servicios de Salud del Estado (ASSE) relacionadas con la Licitación Pública   Nº 501/2016, para la contratación de un servicio de limpieza con destino al Edificio Libertad y dependencias de ASSE Central, por el término de 12 meses, prorrogable automáticamente por hasta dos períodos de 12 meses cada uno;  </w:t>
      </w:r>
    </w:p>
    <w:p w:rsidR="00F00E3D" w:rsidRDefault="00F00E3D" w:rsidP="00F00E3D">
      <w:pPr>
        <w:tabs>
          <w:tab w:val="left" w:pos="851"/>
          <w:tab w:val="left" w:pos="2835"/>
        </w:tabs>
        <w:spacing w:line="360" w:lineRule="auto"/>
        <w:jc w:val="both"/>
        <w:rPr>
          <w:rFonts w:ascii="Arial" w:hAnsi="Arial" w:cs="Arial"/>
          <w:b w:val="0"/>
          <w:bCs/>
          <w:lang w:val="es-ES_tradnl"/>
        </w:rPr>
      </w:pPr>
      <w:r>
        <w:rPr>
          <w:rFonts w:ascii="Arial" w:hAnsi="Arial" w:cs="Arial"/>
          <w:b w:val="0"/>
          <w:bCs/>
          <w:lang w:val="es-ES_tradnl"/>
        </w:rPr>
        <w:t xml:space="preserve"> </w:t>
      </w:r>
      <w:r>
        <w:rPr>
          <w:rFonts w:ascii="Arial" w:hAnsi="Arial" w:cs="Arial"/>
          <w:b w:val="0"/>
          <w:bCs/>
          <w:lang w:val="es-ES_tradnl"/>
        </w:rPr>
        <w:tab/>
      </w:r>
      <w:r>
        <w:rPr>
          <w:rFonts w:ascii="Arial" w:hAnsi="Arial" w:cs="Arial"/>
          <w:bCs/>
          <w:lang w:val="es-ES_tradnl"/>
        </w:rPr>
        <w:t xml:space="preserve">RESULTANDO: </w:t>
      </w:r>
      <w:r>
        <w:rPr>
          <w:rFonts w:ascii="Arial" w:hAnsi="Arial" w:cs="Arial"/>
          <w:bCs/>
          <w:lang w:val="es-ES_tradnl"/>
        </w:rPr>
        <w:tab/>
      </w:r>
      <w:r w:rsidRPr="006968C2">
        <w:rPr>
          <w:rFonts w:ascii="Arial" w:hAnsi="Arial" w:cs="Arial"/>
          <w:bCs/>
          <w:lang w:val="es-ES_tradnl"/>
        </w:rPr>
        <w:t>1)</w:t>
      </w:r>
      <w:r>
        <w:rPr>
          <w:rFonts w:ascii="Arial" w:hAnsi="Arial" w:cs="Arial"/>
          <w:b w:val="0"/>
          <w:bCs/>
          <w:lang w:val="es-ES_tradnl"/>
        </w:rPr>
        <w:t xml:space="preserve"> que</w:t>
      </w:r>
      <w:r w:rsidRPr="006968C2">
        <w:rPr>
          <w:rFonts w:ascii="Arial" w:hAnsi="Arial" w:cs="Arial"/>
          <w:b w:val="0"/>
          <w:bCs/>
          <w:lang w:val="es-ES_tradnl"/>
        </w:rPr>
        <w:t xml:space="preserve"> </w:t>
      </w:r>
      <w:r>
        <w:rPr>
          <w:rFonts w:ascii="Arial" w:hAnsi="Arial" w:cs="Arial"/>
          <w:b w:val="0"/>
          <w:bCs/>
          <w:lang w:val="es-ES_tradnl"/>
        </w:rPr>
        <w:t>este Tribunal, en Sesión de fecha 11 de enero de 2017, acordó que dictada la Resolución definitiva por el Ordenador competente, cometer al Contador Delegado la intervención del gasto de                 $ 7.065.264 IVA incluido;</w:t>
      </w:r>
    </w:p>
    <w:p w:rsidR="00F00E3D" w:rsidRDefault="00F00E3D" w:rsidP="00F00E3D">
      <w:pPr>
        <w:tabs>
          <w:tab w:val="left" w:pos="2835"/>
        </w:tabs>
        <w:spacing w:line="360" w:lineRule="auto"/>
        <w:jc w:val="both"/>
        <w:rPr>
          <w:rFonts w:ascii="Arial" w:hAnsi="Arial" w:cs="Arial"/>
          <w:b w:val="0"/>
          <w:bCs/>
          <w:lang w:val="es-ES_tradnl"/>
        </w:rPr>
      </w:pPr>
      <w:r>
        <w:rPr>
          <w:rFonts w:ascii="Arial" w:hAnsi="Arial" w:cs="Arial"/>
          <w:b w:val="0"/>
          <w:bCs/>
          <w:lang w:val="es-ES_tradnl"/>
        </w:rPr>
        <w:t xml:space="preserve">                                          </w:t>
      </w:r>
      <w:r>
        <w:rPr>
          <w:rFonts w:ascii="Arial" w:hAnsi="Arial" w:cs="Arial"/>
          <w:b w:val="0"/>
          <w:bCs/>
          <w:lang w:val="es-ES_tradnl"/>
        </w:rPr>
        <w:tab/>
      </w:r>
      <w:r w:rsidRPr="006968C2">
        <w:rPr>
          <w:rFonts w:ascii="Arial" w:hAnsi="Arial" w:cs="Arial"/>
          <w:bCs/>
          <w:lang w:val="es-ES_tradnl"/>
        </w:rPr>
        <w:t>2)</w:t>
      </w:r>
      <w:r>
        <w:rPr>
          <w:rFonts w:ascii="Arial" w:hAnsi="Arial" w:cs="Arial"/>
          <w:b w:val="0"/>
          <w:bCs/>
          <w:lang w:val="es-ES_tradnl"/>
        </w:rPr>
        <w:t xml:space="preserve"> que por Resolución de la Gerencia General de ASSE de fecha 20 de abril de 2017, se adjudicó el llamado a la firmas TRANSDYV S.R.L. por $ 5.087.328 IVA incluido correspondiente a los ítems 1, 2 y 4, y a CLEANNET Uruguay S.A. por $ 1.977.936 IVA incluido el ítem 3, precios ajustables de acuerdo </w:t>
      </w:r>
      <w:r w:rsidR="009A28EB">
        <w:rPr>
          <w:rFonts w:ascii="Arial" w:hAnsi="Arial" w:cs="Arial"/>
          <w:b w:val="0"/>
          <w:bCs/>
          <w:lang w:val="es-ES_tradnl"/>
        </w:rPr>
        <w:t>con e</w:t>
      </w:r>
      <w:r>
        <w:rPr>
          <w:rFonts w:ascii="Arial" w:hAnsi="Arial" w:cs="Arial"/>
          <w:b w:val="0"/>
          <w:bCs/>
          <w:lang w:val="es-ES_tradnl"/>
        </w:rPr>
        <w:t>l Pliego, por un período de 12 meses, prorrogable automáticamente por dos períodos de igual duración y dejando sin efecto el ítem 5 por no ajustarse lo solicitado en el Pliego a las necesidades del servicio ;</w:t>
      </w:r>
    </w:p>
    <w:p w:rsidR="00F00E3D" w:rsidRDefault="00F00E3D" w:rsidP="00F00E3D">
      <w:pPr>
        <w:tabs>
          <w:tab w:val="left" w:pos="2835"/>
        </w:tabs>
        <w:spacing w:line="360" w:lineRule="auto"/>
        <w:jc w:val="both"/>
        <w:rPr>
          <w:rFonts w:ascii="Arial" w:hAnsi="Arial" w:cs="Arial"/>
          <w:b w:val="0"/>
          <w:bCs/>
          <w:lang w:val="es-ES_tradnl"/>
        </w:rPr>
      </w:pPr>
      <w:r>
        <w:rPr>
          <w:rFonts w:ascii="Arial" w:hAnsi="Arial" w:cs="Arial"/>
          <w:b w:val="0"/>
          <w:bCs/>
          <w:lang w:val="es-ES_tradnl"/>
        </w:rPr>
        <w:t xml:space="preserve">                                         </w:t>
      </w:r>
      <w:r>
        <w:rPr>
          <w:rFonts w:ascii="Arial" w:hAnsi="Arial" w:cs="Arial"/>
          <w:b w:val="0"/>
          <w:bCs/>
          <w:lang w:val="es-ES_tradnl"/>
        </w:rPr>
        <w:tab/>
      </w:r>
      <w:r w:rsidRPr="006E01E7">
        <w:rPr>
          <w:rFonts w:ascii="Arial" w:hAnsi="Arial" w:cs="Arial"/>
          <w:bCs/>
          <w:lang w:val="es-ES_tradnl"/>
        </w:rPr>
        <w:t>3)</w:t>
      </w:r>
      <w:r>
        <w:rPr>
          <w:rFonts w:ascii="Arial" w:hAnsi="Arial" w:cs="Arial"/>
          <w:b w:val="0"/>
          <w:bCs/>
          <w:lang w:val="es-ES_tradnl"/>
        </w:rPr>
        <w:t xml:space="preserve"> que consta la intervención preventiva del Contador Delegado de este Tribunal en ASSE con fecha 25 de mayo de 2017;   </w:t>
      </w:r>
    </w:p>
    <w:p w:rsidR="00F00E3D" w:rsidRDefault="00F00E3D" w:rsidP="00F00E3D">
      <w:pPr>
        <w:tabs>
          <w:tab w:val="left" w:pos="2835"/>
        </w:tabs>
        <w:spacing w:line="360" w:lineRule="auto"/>
        <w:jc w:val="both"/>
        <w:rPr>
          <w:rFonts w:ascii="Arial" w:hAnsi="Arial" w:cs="Arial"/>
          <w:b w:val="0"/>
          <w:bCs/>
          <w:lang w:val="es-UY"/>
        </w:rPr>
      </w:pPr>
      <w:r w:rsidRPr="006E01E7">
        <w:rPr>
          <w:rFonts w:ascii="Arial" w:hAnsi="Arial" w:cs="Arial"/>
          <w:b w:val="0"/>
          <w:bCs/>
          <w:color w:val="FF0000"/>
          <w:lang w:val="es-ES_tradnl"/>
        </w:rPr>
        <w:t xml:space="preserve">                                </w:t>
      </w:r>
      <w:r>
        <w:rPr>
          <w:rFonts w:ascii="Arial" w:hAnsi="Arial" w:cs="Arial"/>
          <w:b w:val="0"/>
          <w:bCs/>
          <w:color w:val="FF0000"/>
          <w:lang w:val="es-ES_tradnl"/>
        </w:rPr>
        <w:t xml:space="preserve">         </w:t>
      </w:r>
      <w:r>
        <w:rPr>
          <w:rFonts w:ascii="Arial" w:hAnsi="Arial" w:cs="Arial"/>
          <w:b w:val="0"/>
          <w:bCs/>
          <w:color w:val="FF0000"/>
          <w:lang w:val="es-ES_tradnl"/>
        </w:rPr>
        <w:tab/>
      </w:r>
      <w:r w:rsidRPr="009F61C1">
        <w:rPr>
          <w:rFonts w:ascii="Arial" w:hAnsi="Arial" w:cs="Arial"/>
          <w:bCs/>
          <w:color w:val="auto"/>
          <w:lang w:val="es-ES_tradnl"/>
        </w:rPr>
        <w:t>4)</w:t>
      </w:r>
      <w:r>
        <w:rPr>
          <w:rFonts w:ascii="Arial" w:hAnsi="Arial" w:cs="Arial"/>
          <w:b w:val="0"/>
          <w:bCs/>
          <w:lang w:val="es-ES_tradnl"/>
        </w:rPr>
        <w:t xml:space="preserve"> que por</w:t>
      </w:r>
      <w:r>
        <w:rPr>
          <w:rFonts w:ascii="Arial" w:hAnsi="Arial" w:cs="Arial"/>
          <w:b w:val="0"/>
          <w:bCs/>
          <w:lang w:val="es-UY"/>
        </w:rPr>
        <w:t xml:space="preserve"> Resolución de la Gerencia General de ASSE en ejercicio de atribuciones delegadas,  se modificó la Resolución de fecha 20 de abril de 2017, dejando sin efecto la adjudicación a la empresa CLEANNET URUGUAY S.A. del ítem 3), por considerar que la Administración </w:t>
      </w:r>
      <w:r>
        <w:rPr>
          <w:rFonts w:ascii="Arial" w:hAnsi="Arial" w:cs="Arial"/>
          <w:b w:val="0"/>
          <w:bCs/>
          <w:lang w:val="es-UY"/>
        </w:rPr>
        <w:lastRenderedPageBreak/>
        <w:t>accede a rescindir el contrato de común acuerdo, frente a un error involuntario del oferente y manteniendo en todos sus términos el resto de la citada Resolución. Asimismo, adjudica el ítem 3) por un período de 12 meses prorrogable automáticamente por dos períodos de igual duración a la firma TRANSDYV S.R.L., lo que hace un monto total para el ítem de $ 2.659.349,70 IVA incluido. Se realiza una ampliación de afectación por $ 719.548</w:t>
      </w:r>
      <w:proofErr w:type="gramStart"/>
      <w:r>
        <w:rPr>
          <w:rFonts w:ascii="Arial" w:hAnsi="Arial" w:cs="Arial"/>
          <w:b w:val="0"/>
          <w:bCs/>
          <w:lang w:val="es-UY"/>
        </w:rPr>
        <w:t>,oo</w:t>
      </w:r>
      <w:proofErr w:type="gramEnd"/>
      <w:r>
        <w:rPr>
          <w:rFonts w:ascii="Arial" w:hAnsi="Arial" w:cs="Arial"/>
          <w:b w:val="0"/>
          <w:bCs/>
          <w:lang w:val="es-UY"/>
        </w:rPr>
        <w:t>, correspondiente a ajuste de precios y diferencia en valor hora a favor de TRANSDYV S.R.L. como nuevo adjudicatario del ítem 3);</w:t>
      </w:r>
    </w:p>
    <w:p w:rsidR="00F00E3D" w:rsidRDefault="00F00E3D" w:rsidP="00F00E3D">
      <w:pPr>
        <w:tabs>
          <w:tab w:val="left" w:pos="2835"/>
        </w:tabs>
        <w:spacing w:line="360" w:lineRule="auto"/>
        <w:jc w:val="both"/>
        <w:rPr>
          <w:rFonts w:ascii="Arial" w:hAnsi="Arial" w:cs="Arial"/>
          <w:b w:val="0"/>
          <w:bCs/>
          <w:lang w:val="es-UY"/>
        </w:rPr>
      </w:pPr>
      <w:r>
        <w:rPr>
          <w:rFonts w:ascii="Arial" w:hAnsi="Arial" w:cs="Arial"/>
          <w:b w:val="0"/>
          <w:bCs/>
          <w:lang w:val="es-UY"/>
        </w:rPr>
        <w:t xml:space="preserve">                                        </w:t>
      </w:r>
      <w:r>
        <w:rPr>
          <w:rFonts w:ascii="Arial" w:hAnsi="Arial" w:cs="Arial"/>
          <w:b w:val="0"/>
          <w:bCs/>
          <w:lang w:val="es-UY"/>
        </w:rPr>
        <w:tab/>
      </w:r>
      <w:r w:rsidRPr="00732C10">
        <w:rPr>
          <w:rFonts w:ascii="Arial" w:hAnsi="Arial" w:cs="Arial"/>
          <w:bCs/>
          <w:lang w:val="es-UY"/>
        </w:rPr>
        <w:t>5)</w:t>
      </w:r>
      <w:r>
        <w:rPr>
          <w:rFonts w:ascii="Arial" w:hAnsi="Arial" w:cs="Arial"/>
          <w:b w:val="0"/>
          <w:bCs/>
          <w:lang w:val="es-UY"/>
        </w:rPr>
        <w:t xml:space="preserve"> que este Tribunal en Sesión de fecha 26 de julio de 2017, acordó cometer al Contador Delegado en ASSE la intervención del gasto de $ 719.548;</w:t>
      </w:r>
    </w:p>
    <w:p w:rsidR="00F00E3D" w:rsidRDefault="00F00E3D" w:rsidP="00F00E3D">
      <w:pPr>
        <w:tabs>
          <w:tab w:val="left" w:pos="2835"/>
        </w:tabs>
        <w:spacing w:line="360" w:lineRule="auto"/>
        <w:jc w:val="both"/>
        <w:rPr>
          <w:rFonts w:ascii="Arial" w:hAnsi="Arial" w:cs="Arial"/>
          <w:b w:val="0"/>
          <w:bCs/>
          <w:lang w:val="es-ES_tradnl"/>
        </w:rPr>
      </w:pPr>
      <w:r>
        <w:rPr>
          <w:rFonts w:ascii="Arial" w:hAnsi="Arial" w:cs="Arial"/>
          <w:b w:val="0"/>
          <w:bCs/>
          <w:lang w:val="es-UY"/>
        </w:rPr>
        <w:t xml:space="preserve">                              </w:t>
      </w:r>
      <w:r>
        <w:rPr>
          <w:rFonts w:ascii="Arial" w:hAnsi="Arial" w:cs="Arial"/>
          <w:b w:val="0"/>
          <w:bCs/>
          <w:lang w:val="es-ES_tradnl"/>
        </w:rPr>
        <w:t xml:space="preserve">         </w:t>
      </w:r>
      <w:r>
        <w:rPr>
          <w:rFonts w:ascii="Arial" w:hAnsi="Arial" w:cs="Arial"/>
          <w:b w:val="0"/>
          <w:bCs/>
          <w:lang w:val="es-ES_tradnl"/>
        </w:rPr>
        <w:tab/>
      </w:r>
      <w:r w:rsidRPr="002149BC">
        <w:rPr>
          <w:rFonts w:ascii="Arial" w:hAnsi="Arial" w:cs="Arial"/>
          <w:bCs/>
          <w:lang w:val="es-ES_tradnl"/>
        </w:rPr>
        <w:t>6)</w:t>
      </w:r>
      <w:r>
        <w:rPr>
          <w:rFonts w:ascii="Arial" w:hAnsi="Arial" w:cs="Arial"/>
          <w:b w:val="0"/>
          <w:bCs/>
          <w:lang w:val="es-ES_tradnl"/>
        </w:rPr>
        <w:t xml:space="preserve"> que consta la intervención preventiva del Contador Delegado en ASSE con fecha 27/9/2017;   </w:t>
      </w:r>
    </w:p>
    <w:p w:rsidR="00F00E3D" w:rsidRDefault="00F00E3D" w:rsidP="00F00E3D">
      <w:pPr>
        <w:tabs>
          <w:tab w:val="left" w:pos="2835"/>
        </w:tabs>
        <w:spacing w:line="360" w:lineRule="auto"/>
        <w:jc w:val="both"/>
        <w:rPr>
          <w:rFonts w:ascii="Arial" w:hAnsi="Arial" w:cs="Arial"/>
          <w:b w:val="0"/>
          <w:bCs/>
          <w:lang w:val="es-ES_tradnl"/>
        </w:rPr>
      </w:pPr>
      <w:r>
        <w:rPr>
          <w:rFonts w:ascii="Arial" w:hAnsi="Arial" w:cs="Arial"/>
          <w:b w:val="0"/>
          <w:bCs/>
          <w:lang w:val="es-ES_tradnl"/>
        </w:rPr>
        <w:t xml:space="preserve">                                       </w:t>
      </w:r>
      <w:r>
        <w:rPr>
          <w:rFonts w:ascii="Arial" w:hAnsi="Arial" w:cs="Arial"/>
          <w:b w:val="0"/>
          <w:bCs/>
          <w:lang w:val="es-ES_tradnl"/>
        </w:rPr>
        <w:tab/>
      </w:r>
      <w:r w:rsidRPr="001A1F9C">
        <w:rPr>
          <w:rFonts w:ascii="Arial" w:hAnsi="Arial" w:cs="Arial"/>
          <w:bCs/>
          <w:lang w:val="es-ES_tradnl"/>
        </w:rPr>
        <w:t>7)</w:t>
      </w:r>
      <w:r>
        <w:rPr>
          <w:rFonts w:ascii="Arial" w:hAnsi="Arial" w:cs="Arial"/>
          <w:b w:val="0"/>
          <w:bCs/>
          <w:lang w:val="es-ES_tradnl"/>
        </w:rPr>
        <w:t xml:space="preserve">  que en la oportunidad, el Director Administrativo de la UE 068 ASSE con fecha 18 de octubre de 2017, expresa que la Resolución adoptada por este Tribunal con fecha 11 de enero de 2017, no hace referencia a las prórrogas automáticas previstas en el Pliego Particular, y solicita subsanar dicha omisión; </w:t>
      </w:r>
    </w:p>
    <w:p w:rsidR="00F00E3D" w:rsidRDefault="00F00E3D" w:rsidP="00F00E3D">
      <w:pPr>
        <w:tabs>
          <w:tab w:val="left" w:pos="851"/>
          <w:tab w:val="left" w:pos="3119"/>
        </w:tabs>
        <w:spacing w:line="360" w:lineRule="auto"/>
        <w:jc w:val="both"/>
        <w:rPr>
          <w:rFonts w:ascii="Arial" w:hAnsi="Arial" w:cs="Arial"/>
          <w:b w:val="0"/>
          <w:bCs/>
          <w:lang w:val="es-UY"/>
        </w:rPr>
      </w:pPr>
      <w:r>
        <w:rPr>
          <w:rFonts w:ascii="Arial" w:hAnsi="Arial" w:cs="Arial"/>
          <w:b w:val="0"/>
          <w:bCs/>
          <w:lang w:val="es-ES_tradnl"/>
        </w:rPr>
        <w:t xml:space="preserve">     </w:t>
      </w:r>
      <w:r>
        <w:rPr>
          <w:rFonts w:ascii="Arial" w:hAnsi="Arial" w:cs="Arial"/>
          <w:b w:val="0"/>
          <w:bCs/>
          <w:lang w:val="es-ES_tradnl"/>
        </w:rPr>
        <w:tab/>
      </w:r>
      <w:r w:rsidRPr="00705267">
        <w:rPr>
          <w:rFonts w:ascii="Arial" w:hAnsi="Arial" w:cs="Arial"/>
          <w:bCs/>
          <w:lang w:val="es-ES_tradnl"/>
        </w:rPr>
        <w:t>C</w:t>
      </w:r>
      <w:r>
        <w:rPr>
          <w:rFonts w:ascii="Arial" w:hAnsi="Arial" w:cs="Arial"/>
          <w:bCs/>
          <w:lang w:val="es-UY"/>
        </w:rPr>
        <w:t xml:space="preserve">ONSIDERANDO: </w:t>
      </w:r>
      <w:r>
        <w:rPr>
          <w:rFonts w:ascii="Arial" w:hAnsi="Arial" w:cs="Arial"/>
          <w:bCs/>
          <w:lang w:val="es-UY"/>
        </w:rPr>
        <w:tab/>
        <w:t xml:space="preserve">1) </w:t>
      </w:r>
      <w:r w:rsidRPr="00FD292C">
        <w:rPr>
          <w:rFonts w:ascii="Arial" w:hAnsi="Arial" w:cs="Arial"/>
          <w:b w:val="0"/>
          <w:bCs/>
          <w:lang w:val="es-UY"/>
        </w:rPr>
        <w:t xml:space="preserve">que el </w:t>
      </w:r>
      <w:r>
        <w:rPr>
          <w:rFonts w:ascii="Arial" w:hAnsi="Arial" w:cs="Arial"/>
          <w:b w:val="0"/>
          <w:bCs/>
          <w:lang w:val="es-UY"/>
        </w:rPr>
        <w:t>A</w:t>
      </w:r>
      <w:r w:rsidRPr="00FD292C">
        <w:rPr>
          <w:rFonts w:ascii="Arial" w:hAnsi="Arial" w:cs="Arial"/>
          <w:b w:val="0"/>
          <w:bCs/>
          <w:lang w:val="es-UY"/>
        </w:rPr>
        <w:t>rtículo 4 del Pliego de Condiciones Particulares establece el per</w:t>
      </w:r>
      <w:r>
        <w:rPr>
          <w:rFonts w:ascii="Arial" w:hAnsi="Arial" w:cs="Arial"/>
          <w:b w:val="0"/>
          <w:bCs/>
          <w:lang w:val="es-UY"/>
        </w:rPr>
        <w:t>í</w:t>
      </w:r>
      <w:r w:rsidRPr="00FD292C">
        <w:rPr>
          <w:rFonts w:ascii="Arial" w:hAnsi="Arial" w:cs="Arial"/>
          <w:b w:val="0"/>
          <w:bCs/>
          <w:lang w:val="es-UY"/>
        </w:rPr>
        <w:t xml:space="preserve">odo de contrato </w:t>
      </w:r>
      <w:r w:rsidRPr="00FD292C">
        <w:rPr>
          <w:rFonts w:ascii="Arial" w:hAnsi="Arial" w:cs="Arial"/>
          <w:b w:val="0"/>
          <w:bCs/>
          <w:lang w:val="es-ES_tradnl"/>
        </w:rPr>
        <w:t>por el término de 12 meses a partir de la resolución de adjudicación</w:t>
      </w:r>
      <w:r>
        <w:rPr>
          <w:rFonts w:ascii="Arial" w:hAnsi="Arial" w:cs="Arial"/>
          <w:b w:val="0"/>
          <w:bCs/>
          <w:lang w:val="es-ES_tradnl"/>
        </w:rPr>
        <w:t xml:space="preserve"> debidamente intervenida, prorrogable automáticamente por hasta dos períodos de 12 meses cada uno;</w:t>
      </w:r>
    </w:p>
    <w:p w:rsidR="00F00E3D" w:rsidRDefault="00F00E3D" w:rsidP="00F00E3D">
      <w:pPr>
        <w:pStyle w:val="Piedepgina"/>
        <w:tabs>
          <w:tab w:val="clear" w:pos="4252"/>
          <w:tab w:val="clear" w:pos="8504"/>
          <w:tab w:val="left" w:pos="3119"/>
        </w:tabs>
        <w:spacing w:line="360" w:lineRule="auto"/>
        <w:ind w:firstLine="708"/>
        <w:jc w:val="both"/>
        <w:rPr>
          <w:bCs/>
          <w:lang w:val="es-ES_tradnl"/>
        </w:rPr>
      </w:pPr>
      <w:r>
        <w:rPr>
          <w:rFonts w:cs="Arial"/>
          <w:bCs/>
          <w:lang w:val="es-UY"/>
        </w:rPr>
        <w:t xml:space="preserve">                                    </w:t>
      </w:r>
      <w:r>
        <w:rPr>
          <w:rFonts w:cs="Arial"/>
          <w:bCs/>
          <w:lang w:val="es-UY"/>
        </w:rPr>
        <w:tab/>
      </w:r>
      <w:r w:rsidRPr="005D1725">
        <w:rPr>
          <w:rFonts w:cs="Arial"/>
          <w:b/>
          <w:bCs/>
          <w:lang w:val="es-UY"/>
        </w:rPr>
        <w:t xml:space="preserve">2) </w:t>
      </w:r>
      <w:r w:rsidRPr="00D8230E">
        <w:rPr>
          <w:bCs/>
          <w:lang w:val="es-ES_tradnl"/>
        </w:rPr>
        <w:t xml:space="preserve">que corresponde cometer la </w:t>
      </w:r>
      <w:r>
        <w:rPr>
          <w:bCs/>
          <w:lang w:val="es-ES_tradnl"/>
        </w:rPr>
        <w:t>intervención de las prórrogas automáticas previstas en el Pliego de Condiciones Particulares y dispuestas en las respectivas Resoluciones adoptadas por la Administración, extremo que se omitiera en el Dictamen de este Tribunal de fecha 26 de julio de 2017;</w:t>
      </w:r>
    </w:p>
    <w:p w:rsidR="00F00E3D" w:rsidRDefault="00F00E3D" w:rsidP="00F00E3D">
      <w:pPr>
        <w:pStyle w:val="Piedepgina"/>
        <w:tabs>
          <w:tab w:val="clear" w:pos="4252"/>
          <w:tab w:val="clear" w:pos="8504"/>
        </w:tabs>
        <w:spacing w:line="360" w:lineRule="auto"/>
        <w:ind w:firstLine="708"/>
        <w:jc w:val="both"/>
        <w:rPr>
          <w:bCs/>
          <w:lang w:val="es-ES_tradnl"/>
        </w:rPr>
      </w:pPr>
      <w:r w:rsidRPr="00D8230E">
        <w:rPr>
          <w:b/>
          <w:bCs/>
          <w:lang w:val="es-ES_tradnl"/>
        </w:rPr>
        <w:t>A</w:t>
      </w:r>
      <w:r>
        <w:rPr>
          <w:b/>
          <w:bCs/>
          <w:lang w:val="es-ES_tradnl"/>
        </w:rPr>
        <w:t xml:space="preserve">TENTO: </w:t>
      </w:r>
      <w:r w:rsidRPr="00D8230E">
        <w:rPr>
          <w:bCs/>
          <w:lang w:val="es-ES_tradnl"/>
        </w:rPr>
        <w:t>a lo</w:t>
      </w:r>
      <w:r>
        <w:rPr>
          <w:b/>
          <w:bCs/>
          <w:lang w:val="es-ES_tradnl"/>
        </w:rPr>
        <w:t xml:space="preserve"> </w:t>
      </w:r>
      <w:r>
        <w:rPr>
          <w:bCs/>
          <w:lang w:val="es-ES_tradnl"/>
        </w:rPr>
        <w:t>expresado precedentemente y lo establecido por el Artículo 211 Literal B) de la Constitución de la República;</w:t>
      </w:r>
    </w:p>
    <w:p w:rsidR="002A412A" w:rsidRDefault="00F00E3D" w:rsidP="00F00E3D">
      <w:pPr>
        <w:pStyle w:val="Piedepgina"/>
        <w:tabs>
          <w:tab w:val="clear" w:pos="4252"/>
          <w:tab w:val="clear" w:pos="8504"/>
        </w:tabs>
        <w:spacing w:line="360" w:lineRule="auto"/>
        <w:ind w:firstLine="708"/>
        <w:jc w:val="both"/>
        <w:rPr>
          <w:bCs/>
          <w:lang w:val="es-ES_tradnl"/>
        </w:rPr>
      </w:pPr>
      <w:r>
        <w:rPr>
          <w:bCs/>
          <w:lang w:val="es-ES_tradnl"/>
        </w:rPr>
        <w:tab/>
      </w:r>
      <w:r>
        <w:rPr>
          <w:bCs/>
          <w:lang w:val="es-ES_tradnl"/>
        </w:rPr>
        <w:tab/>
      </w:r>
      <w:r>
        <w:rPr>
          <w:bCs/>
          <w:lang w:val="es-ES_tradnl"/>
        </w:rPr>
        <w:tab/>
      </w:r>
    </w:p>
    <w:p w:rsidR="00F00E3D" w:rsidRDefault="00F00E3D" w:rsidP="002A412A">
      <w:pPr>
        <w:pStyle w:val="Piedepgina"/>
        <w:tabs>
          <w:tab w:val="clear" w:pos="4252"/>
          <w:tab w:val="clear" w:pos="8504"/>
        </w:tabs>
        <w:spacing w:line="360" w:lineRule="auto"/>
        <w:ind w:left="708"/>
        <w:jc w:val="center"/>
        <w:rPr>
          <w:bCs/>
          <w:lang w:val="es-ES_tradnl"/>
        </w:rPr>
      </w:pPr>
      <w:bookmarkStart w:id="0" w:name="_GoBack"/>
      <w:bookmarkEnd w:id="0"/>
      <w:r>
        <w:rPr>
          <w:b/>
          <w:bCs/>
          <w:lang w:val="es-ES_tradnl"/>
        </w:rPr>
        <w:t>EL TRIBUNAL ACUERDA</w:t>
      </w:r>
    </w:p>
    <w:p w:rsidR="002A412A" w:rsidRPr="002A412A" w:rsidRDefault="002A412A" w:rsidP="002A412A">
      <w:pPr>
        <w:pStyle w:val="Piedepgina"/>
        <w:tabs>
          <w:tab w:val="clear" w:pos="4252"/>
          <w:tab w:val="clear" w:pos="8504"/>
        </w:tabs>
        <w:spacing w:line="360" w:lineRule="auto"/>
        <w:ind w:firstLine="708"/>
        <w:jc w:val="center"/>
        <w:rPr>
          <w:bCs/>
          <w:lang w:val="es-ES_tradnl"/>
        </w:rPr>
      </w:pPr>
    </w:p>
    <w:p w:rsidR="00F00E3D" w:rsidRDefault="00F00E3D" w:rsidP="002A412A">
      <w:pPr>
        <w:pStyle w:val="Piedepgina"/>
        <w:numPr>
          <w:ilvl w:val="0"/>
          <w:numId w:val="1"/>
        </w:numPr>
        <w:tabs>
          <w:tab w:val="clear" w:pos="4252"/>
          <w:tab w:val="clear" w:pos="8504"/>
          <w:tab w:val="left" w:pos="284"/>
        </w:tabs>
        <w:spacing w:line="360" w:lineRule="auto"/>
        <w:ind w:left="284" w:hanging="284"/>
        <w:jc w:val="both"/>
        <w:rPr>
          <w:bCs/>
          <w:lang w:val="es-ES_tradnl"/>
        </w:rPr>
      </w:pPr>
      <w:r>
        <w:rPr>
          <w:bCs/>
          <w:lang w:val="es-ES_tradnl"/>
        </w:rPr>
        <w:lastRenderedPageBreak/>
        <w:t xml:space="preserve">Cometer al Contador Delegado en ASSE la intervención del gasto correspondiente a las prórrogas automáticas previstas en el </w:t>
      </w:r>
      <w:r w:rsidRPr="00364F27">
        <w:rPr>
          <w:lang w:val="es-MX"/>
        </w:rPr>
        <w:t>Pliego de Condiciones que rigió el llamado</w:t>
      </w:r>
      <w:r>
        <w:rPr>
          <w:bCs/>
          <w:lang w:val="es-ES_tradnl"/>
        </w:rPr>
        <w:t>, previo control de su imputación en el Grupo adecuado con disponibilidad suficiente;</w:t>
      </w:r>
    </w:p>
    <w:p w:rsidR="00F00E3D" w:rsidRDefault="00F00E3D" w:rsidP="00F00E3D">
      <w:pPr>
        <w:pStyle w:val="Piedepgina"/>
        <w:numPr>
          <w:ilvl w:val="0"/>
          <w:numId w:val="1"/>
        </w:numPr>
        <w:tabs>
          <w:tab w:val="clear" w:pos="4252"/>
          <w:tab w:val="clear" w:pos="8504"/>
          <w:tab w:val="left" w:pos="284"/>
        </w:tabs>
        <w:spacing w:line="360" w:lineRule="auto"/>
        <w:ind w:left="0" w:firstLine="0"/>
        <w:jc w:val="both"/>
        <w:rPr>
          <w:bCs/>
          <w:lang w:val="es-ES_tradnl"/>
        </w:rPr>
      </w:pPr>
      <w:r>
        <w:rPr>
          <w:bCs/>
          <w:lang w:val="es-ES_tradnl"/>
        </w:rPr>
        <w:t>Comunicar al Contador Delegado;</w:t>
      </w:r>
    </w:p>
    <w:p w:rsidR="00A63723" w:rsidRPr="002A412A" w:rsidRDefault="00F00E3D" w:rsidP="002A412A">
      <w:pPr>
        <w:pStyle w:val="Prrafodelista"/>
        <w:numPr>
          <w:ilvl w:val="0"/>
          <w:numId w:val="1"/>
        </w:numPr>
        <w:spacing w:line="360" w:lineRule="auto"/>
        <w:ind w:left="284" w:hanging="284"/>
        <w:rPr>
          <w:rFonts w:ascii="Arial" w:hAnsi="Arial" w:cs="Arial"/>
          <w:b w:val="0"/>
          <w:szCs w:val="24"/>
        </w:rPr>
      </w:pPr>
      <w:r w:rsidRPr="002A412A">
        <w:rPr>
          <w:rFonts w:ascii="Arial" w:hAnsi="Arial" w:cs="Arial"/>
          <w:b w:val="0"/>
          <w:bCs/>
          <w:lang w:val="es-ES_tradnl"/>
        </w:rPr>
        <w:t>Devolver las actuaciones a la Administración de los Servicios de Salud del Estado.</w:t>
      </w:r>
    </w:p>
    <w:sectPr w:rsidR="00A63723" w:rsidRPr="002A412A" w:rsidSect="005624C5">
      <w:pgSz w:w="11906" w:h="16838" w:code="9"/>
      <w:pgMar w:top="2835" w:right="1701" w:bottom="1418" w:left="1701" w:header="709" w:footer="709" w:gutter="0"/>
      <w:paperSrc w:first="260" w:other="26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3EE"/>
    <w:multiLevelType w:val="hybridMultilevel"/>
    <w:tmpl w:val="AC722FFC"/>
    <w:lvl w:ilvl="0" w:tplc="8816309E">
      <w:start w:val="1"/>
      <w:numFmt w:val="decimal"/>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40E54643"/>
    <w:multiLevelType w:val="hybridMultilevel"/>
    <w:tmpl w:val="939E9234"/>
    <w:lvl w:ilvl="0" w:tplc="380A000F">
      <w:start w:val="1"/>
      <w:numFmt w:val="decimal"/>
      <w:lvlText w:val="%1."/>
      <w:lvlJc w:val="left"/>
      <w:pPr>
        <w:ind w:left="1428" w:hanging="360"/>
      </w:pPr>
    </w:lvl>
    <w:lvl w:ilvl="1" w:tplc="380A0019" w:tentative="1">
      <w:start w:val="1"/>
      <w:numFmt w:val="lowerLetter"/>
      <w:lvlText w:val="%2."/>
      <w:lvlJc w:val="left"/>
      <w:pPr>
        <w:ind w:left="2148" w:hanging="360"/>
      </w:pPr>
    </w:lvl>
    <w:lvl w:ilvl="2" w:tplc="380A001B" w:tentative="1">
      <w:start w:val="1"/>
      <w:numFmt w:val="lowerRoman"/>
      <w:lvlText w:val="%3."/>
      <w:lvlJc w:val="right"/>
      <w:pPr>
        <w:ind w:left="2868" w:hanging="180"/>
      </w:pPr>
    </w:lvl>
    <w:lvl w:ilvl="3" w:tplc="380A000F" w:tentative="1">
      <w:start w:val="1"/>
      <w:numFmt w:val="decimal"/>
      <w:lvlText w:val="%4."/>
      <w:lvlJc w:val="left"/>
      <w:pPr>
        <w:ind w:left="3588" w:hanging="360"/>
      </w:pPr>
    </w:lvl>
    <w:lvl w:ilvl="4" w:tplc="380A0019" w:tentative="1">
      <w:start w:val="1"/>
      <w:numFmt w:val="lowerLetter"/>
      <w:lvlText w:val="%5."/>
      <w:lvlJc w:val="left"/>
      <w:pPr>
        <w:ind w:left="4308" w:hanging="360"/>
      </w:pPr>
    </w:lvl>
    <w:lvl w:ilvl="5" w:tplc="380A001B" w:tentative="1">
      <w:start w:val="1"/>
      <w:numFmt w:val="lowerRoman"/>
      <w:lvlText w:val="%6."/>
      <w:lvlJc w:val="right"/>
      <w:pPr>
        <w:ind w:left="5028" w:hanging="180"/>
      </w:pPr>
    </w:lvl>
    <w:lvl w:ilvl="6" w:tplc="380A000F" w:tentative="1">
      <w:start w:val="1"/>
      <w:numFmt w:val="decimal"/>
      <w:lvlText w:val="%7."/>
      <w:lvlJc w:val="left"/>
      <w:pPr>
        <w:ind w:left="5748" w:hanging="360"/>
      </w:pPr>
    </w:lvl>
    <w:lvl w:ilvl="7" w:tplc="380A0019" w:tentative="1">
      <w:start w:val="1"/>
      <w:numFmt w:val="lowerLetter"/>
      <w:lvlText w:val="%8."/>
      <w:lvlJc w:val="left"/>
      <w:pPr>
        <w:ind w:left="6468" w:hanging="360"/>
      </w:pPr>
    </w:lvl>
    <w:lvl w:ilvl="8" w:tplc="380A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E3D"/>
    <w:rsid w:val="002A412A"/>
    <w:rsid w:val="005624C5"/>
    <w:rsid w:val="00635B37"/>
    <w:rsid w:val="009A28EB"/>
    <w:rsid w:val="00A63723"/>
    <w:rsid w:val="00F00E3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E3D"/>
    <w:pPr>
      <w:spacing w:after="0" w:line="240" w:lineRule="auto"/>
    </w:pPr>
    <w:rPr>
      <w:rFonts w:ascii="GothicPS" w:eastAsia="Times New Roman" w:hAnsi="GothicPS" w:cs="Times New Roman"/>
      <w:b/>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00E3D"/>
    <w:pPr>
      <w:tabs>
        <w:tab w:val="center" w:pos="4252"/>
        <w:tab w:val="right" w:pos="8504"/>
      </w:tabs>
    </w:pPr>
    <w:rPr>
      <w:rFonts w:ascii="Arial" w:hAnsi="Arial"/>
      <w:b w:val="0"/>
      <w:color w:val="auto"/>
      <w:szCs w:val="24"/>
    </w:rPr>
  </w:style>
  <w:style w:type="character" w:customStyle="1" w:styleId="PiedepginaCar">
    <w:name w:val="Pie de página Car"/>
    <w:basedOn w:val="Fuentedeprrafopredeter"/>
    <w:link w:val="Piedepgina"/>
    <w:rsid w:val="00F00E3D"/>
    <w:rPr>
      <w:rFonts w:ascii="Arial" w:eastAsia="Times New Roman" w:hAnsi="Arial" w:cs="Times New Roman"/>
      <w:sz w:val="24"/>
      <w:szCs w:val="24"/>
      <w:lang w:val="es-ES" w:eastAsia="es-ES"/>
    </w:rPr>
  </w:style>
  <w:style w:type="paragraph" w:styleId="Prrafodelista">
    <w:name w:val="List Paragraph"/>
    <w:basedOn w:val="Normal"/>
    <w:uiPriority w:val="34"/>
    <w:qFormat/>
    <w:rsid w:val="002A41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E3D"/>
    <w:pPr>
      <w:spacing w:after="0" w:line="240" w:lineRule="auto"/>
    </w:pPr>
    <w:rPr>
      <w:rFonts w:ascii="GothicPS" w:eastAsia="Times New Roman" w:hAnsi="GothicPS" w:cs="Times New Roman"/>
      <w:b/>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00E3D"/>
    <w:pPr>
      <w:tabs>
        <w:tab w:val="center" w:pos="4252"/>
        <w:tab w:val="right" w:pos="8504"/>
      </w:tabs>
    </w:pPr>
    <w:rPr>
      <w:rFonts w:ascii="Arial" w:hAnsi="Arial"/>
      <w:b w:val="0"/>
      <w:color w:val="auto"/>
      <w:szCs w:val="24"/>
    </w:rPr>
  </w:style>
  <w:style w:type="character" w:customStyle="1" w:styleId="PiedepginaCar">
    <w:name w:val="Pie de página Car"/>
    <w:basedOn w:val="Fuentedeprrafopredeter"/>
    <w:link w:val="Piedepgina"/>
    <w:rsid w:val="00F00E3D"/>
    <w:rPr>
      <w:rFonts w:ascii="Arial" w:eastAsia="Times New Roman" w:hAnsi="Arial" w:cs="Times New Roman"/>
      <w:sz w:val="24"/>
      <w:szCs w:val="24"/>
      <w:lang w:val="es-ES" w:eastAsia="es-ES"/>
    </w:rPr>
  </w:style>
  <w:style w:type="paragraph" w:styleId="Prrafodelista">
    <w:name w:val="List Paragraph"/>
    <w:basedOn w:val="Normal"/>
    <w:uiPriority w:val="34"/>
    <w:qFormat/>
    <w:rsid w:val="002A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641</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6</cp:revision>
  <cp:lastPrinted>2017-12-06T17:05:00Z</cp:lastPrinted>
  <dcterms:created xsi:type="dcterms:W3CDTF">2017-12-06T16:45:00Z</dcterms:created>
  <dcterms:modified xsi:type="dcterms:W3CDTF">2017-12-06T17:05:00Z</dcterms:modified>
</cp:coreProperties>
</file>