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0E8" w:rsidRPr="001B40E8" w:rsidRDefault="001B40E8" w:rsidP="001B40E8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1B40E8">
        <w:rPr>
          <w:rFonts w:ascii="Arial" w:hAnsi="Arial" w:cs="Arial"/>
          <w:b/>
          <w:sz w:val="28"/>
          <w:szCs w:val="28"/>
          <w:lang w:val="es-ES_tradnl"/>
        </w:rPr>
        <w:t>RES. 376</w:t>
      </w:r>
      <w:r>
        <w:rPr>
          <w:rFonts w:ascii="Arial" w:hAnsi="Arial" w:cs="Arial"/>
          <w:b/>
          <w:sz w:val="28"/>
          <w:szCs w:val="28"/>
          <w:lang w:val="es-ES_tradnl"/>
        </w:rPr>
        <w:t>7</w:t>
      </w:r>
      <w:r w:rsidRPr="001B40E8"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1B40E8" w:rsidRPr="001B40E8" w:rsidRDefault="001B40E8" w:rsidP="001B40E8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1B40E8" w:rsidRPr="001B40E8" w:rsidRDefault="001B40E8" w:rsidP="001B40E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1B40E8">
        <w:rPr>
          <w:rFonts w:ascii="Arial" w:hAnsi="Arial" w:cs="Arial"/>
          <w:b/>
          <w:lang w:val="es-ES_tradnl"/>
        </w:rPr>
        <w:t>RESOLUCION ADOPTADA POR EL</w:t>
      </w:r>
    </w:p>
    <w:p w:rsidR="001B40E8" w:rsidRPr="001B40E8" w:rsidRDefault="001B40E8" w:rsidP="001B40E8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B40E8" w:rsidRPr="001B40E8" w:rsidRDefault="001B40E8" w:rsidP="001B40E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1B40E8">
        <w:rPr>
          <w:rFonts w:ascii="Arial" w:hAnsi="Arial" w:cs="Arial"/>
          <w:b/>
          <w:lang w:val="es-ES_tradnl"/>
        </w:rPr>
        <w:t>TRIBUNAL DE CUENTAS</w:t>
      </w:r>
    </w:p>
    <w:p w:rsidR="001B40E8" w:rsidRPr="001B40E8" w:rsidRDefault="001B40E8" w:rsidP="001B40E8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B40E8" w:rsidRPr="001B40E8" w:rsidRDefault="001B40E8" w:rsidP="001B40E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1B40E8">
        <w:rPr>
          <w:rFonts w:ascii="Arial" w:hAnsi="Arial" w:cs="Arial"/>
          <w:b/>
          <w:lang w:val="es-ES_tradnl"/>
        </w:rPr>
        <w:t>EN SESION DE FECHA 15 DE NOVIEMBRE DE 2017</w:t>
      </w:r>
    </w:p>
    <w:p w:rsidR="001B40E8" w:rsidRPr="001B40E8" w:rsidRDefault="001B40E8" w:rsidP="001B40E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B40E8" w:rsidRPr="001B40E8" w:rsidRDefault="001B40E8" w:rsidP="001B40E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1B40E8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bCs/>
        </w:rPr>
        <w:t>2017-17-1-0007027</w:t>
      </w:r>
      <w:r w:rsidRPr="001B40E8">
        <w:rPr>
          <w:rFonts w:ascii="Arial" w:hAnsi="Arial" w:cs="Arial"/>
          <w:b/>
          <w:lang w:val="en-US"/>
        </w:rPr>
        <w:t xml:space="preserve">, </w:t>
      </w:r>
      <w:proofErr w:type="gramStart"/>
      <w:r w:rsidRPr="001B40E8">
        <w:rPr>
          <w:rFonts w:ascii="Arial" w:hAnsi="Arial" w:cs="Arial"/>
          <w:b/>
          <w:lang w:val="en-US"/>
        </w:rPr>
        <w:t>Ent</w:t>
      </w:r>
      <w:proofErr w:type="gramEnd"/>
      <w:r w:rsidRPr="001B40E8">
        <w:rPr>
          <w:rFonts w:ascii="Arial" w:hAnsi="Arial" w:cs="Arial"/>
          <w:b/>
          <w:lang w:val="en-US"/>
        </w:rPr>
        <w:t>. N°</w:t>
      </w:r>
      <w:r w:rsidRPr="001B40E8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561</w:t>
      </w:r>
      <w:r w:rsidRPr="001B40E8">
        <w:rPr>
          <w:rFonts w:ascii="Arial" w:hAnsi="Arial" w:cs="Arial"/>
          <w:b/>
          <w:bCs/>
        </w:rPr>
        <w:t>/17</w:t>
      </w:r>
      <w:r w:rsidRPr="001B40E8">
        <w:rPr>
          <w:rFonts w:ascii="Arial" w:hAnsi="Arial" w:cs="Arial"/>
          <w:b/>
          <w:lang w:val="en-US"/>
        </w:rPr>
        <w:t>)</w:t>
      </w:r>
    </w:p>
    <w:p w:rsidR="00DB6D7E" w:rsidRDefault="00DB6D7E"/>
    <w:p w:rsidR="00EB3C76" w:rsidRDefault="00DB6D7E" w:rsidP="001B40E8">
      <w:pPr>
        <w:pStyle w:val="Sangradetextonormal"/>
        <w:ind w:firstLine="851"/>
      </w:pPr>
      <w:r>
        <w:rPr>
          <w:b/>
          <w:bCs/>
        </w:rPr>
        <w:t xml:space="preserve">VISTO: </w:t>
      </w:r>
      <w:r>
        <w:t xml:space="preserve">el Oficio Nº </w:t>
      </w:r>
      <w:r w:rsidR="00EB3C76">
        <w:t>473</w:t>
      </w:r>
      <w:r>
        <w:t xml:space="preserve">/17, de fecha </w:t>
      </w:r>
      <w:r w:rsidR="00EB3C76">
        <w:t>23.10.17</w:t>
      </w:r>
      <w:r>
        <w:t xml:space="preserve">, remitido por  la Junta Departamental de Florida, relacionado con la </w:t>
      </w:r>
      <w:r w:rsidR="00EB3C76">
        <w:t>exoneración del costo de la tasa del carné de manipulador de alimentos a estudiantes del CECAP;</w:t>
      </w:r>
    </w:p>
    <w:p w:rsidR="00B91478" w:rsidRDefault="00DB6D7E" w:rsidP="001B40E8">
      <w:pPr>
        <w:pStyle w:val="Sangradetextonormal"/>
        <w:ind w:firstLine="851"/>
      </w:pPr>
      <w:r>
        <w:rPr>
          <w:b/>
          <w:bCs/>
        </w:rPr>
        <w:t xml:space="preserve">RESULTANDO: 1) </w:t>
      </w:r>
      <w:r>
        <w:t xml:space="preserve">que el Intendente de Florida, </w:t>
      </w:r>
      <w:r w:rsidR="00B91478">
        <w:t xml:space="preserve">a solicitud del Centro de Capacitación de Producción de ese Departamento, </w:t>
      </w:r>
      <w:r>
        <w:t xml:space="preserve">mediante Resolución </w:t>
      </w:r>
      <w:r w:rsidR="001B40E8">
        <w:t xml:space="preserve">   </w:t>
      </w:r>
      <w:r>
        <w:t xml:space="preserve">Nº </w:t>
      </w:r>
      <w:r w:rsidR="00B91478">
        <w:t>8.002</w:t>
      </w:r>
      <w:r>
        <w:t xml:space="preserve">/17 de fecha </w:t>
      </w:r>
      <w:r w:rsidR="00B91478">
        <w:t>08.09.17</w:t>
      </w:r>
      <w:r>
        <w:t xml:space="preserve">, elevó a la Junta Departamental su iniciativa </w:t>
      </w:r>
      <w:r w:rsidR="00B91478">
        <w:t>para exonerar de la tasa referida, a los estudiantes que se encuentren desarrollando el taller de Gastronomía del CECAP, y participan del proyecto productivo 2017;</w:t>
      </w:r>
    </w:p>
    <w:p w:rsidR="001B40E8" w:rsidRDefault="00DB6D7E" w:rsidP="001B40E8">
      <w:pPr>
        <w:pStyle w:val="Sangradetextonormal"/>
        <w:tabs>
          <w:tab w:val="left" w:pos="1985"/>
        </w:tabs>
        <w:ind w:firstLine="2694"/>
      </w:pPr>
      <w:r>
        <w:rPr>
          <w:b/>
        </w:rPr>
        <w:t xml:space="preserve">2) </w:t>
      </w:r>
      <w:r>
        <w:t xml:space="preserve">que la Junta Departamental, mediante Decreto </w:t>
      </w:r>
      <w:r w:rsidR="001B40E8">
        <w:t xml:space="preserve">  </w:t>
      </w:r>
      <w:r>
        <w:t xml:space="preserve"> </w:t>
      </w:r>
      <w:r w:rsidR="00B91478">
        <w:t>36/17</w:t>
      </w:r>
      <w:r>
        <w:t xml:space="preserve">, de fecha </w:t>
      </w:r>
      <w:r w:rsidR="00B91478">
        <w:t>20.1017</w:t>
      </w:r>
      <w:r>
        <w:t>, por unanimidad de 3</w:t>
      </w:r>
      <w:r w:rsidR="00B91478">
        <w:t>1</w:t>
      </w:r>
      <w:r>
        <w:t xml:space="preserve"> votos concedió la anuencia solicitada</w:t>
      </w:r>
      <w:r w:rsidR="00B91478">
        <w:t>;</w:t>
      </w:r>
    </w:p>
    <w:p w:rsidR="00B91478" w:rsidRDefault="00881702" w:rsidP="001B40E8">
      <w:pPr>
        <w:pStyle w:val="Sangradetextonormal"/>
        <w:tabs>
          <w:tab w:val="left" w:pos="1985"/>
        </w:tabs>
        <w:ind w:firstLine="2694"/>
      </w:pPr>
      <w:r>
        <w:rPr>
          <w:b/>
        </w:rPr>
        <w:t xml:space="preserve">3) </w:t>
      </w:r>
      <w:r>
        <w:t>que el decreto fue aprobado ad referéndum del dictamen de este Tribunal</w:t>
      </w:r>
      <w:r w:rsidR="00B91478">
        <w:t>;</w:t>
      </w:r>
    </w:p>
    <w:p w:rsidR="00B91478" w:rsidRDefault="00DB6D7E" w:rsidP="001B40E8">
      <w:pPr>
        <w:pStyle w:val="Sangradetextonormal"/>
        <w:tabs>
          <w:tab w:val="left" w:pos="1985"/>
        </w:tabs>
        <w:ind w:firstLine="851"/>
      </w:pPr>
      <w:r>
        <w:rPr>
          <w:b/>
          <w:bCs/>
        </w:rPr>
        <w:t>CONSIDERANDO:</w:t>
      </w:r>
      <w:r>
        <w:t xml:space="preserve"> </w:t>
      </w:r>
      <w:r>
        <w:rPr>
          <w:b/>
        </w:rPr>
        <w:t>1)</w:t>
      </w:r>
      <w:r>
        <w:t xml:space="preserve"> que se ha dado cumplimiento a lo dispuesto por el Art. 133 -aplicable por remisión del Art. 222- de la Constitución de la República;</w:t>
      </w:r>
    </w:p>
    <w:p w:rsidR="00B91478" w:rsidRDefault="00B91478" w:rsidP="001B40E8">
      <w:pPr>
        <w:pStyle w:val="Sangradetextonormal"/>
        <w:tabs>
          <w:tab w:val="left" w:pos="2127"/>
        </w:tabs>
        <w:ind w:firstLine="2977"/>
        <w:rPr>
          <w:lang w:val="es-MX"/>
        </w:rPr>
      </w:pPr>
      <w:r w:rsidRPr="00B91478">
        <w:rPr>
          <w:b/>
        </w:rPr>
        <w:t>2</w:t>
      </w:r>
      <w:r w:rsidR="00DB6D7E" w:rsidRPr="00B91478">
        <w:rPr>
          <w:b/>
          <w:lang w:val="es-MX"/>
        </w:rPr>
        <w:t>)</w:t>
      </w:r>
      <w:r w:rsidR="00DB6D7E">
        <w:rPr>
          <w:lang w:val="es-MX"/>
        </w:rPr>
        <w:t xml:space="preserve"> que se ha dado cumplimiento a las previsiones de la Ordenanza N° 62 en la redacción dada por la Resolución de fecha 16/08/995</w:t>
      </w:r>
      <w:r>
        <w:rPr>
          <w:lang w:val="es-MX"/>
        </w:rPr>
        <w:t>;</w:t>
      </w:r>
    </w:p>
    <w:p w:rsidR="00DB6D7E" w:rsidRDefault="00DB6D7E" w:rsidP="001B40E8">
      <w:pPr>
        <w:pStyle w:val="Sangradetextonormal"/>
        <w:tabs>
          <w:tab w:val="left" w:pos="2127"/>
        </w:tabs>
        <w:ind w:firstLine="2977"/>
        <w:rPr>
          <w:lang w:val="es-MX"/>
        </w:rPr>
      </w:pPr>
      <w:r>
        <w:rPr>
          <w:b/>
          <w:lang w:val="es-MX"/>
        </w:rPr>
        <w:t>3)</w:t>
      </w:r>
      <w:r>
        <w:rPr>
          <w:lang w:val="es-MX"/>
        </w:rPr>
        <w:t xml:space="preserve"> que la presente modificación de recursos no afe</w:t>
      </w:r>
      <w:r w:rsidR="00B91478">
        <w:rPr>
          <w:lang w:val="es-MX"/>
        </w:rPr>
        <w:t>cta el equilibrio presupuestal;</w:t>
      </w:r>
    </w:p>
    <w:p w:rsidR="00DB6D7E" w:rsidRDefault="00DB6D7E" w:rsidP="001B40E8">
      <w:pPr>
        <w:spacing w:line="360" w:lineRule="auto"/>
        <w:ind w:firstLine="851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>ATENTO:</w:t>
      </w:r>
      <w:r>
        <w:rPr>
          <w:rFonts w:ascii="Arial" w:hAnsi="Arial"/>
          <w:lang w:val="es-MX"/>
        </w:rPr>
        <w:t xml:space="preserve"> a lo expresado;</w:t>
      </w:r>
    </w:p>
    <w:p w:rsidR="00DB6D7E" w:rsidRPr="001B40E8" w:rsidRDefault="00DB6D7E">
      <w:pPr>
        <w:pStyle w:val="Ttulo2"/>
        <w:spacing w:line="360" w:lineRule="auto"/>
        <w:jc w:val="center"/>
        <w:rPr>
          <w:rFonts w:ascii="Arial" w:hAnsi="Arial"/>
          <w:i w:val="0"/>
          <w:sz w:val="24"/>
          <w:szCs w:val="24"/>
        </w:rPr>
      </w:pPr>
      <w:r w:rsidRPr="001B40E8">
        <w:rPr>
          <w:rFonts w:ascii="Arial" w:hAnsi="Arial"/>
          <w:i w:val="0"/>
          <w:sz w:val="24"/>
          <w:szCs w:val="24"/>
        </w:rPr>
        <w:lastRenderedPageBreak/>
        <w:t>EL TRIBUNAL ACUERDA</w:t>
      </w:r>
    </w:p>
    <w:p w:rsidR="00DB6D7E" w:rsidRDefault="00DB6D7E">
      <w:pPr>
        <w:numPr>
          <w:ilvl w:val="0"/>
          <w:numId w:val="2"/>
        </w:numPr>
        <w:spacing w:line="360" w:lineRule="auto"/>
        <w:jc w:val="both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No formular observaciones a la exoneración dispuesta;</w:t>
      </w:r>
    </w:p>
    <w:p w:rsidR="00881702" w:rsidRDefault="001B40E8">
      <w:pPr>
        <w:numPr>
          <w:ilvl w:val="0"/>
          <w:numId w:val="2"/>
        </w:numPr>
        <w:spacing w:line="360" w:lineRule="auto"/>
        <w:jc w:val="both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Devolver las actuaciones;</w:t>
      </w:r>
      <w:bookmarkStart w:id="0" w:name="_GoBack"/>
      <w:bookmarkEnd w:id="0"/>
    </w:p>
    <w:p w:rsidR="00DB6D7E" w:rsidRDefault="00DB6D7E">
      <w:pPr>
        <w:numPr>
          <w:ilvl w:val="0"/>
          <w:numId w:val="2"/>
        </w:numPr>
        <w:spacing w:line="360" w:lineRule="auto"/>
        <w:jc w:val="both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Comuni</w:t>
      </w:r>
      <w:r w:rsidR="00B91478">
        <w:rPr>
          <w:rFonts w:ascii="Arial" w:hAnsi="Arial"/>
          <w:lang w:val="es-MX"/>
        </w:rPr>
        <w:t>car a la Intendencia de Florida.</w:t>
      </w:r>
    </w:p>
    <w:p w:rsidR="00DB6D7E" w:rsidRPr="001B40E8" w:rsidRDefault="001B40E8" w:rsidP="001B40E8">
      <w:pPr>
        <w:spacing w:line="360" w:lineRule="auto"/>
        <w:rPr>
          <w:rFonts w:ascii="Arial" w:hAnsi="Arial"/>
          <w:sz w:val="20"/>
          <w:szCs w:val="20"/>
          <w:lang w:val="es-MX"/>
        </w:rPr>
      </w:pPr>
      <w:r w:rsidRPr="001B40E8">
        <w:rPr>
          <w:rFonts w:ascii="Arial" w:hAnsi="Arial"/>
          <w:sz w:val="20"/>
          <w:szCs w:val="20"/>
          <w:lang w:val="es-MX"/>
        </w:rPr>
        <w:t>CLC</w:t>
      </w:r>
    </w:p>
    <w:sectPr w:rsidR="00DB6D7E" w:rsidRPr="001B40E8" w:rsidSect="001B40E8">
      <w:footerReference w:type="even" r:id="rId9"/>
      <w:footerReference w:type="default" r:id="rId10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D7E" w:rsidRDefault="00DB6D7E">
      <w:r>
        <w:separator/>
      </w:r>
    </w:p>
  </w:endnote>
  <w:endnote w:type="continuationSeparator" w:id="0">
    <w:p w:rsidR="00DB6D7E" w:rsidRDefault="00DB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D7E" w:rsidRDefault="00DB6D7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B6D7E" w:rsidRDefault="00DB6D7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D7E" w:rsidRDefault="00DB6D7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B40E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B6D7E" w:rsidRDefault="00DB6D7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D7E" w:rsidRDefault="00DB6D7E">
      <w:r>
        <w:separator/>
      </w:r>
    </w:p>
  </w:footnote>
  <w:footnote w:type="continuationSeparator" w:id="0">
    <w:p w:rsidR="00DB6D7E" w:rsidRDefault="00DB6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E6A"/>
    <w:multiLevelType w:val="hybridMultilevel"/>
    <w:tmpl w:val="6B6CA76C"/>
    <w:lvl w:ilvl="0" w:tplc="13EA37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AE082A"/>
    <w:multiLevelType w:val="singleLevel"/>
    <w:tmpl w:val="CC6836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7E"/>
    <w:rsid w:val="001B40E8"/>
    <w:rsid w:val="006C6C89"/>
    <w:rsid w:val="00881702"/>
    <w:rsid w:val="00986A6A"/>
    <w:rsid w:val="00B91478"/>
    <w:rsid w:val="00DB6D7E"/>
    <w:rsid w:val="00EB3C76"/>
    <w:rsid w:val="00EE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spacing w:line="360" w:lineRule="auto"/>
      <w:ind w:firstLine="3000"/>
      <w:jc w:val="both"/>
    </w:pPr>
    <w:rPr>
      <w:rFonts w:ascii="Arial" w:hAnsi="Arial" w:cs="Arial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character" w:customStyle="1" w:styleId="Ttulo2Car">
    <w:name w:val="Título 2 Car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Textoindependiente">
    <w:name w:val="Body Text"/>
    <w:basedOn w:val="Normal"/>
    <w:semiHidden/>
    <w:unhideWhenUsed/>
    <w:pPr>
      <w:spacing w:after="120"/>
    </w:pPr>
  </w:style>
  <w:style w:type="character" w:customStyle="1" w:styleId="TextoindependienteCar">
    <w:name w:val="Texto independiente Car"/>
    <w:semiHidden/>
    <w:rPr>
      <w:sz w:val="24"/>
      <w:szCs w:val="24"/>
      <w:lang w:val="es-ES" w:eastAsia="es-ES"/>
    </w:rPr>
  </w:style>
  <w:style w:type="character" w:styleId="Hipervnculo">
    <w:name w:val="Hyperlink"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spacing w:line="360" w:lineRule="auto"/>
      <w:ind w:firstLine="3000"/>
      <w:jc w:val="both"/>
    </w:pPr>
    <w:rPr>
      <w:rFonts w:ascii="Arial" w:hAnsi="Arial" w:cs="Arial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character" w:customStyle="1" w:styleId="Ttulo2Car">
    <w:name w:val="Título 2 Car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Textoindependiente">
    <w:name w:val="Body Text"/>
    <w:basedOn w:val="Normal"/>
    <w:semiHidden/>
    <w:unhideWhenUsed/>
    <w:pPr>
      <w:spacing w:after="120"/>
    </w:pPr>
  </w:style>
  <w:style w:type="character" w:customStyle="1" w:styleId="TextoindependienteCar">
    <w:name w:val="Texto independiente Car"/>
    <w:semiHidden/>
    <w:rPr>
      <w:sz w:val="24"/>
      <w:szCs w:val="24"/>
      <w:lang w:val="es-ES" w:eastAsia="es-ES"/>
    </w:rPr>
  </w:style>
  <w:style w:type="character" w:styleId="Hipervnculo">
    <w:name w:val="Hyperlink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AACF2-1F3B-4520-A682-AB5133C5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211</vt:lpstr>
    </vt:vector>
  </TitlesOfParts>
  <Company>TLW</Company>
  <LinksUpToDate>false</LinksUpToDate>
  <CharactersWithSpaces>1485</CharactersWithSpaces>
  <SharedDoc>false</SharedDoc>
  <HLinks>
    <vt:vector size="6" baseType="variant">
      <vt:variant>
        <vt:i4>327728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Settings\12262549\Mis documentos\Downloads\2015-17-1-0006662 ficha medica.doc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211</dc:title>
  <dc:creator>Tadeo Lava</dc:creator>
  <cp:lastModifiedBy>tribunal1</cp:lastModifiedBy>
  <cp:revision>3</cp:revision>
  <cp:lastPrinted>2017-11-17T17:31:00Z</cp:lastPrinted>
  <dcterms:created xsi:type="dcterms:W3CDTF">2017-11-17T17:28:00Z</dcterms:created>
  <dcterms:modified xsi:type="dcterms:W3CDTF">2017-11-17T17:31:00Z</dcterms:modified>
</cp:coreProperties>
</file>