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149" w:rsidRPr="00E305D4" w:rsidRDefault="00AB7149" w:rsidP="00AB7149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RES.400</w:t>
      </w:r>
      <w:r>
        <w:rPr>
          <w:rFonts w:ascii="Arial" w:hAnsi="Arial" w:cs="Arial"/>
          <w:b/>
          <w:sz w:val="28"/>
          <w:szCs w:val="28"/>
          <w:lang w:val="es-ES_tradnl"/>
        </w:rPr>
        <w:t>3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AB7149" w:rsidRPr="003D0D86" w:rsidRDefault="00AB7149" w:rsidP="00AB71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D0D8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B7149" w:rsidRPr="003D0D86" w:rsidRDefault="00AB7149" w:rsidP="00AB714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B7149" w:rsidRPr="003D0D86" w:rsidRDefault="00AB7149" w:rsidP="00AB71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D0D8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B7149" w:rsidRPr="003D0D86" w:rsidRDefault="00AB7149" w:rsidP="00AB714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B7149" w:rsidRPr="003D0D86" w:rsidRDefault="00AB7149" w:rsidP="00AB71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D0D86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06</w:t>
      </w:r>
      <w:r w:rsidRPr="003D0D86">
        <w:rPr>
          <w:rFonts w:ascii="Arial" w:hAnsi="Arial" w:cs="Arial"/>
          <w:b/>
          <w:sz w:val="24"/>
          <w:szCs w:val="24"/>
          <w:lang w:val="es-ES_tradnl"/>
        </w:rPr>
        <w:t xml:space="preserve"> DE </w:t>
      </w:r>
      <w:r>
        <w:rPr>
          <w:rFonts w:ascii="Arial" w:hAnsi="Arial" w:cs="Arial"/>
          <w:b/>
          <w:sz w:val="24"/>
          <w:szCs w:val="24"/>
          <w:lang w:val="es-ES_tradnl"/>
        </w:rPr>
        <w:t>DICIEMBRE</w:t>
      </w:r>
      <w:r w:rsidRPr="003D0D86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3D0D86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AB7149" w:rsidRPr="003D0D86" w:rsidRDefault="00AB7149" w:rsidP="00AB71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B7149" w:rsidRPr="003D0D86" w:rsidRDefault="00AB7149" w:rsidP="00AB71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D0D86">
        <w:rPr>
          <w:rFonts w:ascii="Arial" w:hAnsi="Arial" w:cs="Arial"/>
          <w:b/>
          <w:sz w:val="24"/>
          <w:szCs w:val="24"/>
          <w:lang w:val="en-US"/>
        </w:rPr>
        <w:t>(E. E. Nº</w:t>
      </w:r>
      <w:r w:rsidRPr="003D0D86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5</w:t>
      </w:r>
      <w:r w:rsidRPr="003D0D86"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1550</w:t>
      </w:r>
      <w:r w:rsidRPr="003D0D86">
        <w:rPr>
          <w:rFonts w:ascii="Arial" w:hAnsi="Arial" w:cs="Arial"/>
          <w:b/>
          <w:sz w:val="24"/>
          <w:szCs w:val="24"/>
        </w:rPr>
        <w:t>,</w:t>
      </w:r>
      <w:r w:rsidRPr="003D0D8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 w:rsidRPr="003D0D86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3D0D86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 w:rsidRPr="003D0D86">
        <w:rPr>
          <w:rFonts w:ascii="Arial" w:hAnsi="Arial" w:cs="Arial"/>
          <w:b/>
          <w:bCs/>
          <w:sz w:val="24"/>
          <w:szCs w:val="24"/>
        </w:rPr>
        <w:t>57</w:t>
      </w:r>
      <w:r>
        <w:rPr>
          <w:rFonts w:ascii="Arial" w:hAnsi="Arial" w:cs="Arial"/>
          <w:b/>
          <w:bCs/>
          <w:sz w:val="24"/>
          <w:szCs w:val="24"/>
        </w:rPr>
        <w:t>84</w:t>
      </w:r>
      <w:r w:rsidRPr="003D0D86">
        <w:rPr>
          <w:rFonts w:ascii="Arial" w:hAnsi="Arial" w:cs="Arial"/>
          <w:b/>
          <w:bCs/>
          <w:sz w:val="24"/>
          <w:szCs w:val="24"/>
        </w:rPr>
        <w:t>/17</w:t>
      </w:r>
      <w:r w:rsidRPr="003D0D86">
        <w:rPr>
          <w:rFonts w:ascii="Arial" w:hAnsi="Arial" w:cs="Arial"/>
          <w:b/>
          <w:sz w:val="24"/>
          <w:szCs w:val="24"/>
          <w:lang w:val="en-US"/>
        </w:rPr>
        <w:t>)</w:t>
      </w:r>
    </w:p>
    <w:p w:rsidR="00422B1D" w:rsidRDefault="00422B1D" w:rsidP="00D705B6">
      <w:pPr>
        <w:tabs>
          <w:tab w:val="left" w:pos="1701"/>
        </w:tabs>
        <w:spacing w:after="0" w:line="36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</w:pPr>
    </w:p>
    <w:p w:rsidR="00D705B6" w:rsidRPr="00D705B6" w:rsidRDefault="00D705B6" w:rsidP="00AB7149">
      <w:pPr>
        <w:tabs>
          <w:tab w:val="left" w:pos="1701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D705B6"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  <w:t xml:space="preserve">VISTO: </w:t>
      </w:r>
      <w:r w:rsidRPr="00D705B6">
        <w:rPr>
          <w:rFonts w:ascii="Arial" w:eastAsia="Times New Roman" w:hAnsi="Arial" w:cs="Times New Roman"/>
          <w:sz w:val="24"/>
          <w:szCs w:val="20"/>
          <w:lang w:val="es-ES" w:eastAsia="es-ES"/>
        </w:rPr>
        <w:t>las actuaciones remitidas por la Administración Nacional de Telecomunicaciones, relacionadas con la reit</w:t>
      </w:r>
      <w:r w:rsidR="00422B1D">
        <w:rPr>
          <w:rFonts w:ascii="Arial" w:eastAsia="Times New Roman" w:hAnsi="Arial" w:cs="Times New Roman"/>
          <w:sz w:val="24"/>
          <w:szCs w:val="20"/>
          <w:lang w:val="es-ES" w:eastAsia="es-ES"/>
        </w:rPr>
        <w:t>eración del gasto derivado del uso de opción del 100 % de la</w:t>
      </w:r>
      <w:r w:rsidRPr="00D705B6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contratación directa </w:t>
      </w:r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>por excepción a la empresa ZTE Corporation para el suministro de equipos terminales de</w:t>
      </w:r>
      <w:r w:rsidRPr="00D705B6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 </w:t>
      </w:r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>fibra óptica (</w:t>
      </w:r>
      <w:proofErr w:type="spellStart"/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>O</w:t>
      </w:r>
      <w:r w:rsidR="00422B1D">
        <w:rPr>
          <w:rFonts w:ascii="Arial" w:eastAsia="Times New Roman" w:hAnsi="Arial" w:cs="Arial"/>
          <w:sz w:val="24"/>
          <w:szCs w:val="20"/>
          <w:lang w:val="es-MX" w:eastAsia="es-ES"/>
        </w:rPr>
        <w:t>NUs</w:t>
      </w:r>
      <w:proofErr w:type="spellEnd"/>
      <w:r w:rsidR="00422B1D">
        <w:rPr>
          <w:rFonts w:ascii="Arial" w:eastAsia="Times New Roman" w:hAnsi="Arial" w:cs="Arial"/>
          <w:sz w:val="24"/>
          <w:szCs w:val="20"/>
          <w:lang w:val="es-MX" w:eastAsia="es-ES"/>
        </w:rPr>
        <w:t>) para la red GPON;</w:t>
      </w:r>
    </w:p>
    <w:p w:rsidR="00D705B6" w:rsidRPr="00D705B6" w:rsidRDefault="00D705B6" w:rsidP="00AB714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D705B6"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  <w:t xml:space="preserve">RESULTANDO: 1) </w:t>
      </w:r>
      <w:r w:rsidR="005D5B84" w:rsidRPr="005D5B84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qu</w:t>
      </w:r>
      <w:r w:rsidR="005D5B84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e</w:t>
      </w:r>
      <w:r w:rsidR="005D5B84" w:rsidRPr="005D5B84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el</w:t>
      </w:r>
      <w:r w:rsidR="005D5B84"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  <w:t xml:space="preserve"> </w:t>
      </w:r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>Directorio</w:t>
      </w:r>
      <w:r w:rsidR="00422B1D">
        <w:rPr>
          <w:rFonts w:ascii="Arial" w:eastAsia="Times New Roman" w:hAnsi="Arial" w:cs="Arial"/>
          <w:sz w:val="24"/>
          <w:szCs w:val="20"/>
          <w:lang w:val="es-MX" w:eastAsia="es-ES"/>
        </w:rPr>
        <w:t>,</w:t>
      </w:r>
      <w:r w:rsidR="005D5B84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 xml:space="preserve">por Resolución Nº </w:t>
      </w:r>
      <w:r w:rsidR="00422B1D">
        <w:rPr>
          <w:rFonts w:ascii="Arial" w:eastAsia="Times New Roman" w:hAnsi="Arial" w:cs="Arial"/>
          <w:sz w:val="24"/>
          <w:szCs w:val="20"/>
          <w:lang w:val="es-MX" w:eastAsia="es-ES"/>
        </w:rPr>
        <w:t>898</w:t>
      </w:r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>/</w:t>
      </w:r>
      <w:r w:rsidR="00422B1D">
        <w:rPr>
          <w:rFonts w:ascii="Arial" w:eastAsia="Times New Roman" w:hAnsi="Arial" w:cs="Arial"/>
          <w:sz w:val="24"/>
          <w:szCs w:val="20"/>
          <w:lang w:val="es-MX" w:eastAsia="es-ES"/>
        </w:rPr>
        <w:t>17</w:t>
      </w:r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del 2</w:t>
      </w:r>
      <w:r w:rsidR="00422B1D">
        <w:rPr>
          <w:rFonts w:ascii="Arial" w:eastAsia="Times New Roman" w:hAnsi="Arial" w:cs="Arial"/>
          <w:sz w:val="24"/>
          <w:szCs w:val="20"/>
          <w:lang w:val="es-MX" w:eastAsia="es-ES"/>
        </w:rPr>
        <w:t>3</w:t>
      </w:r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>.0</w:t>
      </w:r>
      <w:r w:rsidR="00422B1D">
        <w:rPr>
          <w:rFonts w:ascii="Arial" w:eastAsia="Times New Roman" w:hAnsi="Arial" w:cs="Arial"/>
          <w:sz w:val="24"/>
          <w:szCs w:val="20"/>
          <w:lang w:val="es-MX" w:eastAsia="es-ES"/>
        </w:rPr>
        <w:t>8</w:t>
      </w:r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>.1</w:t>
      </w:r>
      <w:r w:rsidR="00422B1D">
        <w:rPr>
          <w:rFonts w:ascii="Arial" w:eastAsia="Times New Roman" w:hAnsi="Arial" w:cs="Arial"/>
          <w:sz w:val="24"/>
          <w:szCs w:val="20"/>
          <w:lang w:val="es-MX" w:eastAsia="es-ES"/>
        </w:rPr>
        <w:t>7</w:t>
      </w:r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 xml:space="preserve">, </w:t>
      </w:r>
      <w:r w:rsidRPr="00D705B6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dispuso </w:t>
      </w:r>
      <w:r w:rsidR="00C20685">
        <w:rPr>
          <w:rFonts w:ascii="Arial" w:eastAsia="Times New Roman" w:hAnsi="Arial" w:cs="Times New Roman"/>
          <w:sz w:val="24"/>
          <w:szCs w:val="20"/>
          <w:lang w:val="es-MX" w:eastAsia="es-ES"/>
        </w:rPr>
        <w:t>contrat</w:t>
      </w:r>
      <w:r w:rsidRPr="00D705B6">
        <w:rPr>
          <w:rFonts w:ascii="Arial" w:eastAsia="Times New Roman" w:hAnsi="Arial" w:cs="Times New Roman"/>
          <w:sz w:val="24"/>
          <w:szCs w:val="20"/>
          <w:lang w:val="es-MX" w:eastAsia="es-ES"/>
        </w:rPr>
        <w:t>a</w:t>
      </w:r>
      <w:r w:rsidR="00C20685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r </w:t>
      </w:r>
      <w:r w:rsidRPr="00D705B6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a la </w:t>
      </w:r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 xml:space="preserve">empresa ZTE </w:t>
      </w:r>
      <w:proofErr w:type="spellStart"/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>Corporation</w:t>
      </w:r>
      <w:proofErr w:type="spellEnd"/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>, al amparo de lo dispuesto por el artículo 33, literal c), numeral 22 del TOCAF, por un monto máximo  C</w:t>
      </w:r>
      <w:r w:rsidR="002762AB">
        <w:rPr>
          <w:rFonts w:ascii="Arial" w:eastAsia="Times New Roman" w:hAnsi="Arial" w:cs="Arial"/>
          <w:sz w:val="24"/>
          <w:szCs w:val="20"/>
          <w:lang w:val="es-MX" w:eastAsia="es-ES"/>
        </w:rPr>
        <w:t xml:space="preserve">IF/CIP Montevideo </w:t>
      </w:r>
      <w:r w:rsidR="00C20685">
        <w:rPr>
          <w:rFonts w:ascii="Arial" w:eastAsia="Times New Roman" w:hAnsi="Arial" w:cs="Arial"/>
          <w:sz w:val="24"/>
          <w:szCs w:val="20"/>
          <w:lang w:val="es-MX" w:eastAsia="es-ES"/>
        </w:rPr>
        <w:t xml:space="preserve">de </w:t>
      </w:r>
      <w:r w:rsidR="002762AB">
        <w:rPr>
          <w:rFonts w:ascii="Arial" w:eastAsia="Times New Roman" w:hAnsi="Arial" w:cs="Arial"/>
          <w:sz w:val="24"/>
          <w:szCs w:val="20"/>
          <w:lang w:val="es-MX" w:eastAsia="es-ES"/>
        </w:rPr>
        <w:t>U$S 6:000.000;</w:t>
      </w:r>
    </w:p>
    <w:p w:rsidR="00AB7149" w:rsidRDefault="00D705B6" w:rsidP="00AB7149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D705B6"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  <w:t>2)</w:t>
      </w:r>
      <w:r w:rsidRPr="00D705B6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 xml:space="preserve"> </w:t>
      </w:r>
      <w:r w:rsidRPr="00D705B6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que </w:t>
      </w:r>
      <w:r w:rsidR="00A25ED8" w:rsidRPr="00A25ED8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el Directorio, por Resolución N° </w:t>
      </w:r>
      <w:r w:rsidR="006202D2">
        <w:rPr>
          <w:rFonts w:ascii="Arial" w:eastAsia="Times New Roman" w:hAnsi="Arial" w:cs="Times New Roman"/>
          <w:sz w:val="24"/>
          <w:szCs w:val="20"/>
          <w:lang w:val="es-MX" w:eastAsia="es-ES"/>
        </w:rPr>
        <w:t>898</w:t>
      </w:r>
      <w:r w:rsidR="00A25ED8" w:rsidRPr="00A25ED8">
        <w:rPr>
          <w:rFonts w:ascii="Arial" w:eastAsia="Times New Roman" w:hAnsi="Arial" w:cs="Times New Roman"/>
          <w:sz w:val="24"/>
          <w:szCs w:val="20"/>
          <w:lang w:val="es-MX" w:eastAsia="es-ES"/>
        </w:rPr>
        <w:t>/17 de f</w:t>
      </w:r>
      <w:r w:rsidR="00A25ED8">
        <w:rPr>
          <w:rFonts w:ascii="Arial" w:eastAsia="Times New Roman" w:hAnsi="Arial" w:cs="Times New Roman"/>
          <w:sz w:val="24"/>
          <w:szCs w:val="20"/>
          <w:lang w:val="es-MX" w:eastAsia="es-ES"/>
        </w:rPr>
        <w:t>echa</w:t>
      </w:r>
      <w:r w:rsidR="006202D2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23.08.17</w:t>
      </w:r>
      <w:r w:rsidR="00A25ED8">
        <w:rPr>
          <w:rFonts w:ascii="Arial" w:eastAsia="Times New Roman" w:hAnsi="Arial" w:cs="Times New Roman"/>
          <w:sz w:val="24"/>
          <w:szCs w:val="20"/>
          <w:lang w:val="es-MX" w:eastAsia="es-ES"/>
        </w:rPr>
        <w:t>, dispuso hacer uso de la opción de adquirir un 100 %</w:t>
      </w:r>
      <w:r w:rsidR="0083278C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adicional a la mencionada firma,</w:t>
      </w:r>
      <w:r w:rsidR="00A25ED8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 w:rsidR="0083278C">
        <w:rPr>
          <w:rFonts w:ascii="Arial" w:eastAsia="Times New Roman" w:hAnsi="Arial" w:cs="Times New Roman"/>
          <w:sz w:val="24"/>
          <w:szCs w:val="20"/>
          <w:lang w:val="es-MX" w:eastAsia="es-ES"/>
        </w:rPr>
        <w:t>conforme a lo establecido en el artículo 1 del Pliego de Condiciones Particulares;</w:t>
      </w:r>
    </w:p>
    <w:p w:rsidR="00AB7149" w:rsidRDefault="00C20685" w:rsidP="00AB7149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3</w:t>
      </w:r>
      <w:r w:rsidR="00973F15" w:rsidRPr="00973F15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)</w:t>
      </w:r>
      <w:r w:rsidR="00973F15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 xml:space="preserve"> </w:t>
      </w:r>
      <w:r w:rsidR="00973F15" w:rsidRPr="00973F15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que </w:t>
      </w:r>
      <w:r w:rsidR="0083336E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este Tribunal, por Resolución 3206/2017 adoptada en Sesión del 27.09.17, observó el gasto derivado del uso de opción por haberse comprometido el mismo en un grupo </w:t>
      </w:r>
      <w:r w:rsidR="007A1D7C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sin </w:t>
      </w:r>
      <w:r w:rsidR="0083336E">
        <w:rPr>
          <w:rFonts w:ascii="Arial" w:eastAsia="Times New Roman" w:hAnsi="Arial" w:cs="Times New Roman"/>
          <w:sz w:val="24"/>
          <w:szCs w:val="20"/>
          <w:lang w:val="es-MX" w:eastAsia="es-ES"/>
        </w:rPr>
        <w:t>disponibilidad presupuestal suficiente</w:t>
      </w:r>
      <w:r w:rsidR="007A1D7C">
        <w:rPr>
          <w:rFonts w:ascii="Arial" w:eastAsia="Times New Roman" w:hAnsi="Arial" w:cs="Times New Roman"/>
          <w:sz w:val="24"/>
          <w:szCs w:val="20"/>
          <w:lang w:val="es-MX" w:eastAsia="es-ES"/>
        </w:rPr>
        <w:t>, contraviniéndose</w:t>
      </w:r>
      <w:r w:rsidR="007A1D7C" w:rsidRPr="007A1D7C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lo establecido por el artículo 15 del TOCAF</w:t>
      </w:r>
      <w:r w:rsidR="007A1D7C">
        <w:rPr>
          <w:rFonts w:ascii="Arial" w:eastAsia="Times New Roman" w:hAnsi="Arial" w:cs="Times New Roman"/>
          <w:sz w:val="24"/>
          <w:szCs w:val="20"/>
          <w:lang w:val="es-MX" w:eastAsia="es-ES"/>
        </w:rPr>
        <w:t>;</w:t>
      </w:r>
    </w:p>
    <w:p w:rsidR="0083278C" w:rsidRPr="006202D2" w:rsidRDefault="00C20685" w:rsidP="00AB7149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4</w:t>
      </w:r>
      <w:r w:rsidR="0083278C" w:rsidRPr="0083278C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)</w:t>
      </w:r>
      <w:r w:rsidR="0083278C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 xml:space="preserve"> </w:t>
      </w:r>
      <w:r w:rsidR="006202D2" w:rsidRPr="006202D2">
        <w:rPr>
          <w:rFonts w:ascii="Arial" w:eastAsia="Times New Roman" w:hAnsi="Arial" w:cs="Times New Roman"/>
          <w:sz w:val="24"/>
          <w:szCs w:val="20"/>
          <w:lang w:val="es-MX" w:eastAsia="es-ES"/>
        </w:rPr>
        <w:t>que el Directorio, por Resolución N° 1175/17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del 03.11.17, reiteró el gasto, </w:t>
      </w:r>
      <w:r w:rsidR="006202D2">
        <w:rPr>
          <w:rFonts w:ascii="Arial" w:eastAsia="Times New Roman" w:hAnsi="Arial" w:cs="Times New Roman"/>
          <w:sz w:val="24"/>
          <w:szCs w:val="20"/>
          <w:lang w:val="es-MX" w:eastAsia="es-ES"/>
        </w:rPr>
        <w:t>aduciendo que es necesario contar con el suministro</w:t>
      </w:r>
      <w:r w:rsidR="00973F15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de terminales de fibra óptica (</w:t>
      </w:r>
      <w:proofErr w:type="spellStart"/>
      <w:r w:rsidR="00973F15">
        <w:rPr>
          <w:rFonts w:ascii="Arial" w:eastAsia="Times New Roman" w:hAnsi="Arial" w:cs="Times New Roman"/>
          <w:sz w:val="24"/>
          <w:szCs w:val="20"/>
          <w:lang w:val="es-MX" w:eastAsia="es-ES"/>
        </w:rPr>
        <w:t>ONUs</w:t>
      </w:r>
      <w:proofErr w:type="spellEnd"/>
      <w:r w:rsidR="00973F15">
        <w:rPr>
          <w:rFonts w:ascii="Arial" w:eastAsia="Times New Roman" w:hAnsi="Arial" w:cs="Times New Roman"/>
          <w:sz w:val="24"/>
          <w:szCs w:val="20"/>
          <w:lang w:val="es-MX" w:eastAsia="es-ES"/>
        </w:rPr>
        <w:t>) a fin de cubrir los requerimientos;</w:t>
      </w:r>
      <w:r w:rsidR="006202D2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</w:p>
    <w:p w:rsidR="00D705B6" w:rsidRPr="00D705B6" w:rsidRDefault="00D705B6" w:rsidP="00AB714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D705B6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lastRenderedPageBreak/>
        <w:t>CONSIDERANDO: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Pr="00D705B6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que la argumentación esgrimida no </w:t>
      </w:r>
      <w:r w:rsidR="00C20685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guarda relación directa con </w:t>
      </w:r>
      <w:r w:rsidR="005D4D36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la causal de observación oportunamente efectuada por este Tribunal</w:t>
      </w:r>
      <w:r w:rsidR="007A1D7C">
        <w:rPr>
          <w:rFonts w:ascii="Arial" w:eastAsia="Times New Roman" w:hAnsi="Arial" w:cs="Arial"/>
          <w:bCs/>
          <w:sz w:val="24"/>
          <w:szCs w:val="20"/>
          <w:lang w:val="es-ES" w:eastAsia="es-ES"/>
        </w:rPr>
        <w:t>;</w:t>
      </w:r>
      <w:r w:rsidR="005D4D36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</w:t>
      </w:r>
      <w:r w:rsidRPr="00D705B6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</w:t>
      </w:r>
    </w:p>
    <w:p w:rsidR="00D705B6" w:rsidRPr="00D705B6" w:rsidRDefault="00D705B6" w:rsidP="00AB714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D705B6">
        <w:rPr>
          <w:rFonts w:ascii="Arial" w:eastAsia="Times New Roman" w:hAnsi="Arial" w:cs="Arial"/>
          <w:b/>
          <w:sz w:val="24"/>
          <w:szCs w:val="20"/>
          <w:lang w:val="es-ES" w:eastAsia="es-ES"/>
        </w:rPr>
        <w:t xml:space="preserve">ATENTO: </w:t>
      </w:r>
      <w:r w:rsidRPr="00D705B6">
        <w:rPr>
          <w:rFonts w:ascii="Arial" w:eastAsia="Times New Roman" w:hAnsi="Arial" w:cs="Arial"/>
          <w:sz w:val="24"/>
          <w:szCs w:val="20"/>
          <w:lang w:val="es-ES" w:eastAsia="es-ES"/>
        </w:rPr>
        <w:t>a lo expuesto y a lo dispuesto por el artículo 211 literal B) de la Constitución de la República;</w:t>
      </w:r>
    </w:p>
    <w:p w:rsidR="00D705B6" w:rsidRPr="00AB7149" w:rsidRDefault="00D705B6" w:rsidP="00AB714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  <w:r w:rsidRPr="00D705B6">
        <w:rPr>
          <w:rFonts w:ascii="Arial" w:eastAsia="Times New Roman" w:hAnsi="Arial" w:cs="Arial"/>
          <w:b/>
          <w:sz w:val="24"/>
          <w:szCs w:val="20"/>
          <w:lang w:val="es-ES" w:eastAsia="es-ES"/>
        </w:rPr>
        <w:t>EL TRIBUNAL ACUERDA</w:t>
      </w:r>
    </w:p>
    <w:p w:rsidR="00D705B6" w:rsidRPr="00D705B6" w:rsidRDefault="00D705B6" w:rsidP="00D705B6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D705B6">
        <w:rPr>
          <w:rFonts w:ascii="Arial" w:eastAsia="Times New Roman" w:hAnsi="Arial" w:cs="Arial"/>
          <w:sz w:val="24"/>
          <w:szCs w:val="20"/>
          <w:lang w:val="es-ES" w:eastAsia="es-ES"/>
        </w:rPr>
        <w:t>M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>antener la observación formulada</w:t>
      </w:r>
      <w:r w:rsidRPr="00D705B6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</w:t>
      </w:r>
      <w:r w:rsidR="0083336E">
        <w:rPr>
          <w:rFonts w:ascii="Arial" w:eastAsia="Times New Roman" w:hAnsi="Arial" w:cs="Arial"/>
          <w:sz w:val="24"/>
          <w:szCs w:val="20"/>
          <w:lang w:val="es-ES" w:eastAsia="es-ES"/>
        </w:rPr>
        <w:t>por Resolución 3206/2017</w:t>
      </w:r>
      <w:r w:rsidR="00973F15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adoptada 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 xml:space="preserve">en Sesión de </w:t>
      </w:r>
      <w:r w:rsidR="00973F15">
        <w:rPr>
          <w:rFonts w:ascii="Arial" w:eastAsia="Times New Roman" w:hAnsi="Arial" w:cs="Arial"/>
          <w:sz w:val="24"/>
          <w:szCs w:val="20"/>
          <w:lang w:val="es-ES" w:eastAsia="es-ES"/>
        </w:rPr>
        <w:t>fecha 27.09.17</w:t>
      </w:r>
      <w:r w:rsidR="0083336E">
        <w:rPr>
          <w:rFonts w:ascii="Arial" w:eastAsia="Times New Roman" w:hAnsi="Arial" w:cs="Arial"/>
          <w:sz w:val="24"/>
          <w:szCs w:val="20"/>
          <w:lang w:val="es-ES" w:eastAsia="es-ES"/>
        </w:rPr>
        <w:t>.</w:t>
      </w:r>
    </w:p>
    <w:p w:rsidR="00D705B6" w:rsidRPr="00D705B6" w:rsidRDefault="00D705B6" w:rsidP="00D705B6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D705B6">
        <w:rPr>
          <w:rFonts w:ascii="Arial" w:eastAsia="Times New Roman" w:hAnsi="Arial" w:cs="Arial"/>
          <w:sz w:val="24"/>
          <w:szCs w:val="20"/>
          <w:lang w:val="es-ES" w:eastAsia="es-ES"/>
        </w:rPr>
        <w:t>Dar cuenta a la Asamblea General.</w:t>
      </w:r>
    </w:p>
    <w:p w:rsidR="00D705B6" w:rsidRDefault="000A1817" w:rsidP="00AB714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AB7149">
        <w:rPr>
          <w:rFonts w:ascii="Arial" w:eastAsia="Times New Roman" w:hAnsi="Arial" w:cs="Arial"/>
          <w:sz w:val="24"/>
          <w:szCs w:val="20"/>
          <w:lang w:val="es-ES" w:eastAsia="es-ES"/>
        </w:rPr>
        <w:t>Comunicar a la Administración actuante y al Contador Delegado.</w:t>
      </w:r>
    </w:p>
    <w:p w:rsidR="00AB7149" w:rsidRPr="00AB7149" w:rsidRDefault="00AB7149" w:rsidP="00AB7149">
      <w:pPr>
        <w:spacing w:after="0" w:line="36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bookmarkStart w:id="0" w:name="_GoBack"/>
      <w:r w:rsidRPr="00AB7149">
        <w:rPr>
          <w:rFonts w:ascii="Arial" w:eastAsia="Times New Roman" w:hAnsi="Arial" w:cs="Arial"/>
          <w:sz w:val="20"/>
          <w:szCs w:val="20"/>
          <w:lang w:val="es-ES" w:eastAsia="es-ES"/>
        </w:rPr>
        <w:t>CLC</w:t>
      </w:r>
      <w:bookmarkEnd w:id="0"/>
    </w:p>
    <w:sectPr w:rsidR="00AB7149" w:rsidRPr="00AB7149" w:rsidSect="00AB7149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57D10"/>
    <w:multiLevelType w:val="singleLevel"/>
    <w:tmpl w:val="7968FF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B6"/>
    <w:rsid w:val="00090709"/>
    <w:rsid w:val="000A1817"/>
    <w:rsid w:val="002762AB"/>
    <w:rsid w:val="00294C21"/>
    <w:rsid w:val="00422B1D"/>
    <w:rsid w:val="005D4D36"/>
    <w:rsid w:val="005D5B84"/>
    <w:rsid w:val="005F5DC1"/>
    <w:rsid w:val="006202D2"/>
    <w:rsid w:val="007A1D7C"/>
    <w:rsid w:val="007C3AFB"/>
    <w:rsid w:val="0083278C"/>
    <w:rsid w:val="0083336E"/>
    <w:rsid w:val="00973F15"/>
    <w:rsid w:val="00A25ED8"/>
    <w:rsid w:val="00AB7149"/>
    <w:rsid w:val="00BF474F"/>
    <w:rsid w:val="00C20685"/>
    <w:rsid w:val="00D7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Pedro Alegre</dc:creator>
  <cp:lastModifiedBy>tribunal1</cp:lastModifiedBy>
  <cp:revision>3</cp:revision>
  <cp:lastPrinted>2017-11-29T17:22:00Z</cp:lastPrinted>
  <dcterms:created xsi:type="dcterms:W3CDTF">2017-12-07T15:51:00Z</dcterms:created>
  <dcterms:modified xsi:type="dcterms:W3CDTF">2017-12-07T15:59:00Z</dcterms:modified>
</cp:coreProperties>
</file>