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47" w:rsidRPr="00786EEB" w:rsidRDefault="00D70B47" w:rsidP="00D70B47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</w:t>
      </w:r>
      <w:r w:rsidR="00D90181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b/>
          <w:sz w:val="28"/>
          <w:szCs w:val="28"/>
          <w:lang w:val="es-ES_tradnl"/>
        </w:rPr>
        <w:t>3837/17</w:t>
      </w:r>
    </w:p>
    <w:p w:rsidR="00D70B47" w:rsidRPr="00B83072" w:rsidRDefault="00D70B47" w:rsidP="00D70B4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B83072">
        <w:rPr>
          <w:rFonts w:ascii="Arial" w:hAnsi="Arial" w:cs="Arial"/>
          <w:b/>
          <w:lang w:val="es-ES_tradnl"/>
        </w:rPr>
        <w:t>RESOLUCION ADOPTADA POR EL</w:t>
      </w:r>
    </w:p>
    <w:p w:rsidR="00D70B47" w:rsidRPr="00B83072" w:rsidRDefault="00D70B47" w:rsidP="00D70B47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D70B47" w:rsidRPr="00B83072" w:rsidRDefault="00D70B47" w:rsidP="00D70B4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B83072">
        <w:rPr>
          <w:rFonts w:ascii="Arial" w:hAnsi="Arial" w:cs="Arial"/>
          <w:b/>
          <w:lang w:val="es-ES_tradnl"/>
        </w:rPr>
        <w:t>TRIBUNAL DE CUENTAS</w:t>
      </w:r>
    </w:p>
    <w:p w:rsidR="00D70B47" w:rsidRPr="00B83072" w:rsidRDefault="00D70B47" w:rsidP="00D70B47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D70B47" w:rsidRPr="00B83072" w:rsidRDefault="00D70B47" w:rsidP="00D70B4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B83072">
        <w:rPr>
          <w:rFonts w:ascii="Arial" w:hAnsi="Arial" w:cs="Arial"/>
          <w:b/>
          <w:lang w:val="es-ES_tradnl"/>
        </w:rPr>
        <w:t>EN SESION DE FECHA 22 DE NOVIEMBRE DE 2017</w:t>
      </w:r>
    </w:p>
    <w:p w:rsidR="00D70B47" w:rsidRPr="00B83072" w:rsidRDefault="00D70B47" w:rsidP="00D70B4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D70B47" w:rsidRPr="00D90181" w:rsidRDefault="00D70B47" w:rsidP="00D70B4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D90181">
        <w:rPr>
          <w:rFonts w:ascii="Arial" w:hAnsi="Arial" w:cs="Arial"/>
          <w:b/>
          <w:lang w:val="es-UY"/>
        </w:rPr>
        <w:t xml:space="preserve">(E. E. Nº </w:t>
      </w:r>
      <w:r w:rsidRPr="00B83072">
        <w:rPr>
          <w:rFonts w:ascii="Arial" w:hAnsi="Arial" w:cs="Arial"/>
          <w:b/>
        </w:rPr>
        <w:t>2017-17-1-00070</w:t>
      </w:r>
      <w:r>
        <w:rPr>
          <w:rFonts w:ascii="Arial" w:hAnsi="Arial" w:cs="Arial"/>
          <w:b/>
        </w:rPr>
        <w:t>37</w:t>
      </w:r>
      <w:r w:rsidRPr="00D90181">
        <w:rPr>
          <w:rFonts w:ascii="Arial" w:hAnsi="Arial" w:cs="Arial"/>
          <w:b/>
          <w:lang w:val="es-UY"/>
        </w:rPr>
        <w:t xml:space="preserve">, </w:t>
      </w:r>
      <w:proofErr w:type="spellStart"/>
      <w:r w:rsidRPr="00D90181">
        <w:rPr>
          <w:rFonts w:ascii="Arial" w:hAnsi="Arial" w:cs="Arial"/>
          <w:b/>
          <w:lang w:val="es-UY"/>
        </w:rPr>
        <w:t>Ent</w:t>
      </w:r>
      <w:proofErr w:type="spellEnd"/>
      <w:r w:rsidRPr="00D90181">
        <w:rPr>
          <w:rFonts w:ascii="Arial" w:hAnsi="Arial" w:cs="Arial"/>
          <w:b/>
          <w:lang w:val="es-UY"/>
        </w:rPr>
        <w:t>. N°</w:t>
      </w:r>
      <w:r w:rsidR="00D90181">
        <w:rPr>
          <w:rFonts w:ascii="Arial" w:hAnsi="Arial" w:cs="Arial"/>
          <w:b/>
          <w:lang w:val="es-UY"/>
        </w:rPr>
        <w:t xml:space="preserve"> </w:t>
      </w:r>
      <w:r w:rsidRPr="00B83072">
        <w:rPr>
          <w:rFonts w:ascii="Arial" w:hAnsi="Arial" w:cs="Arial"/>
          <w:b/>
          <w:bCs/>
        </w:rPr>
        <w:t>56</w:t>
      </w:r>
      <w:r>
        <w:rPr>
          <w:rFonts w:ascii="Arial" w:hAnsi="Arial" w:cs="Arial"/>
          <w:b/>
          <w:bCs/>
        </w:rPr>
        <w:t>07</w:t>
      </w:r>
      <w:r w:rsidRPr="00B83072">
        <w:rPr>
          <w:rFonts w:ascii="Arial" w:hAnsi="Arial" w:cs="Arial"/>
          <w:b/>
          <w:bCs/>
        </w:rPr>
        <w:t>/17</w:t>
      </w:r>
      <w:r w:rsidRPr="00D90181">
        <w:rPr>
          <w:rFonts w:ascii="Arial" w:hAnsi="Arial" w:cs="Arial"/>
          <w:b/>
          <w:lang w:val="es-UY"/>
        </w:rPr>
        <w:t>)</w:t>
      </w:r>
    </w:p>
    <w:p w:rsidR="00D70B47" w:rsidRPr="00D90181" w:rsidRDefault="00D70B47">
      <w:pPr>
        <w:spacing w:before="120" w:after="120"/>
        <w:rPr>
          <w:rFonts w:ascii="Arial" w:hAnsi="Arial"/>
          <w:b/>
          <w:lang w:val="es-UY"/>
        </w:rPr>
      </w:pPr>
    </w:p>
    <w:p w:rsidR="000609EC" w:rsidRDefault="000609EC" w:rsidP="00D70B47">
      <w:pPr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</w:t>
      </w:r>
      <w:r w:rsidR="000C3941">
        <w:rPr>
          <w:rFonts w:ascii="Arial" w:hAnsi="Arial"/>
        </w:rPr>
        <w:t xml:space="preserve"> </w:t>
      </w:r>
      <w:r>
        <w:rPr>
          <w:rFonts w:ascii="Arial" w:hAnsi="Arial"/>
        </w:rPr>
        <w:t xml:space="preserve">nota de fecha </w:t>
      </w:r>
      <w:r w:rsidR="003320A5">
        <w:rPr>
          <w:rFonts w:ascii="Arial" w:hAnsi="Arial"/>
        </w:rPr>
        <w:t>2</w:t>
      </w:r>
      <w:r w:rsidR="00290E83">
        <w:rPr>
          <w:rFonts w:ascii="Arial" w:hAnsi="Arial"/>
        </w:rPr>
        <w:t>6</w:t>
      </w:r>
      <w:r>
        <w:rPr>
          <w:rFonts w:ascii="Arial" w:hAnsi="Arial"/>
        </w:rPr>
        <w:t xml:space="preserve"> de </w:t>
      </w:r>
      <w:r w:rsidR="003320A5">
        <w:rPr>
          <w:rFonts w:ascii="Arial" w:hAnsi="Arial"/>
        </w:rPr>
        <w:t xml:space="preserve">octubre </w:t>
      </w:r>
      <w:r>
        <w:rPr>
          <w:rFonts w:ascii="Arial" w:hAnsi="Arial"/>
        </w:rPr>
        <w:t>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0C3941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0C3941">
        <w:rPr>
          <w:rFonts w:ascii="Arial" w:hAnsi="Arial"/>
        </w:rPr>
        <w:t xml:space="preserve">Tomás </w:t>
      </w:r>
      <w:proofErr w:type="spellStart"/>
      <w:r w:rsidR="000C3941">
        <w:rPr>
          <w:rFonts w:ascii="Arial" w:hAnsi="Arial"/>
        </w:rPr>
        <w:t>Gomensoro</w:t>
      </w:r>
      <w:proofErr w:type="spellEnd"/>
      <w:r w:rsidR="00855913">
        <w:rPr>
          <w:rFonts w:ascii="Arial" w:hAnsi="Arial"/>
        </w:rPr>
        <w:t>,</w:t>
      </w:r>
      <w:r w:rsidR="00400FDB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reiteraci</w:t>
      </w:r>
      <w:r w:rsidR="00855913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855913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gasto</w:t>
      </w:r>
      <w:r w:rsidR="0085591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55913">
        <w:rPr>
          <w:rFonts w:ascii="Arial" w:hAnsi="Arial"/>
        </w:rPr>
        <w:t xml:space="preserve">s </w:t>
      </w:r>
      <w:r>
        <w:rPr>
          <w:rFonts w:ascii="Arial" w:hAnsi="Arial"/>
        </w:rPr>
        <w:t>en</w:t>
      </w:r>
      <w:r w:rsidR="00EE0D2C">
        <w:rPr>
          <w:rFonts w:ascii="Arial" w:hAnsi="Arial"/>
        </w:rPr>
        <w:t xml:space="preserve"> </w:t>
      </w:r>
      <w:r w:rsidR="000C3941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3320A5">
        <w:rPr>
          <w:rFonts w:ascii="Arial" w:hAnsi="Arial"/>
        </w:rPr>
        <w:t xml:space="preserve">setiembre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290E83" w:rsidRDefault="000609EC" w:rsidP="00D70B47">
      <w:pPr>
        <w:spacing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855913">
        <w:rPr>
          <w:rFonts w:ascii="Arial" w:hAnsi="Arial"/>
          <w:lang w:val="es-MX"/>
        </w:rPr>
        <w:t xml:space="preserve">en </w:t>
      </w:r>
      <w:r w:rsidR="000C3941">
        <w:rPr>
          <w:rFonts w:ascii="Arial" w:hAnsi="Arial"/>
          <w:lang w:val="es-MX"/>
        </w:rPr>
        <w:t>e</w:t>
      </w:r>
      <w:r w:rsidR="00855913">
        <w:rPr>
          <w:rFonts w:ascii="Arial" w:hAnsi="Arial"/>
          <w:lang w:val="es-MX"/>
        </w:rPr>
        <w:t xml:space="preserve">l Municipio de </w:t>
      </w:r>
      <w:r w:rsidR="000C3941">
        <w:rPr>
          <w:rFonts w:ascii="Arial" w:hAnsi="Arial"/>
          <w:lang w:val="es-MX"/>
        </w:rPr>
        <w:t xml:space="preserve">Tomás </w:t>
      </w:r>
      <w:proofErr w:type="spellStart"/>
      <w:r w:rsidR="000C3941">
        <w:rPr>
          <w:rFonts w:ascii="Arial" w:hAnsi="Arial"/>
          <w:lang w:val="es-MX"/>
        </w:rPr>
        <w:t>Gomensoro</w:t>
      </w:r>
      <w:proofErr w:type="spellEnd"/>
      <w:r w:rsidR="00290E83">
        <w:rPr>
          <w:rFonts w:ascii="Arial" w:hAnsi="Arial"/>
          <w:lang w:val="es-MX"/>
        </w:rPr>
        <w:t>,</w:t>
      </w:r>
      <w:r w:rsidR="003320A5">
        <w:rPr>
          <w:rFonts w:ascii="Arial" w:hAnsi="Arial"/>
          <w:lang w:val="es-MX"/>
        </w:rPr>
        <w:t xml:space="preserve"> 4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317AB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$ </w:t>
      </w:r>
      <w:r w:rsidR="003320A5">
        <w:rPr>
          <w:rFonts w:ascii="Arial" w:hAnsi="Arial"/>
          <w:lang w:val="es-MX"/>
        </w:rPr>
        <w:t>93.2</w:t>
      </w:r>
      <w:r w:rsidR="00654D5F">
        <w:rPr>
          <w:rFonts w:ascii="Arial" w:hAnsi="Arial"/>
          <w:lang w:val="es-MX"/>
        </w:rPr>
        <w:t>70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0C3941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3320A5">
        <w:rPr>
          <w:rFonts w:ascii="Arial" w:hAnsi="Arial"/>
          <w:lang w:val="es-MX"/>
        </w:rPr>
        <w:t xml:space="preserve">setiembre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</w:t>
      </w:r>
      <w:r w:rsidR="00290E83">
        <w:rPr>
          <w:rFonts w:ascii="Arial" w:hAnsi="Arial"/>
          <w:lang w:val="es-MX"/>
        </w:rPr>
        <w:t>según el siguiente detalle</w:t>
      </w:r>
      <w:r w:rsidR="00654D5F">
        <w:rPr>
          <w:rFonts w:ascii="Arial" w:hAnsi="Arial"/>
          <w:lang w:val="es-MX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18"/>
        <w:gridCol w:w="1495"/>
        <w:gridCol w:w="1308"/>
      </w:tblGrid>
      <w:tr w:rsidR="000C3941" w:rsidTr="000C3941">
        <w:tc>
          <w:tcPr>
            <w:tcW w:w="3393" w:type="pct"/>
          </w:tcPr>
          <w:p w:rsidR="000C3941" w:rsidRPr="00D90181" w:rsidRDefault="000C3941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D90181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857" w:type="pct"/>
          </w:tcPr>
          <w:p w:rsidR="000C3941" w:rsidRPr="00D90181" w:rsidRDefault="000C3941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D90181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750" w:type="pct"/>
          </w:tcPr>
          <w:p w:rsidR="000C3941" w:rsidRPr="00D90181" w:rsidRDefault="000C3941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D90181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654D5F" w:rsidTr="00C85B2A">
        <w:tc>
          <w:tcPr>
            <w:tcW w:w="3393" w:type="pct"/>
          </w:tcPr>
          <w:p w:rsidR="00654D5F" w:rsidRDefault="00654D5F" w:rsidP="00C85B2A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15 del TOCAF</w:t>
            </w:r>
          </w:p>
        </w:tc>
        <w:tc>
          <w:tcPr>
            <w:tcW w:w="857" w:type="pct"/>
          </w:tcPr>
          <w:p w:rsidR="00654D5F" w:rsidRDefault="00654D5F" w:rsidP="00C85B2A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50" w:type="pct"/>
          </w:tcPr>
          <w:p w:rsidR="00654D5F" w:rsidRDefault="00654D5F" w:rsidP="00654D5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9.979</w:t>
            </w:r>
          </w:p>
        </w:tc>
      </w:tr>
      <w:tr w:rsidR="003320A5" w:rsidTr="000C3941">
        <w:tc>
          <w:tcPr>
            <w:tcW w:w="3393" w:type="pct"/>
          </w:tcPr>
          <w:p w:rsidR="003320A5" w:rsidRDefault="003320A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20 del TOCAF</w:t>
            </w:r>
          </w:p>
        </w:tc>
        <w:tc>
          <w:tcPr>
            <w:tcW w:w="857" w:type="pct"/>
          </w:tcPr>
          <w:p w:rsidR="003320A5" w:rsidRDefault="00654D5F" w:rsidP="000C3941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50" w:type="pct"/>
          </w:tcPr>
          <w:p w:rsidR="003320A5" w:rsidRDefault="003320A5" w:rsidP="000C3941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3.291</w:t>
            </w:r>
          </w:p>
        </w:tc>
      </w:tr>
      <w:tr w:rsidR="003320A5" w:rsidTr="009E19B5">
        <w:tc>
          <w:tcPr>
            <w:tcW w:w="3393" w:type="pct"/>
          </w:tcPr>
          <w:p w:rsidR="003320A5" w:rsidRDefault="003320A5" w:rsidP="003320A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21 del TOCAF</w:t>
            </w:r>
          </w:p>
        </w:tc>
        <w:tc>
          <w:tcPr>
            <w:tcW w:w="857" w:type="pct"/>
          </w:tcPr>
          <w:p w:rsidR="003320A5" w:rsidRDefault="003320A5" w:rsidP="009E19B5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750" w:type="pct"/>
          </w:tcPr>
          <w:p w:rsidR="003320A5" w:rsidRDefault="003320A5" w:rsidP="009E19B5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80.000</w:t>
            </w:r>
          </w:p>
        </w:tc>
      </w:tr>
      <w:tr w:rsidR="000C3941" w:rsidTr="000C3941">
        <w:tc>
          <w:tcPr>
            <w:tcW w:w="3393" w:type="pct"/>
          </w:tcPr>
          <w:p w:rsidR="000C3941" w:rsidRDefault="000C3941">
            <w:pPr>
              <w:spacing w:after="120"/>
              <w:rPr>
                <w:rFonts w:ascii="Arial" w:hAnsi="Arial"/>
                <w:lang w:val="es-MX"/>
              </w:rPr>
            </w:pPr>
          </w:p>
        </w:tc>
        <w:tc>
          <w:tcPr>
            <w:tcW w:w="857" w:type="pct"/>
          </w:tcPr>
          <w:p w:rsidR="000C3941" w:rsidRDefault="000C3941" w:rsidP="000C3941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</w:t>
            </w:r>
          </w:p>
        </w:tc>
        <w:tc>
          <w:tcPr>
            <w:tcW w:w="750" w:type="pct"/>
          </w:tcPr>
          <w:p w:rsidR="000C3941" w:rsidRDefault="003320A5" w:rsidP="00654D5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93.2</w:t>
            </w:r>
            <w:r w:rsidR="00654D5F">
              <w:rPr>
                <w:rFonts w:ascii="Arial" w:hAnsi="Arial"/>
                <w:lang w:val="es-MX"/>
              </w:rPr>
              <w:t>70</w:t>
            </w:r>
          </w:p>
        </w:tc>
      </w:tr>
    </w:tbl>
    <w:p w:rsidR="00F02EA7" w:rsidRDefault="005317AB" w:rsidP="00D70B47">
      <w:pPr>
        <w:spacing w:after="120"/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855913">
        <w:rPr>
          <w:rFonts w:ascii="Arial" w:hAnsi="Arial"/>
          <w:spacing w:val="-3"/>
          <w:lang w:val="es-ES_tradnl"/>
        </w:rPr>
        <w:t>ones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D70B47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art. 475 de la Ley N° 17.296 de 21 de febrero de 2001 establece que los Ordenadores de gastos y pagos, al ejercer la facultad de insistencia o reiteración que les acuerda el </w:t>
      </w:r>
      <w:proofErr w:type="spellStart"/>
      <w:r>
        <w:rPr>
          <w:rFonts w:ascii="Arial" w:hAnsi="Arial"/>
          <w:lang w:val="es-MX"/>
        </w:rPr>
        <w:t>lit.</w:t>
      </w:r>
      <w:proofErr w:type="spellEnd"/>
      <w:r>
        <w:rPr>
          <w:rFonts w:ascii="Arial" w:hAnsi="Arial"/>
          <w:lang w:val="es-MX"/>
        </w:rPr>
        <w:t xml:space="preserve"> B) del artículo 211 de </w:t>
      </w:r>
      <w:r>
        <w:rPr>
          <w:rFonts w:ascii="Arial" w:hAnsi="Arial"/>
          <w:lang w:val="es-MX"/>
        </w:rPr>
        <w:lastRenderedPageBreak/>
        <w:t>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D90181" w:rsidP="00D90181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001DAD">
        <w:rPr>
          <w:rFonts w:ascii="Arial" w:hAnsi="Arial"/>
          <w:b/>
          <w:spacing w:val="-3"/>
          <w:lang w:val="es-ES_tradnl"/>
        </w:rPr>
        <w:t xml:space="preserve">2) </w:t>
      </w:r>
      <w:r w:rsidR="00001DAD">
        <w:rPr>
          <w:rFonts w:ascii="Arial" w:hAnsi="Arial"/>
          <w:spacing w:val="-3"/>
          <w:lang w:val="es-ES_tradnl"/>
        </w:rPr>
        <w:t>que 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001DAD">
        <w:rPr>
          <w:rFonts w:ascii="Arial" w:hAnsi="Arial"/>
          <w:spacing w:val="-3"/>
          <w:lang w:val="es-ES_tradnl"/>
        </w:rPr>
        <w:t xml:space="preserve"> expuesto</w:t>
      </w:r>
      <w:r w:rsidR="00855913">
        <w:rPr>
          <w:rFonts w:ascii="Arial" w:hAnsi="Arial"/>
          <w:spacing w:val="-3"/>
          <w:lang w:val="es-ES_tradnl"/>
        </w:rPr>
        <w:t>s</w:t>
      </w:r>
      <w:r w:rsidR="00001DAD">
        <w:rPr>
          <w:rFonts w:ascii="Arial" w:hAnsi="Arial"/>
          <w:spacing w:val="-3"/>
          <w:lang w:val="es-ES_tradnl"/>
        </w:rPr>
        <w:t xml:space="preserve"> en la</w:t>
      </w:r>
      <w:r w:rsidR="00BF1076">
        <w:rPr>
          <w:rFonts w:ascii="Arial" w:hAnsi="Arial"/>
          <w:spacing w:val="-3"/>
          <w:lang w:val="es-ES_tradnl"/>
        </w:rPr>
        <w:t>s</w:t>
      </w:r>
      <w:r w:rsidR="00001DAD">
        <w:rPr>
          <w:rFonts w:ascii="Arial" w:hAnsi="Arial"/>
          <w:spacing w:val="-3"/>
          <w:lang w:val="es-ES_tradnl"/>
        </w:rPr>
        <w:t xml:space="preserve"> resoluci</w:t>
      </w:r>
      <w:r w:rsidR="00BF1076">
        <w:rPr>
          <w:rFonts w:ascii="Arial" w:hAnsi="Arial"/>
          <w:spacing w:val="-3"/>
          <w:lang w:val="es-ES_tradnl"/>
        </w:rPr>
        <w:t>o</w:t>
      </w:r>
      <w:r w:rsidR="005160BE">
        <w:rPr>
          <w:rFonts w:ascii="Arial" w:hAnsi="Arial"/>
          <w:spacing w:val="-3"/>
          <w:lang w:val="es-ES_tradnl"/>
        </w:rPr>
        <w:t>n</w:t>
      </w:r>
      <w:r w:rsidR="00BF1076">
        <w:rPr>
          <w:rFonts w:ascii="Arial" w:hAnsi="Arial"/>
          <w:spacing w:val="-3"/>
          <w:lang w:val="es-ES_tradnl"/>
        </w:rPr>
        <w:t>es</w:t>
      </w:r>
      <w:r w:rsidR="00001DAD">
        <w:rPr>
          <w:rFonts w:ascii="Arial" w:hAnsi="Arial"/>
          <w:spacing w:val="-3"/>
          <w:lang w:val="es-ES_tradnl"/>
        </w:rPr>
        <w:t xml:space="preserve"> de reiteración no amerita</w:t>
      </w:r>
      <w:r w:rsidR="00855913">
        <w:rPr>
          <w:rFonts w:ascii="Arial" w:hAnsi="Arial"/>
          <w:spacing w:val="-3"/>
          <w:lang w:val="es-ES_tradnl"/>
        </w:rPr>
        <w:t>n</w:t>
      </w:r>
      <w:r w:rsidR="00001DAD">
        <w:rPr>
          <w:rFonts w:ascii="Arial" w:hAnsi="Arial"/>
          <w:spacing w:val="-3"/>
          <w:lang w:val="es-ES_tradnl"/>
        </w:rPr>
        <w:t xml:space="preserve"> el levantamiento de la</w:t>
      </w:r>
      <w:r w:rsidR="00855913">
        <w:rPr>
          <w:rFonts w:ascii="Arial" w:hAnsi="Arial"/>
          <w:spacing w:val="-3"/>
          <w:lang w:val="es-ES_tradnl"/>
        </w:rPr>
        <w:t>s</w:t>
      </w:r>
      <w:r w:rsidR="00001DAD">
        <w:rPr>
          <w:rFonts w:ascii="Arial" w:hAnsi="Arial"/>
          <w:spacing w:val="-3"/>
          <w:lang w:val="es-ES_tradnl"/>
        </w:rPr>
        <w:t xml:space="preserve"> observaci</w:t>
      </w:r>
      <w:r w:rsidR="00855913">
        <w:rPr>
          <w:rFonts w:ascii="Arial" w:hAnsi="Arial"/>
          <w:spacing w:val="-3"/>
          <w:lang w:val="es-ES_tradnl"/>
        </w:rPr>
        <w:t>ones</w:t>
      </w:r>
      <w:r w:rsidR="00001DAD">
        <w:rPr>
          <w:rFonts w:ascii="Arial" w:hAnsi="Arial"/>
          <w:spacing w:val="-3"/>
          <w:lang w:val="es-ES_tradnl"/>
        </w:rPr>
        <w:t>;</w:t>
      </w:r>
    </w:p>
    <w:p w:rsidR="000609EC" w:rsidRDefault="000609EC" w:rsidP="00D70B47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D70B47">
        <w:rPr>
          <w:rFonts w:ascii="Arial" w:hAnsi="Arial" w:cs="Arial"/>
          <w:lang w:val="es-ES_tradnl"/>
        </w:rPr>
        <w:t xml:space="preserve">   </w:t>
      </w:r>
      <w:r>
        <w:rPr>
          <w:rFonts w:ascii="Arial" w:hAnsi="Arial" w:cs="Arial"/>
          <w:lang w:val="es-ES_tradnl"/>
        </w:rPr>
        <w:t>art. 211 literal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855913">
        <w:rPr>
          <w:rFonts w:ascii="Arial" w:hAnsi="Arial"/>
          <w:lang w:val="es-MX"/>
        </w:rPr>
        <w:t>ones</w:t>
      </w:r>
      <w:r>
        <w:rPr>
          <w:rFonts w:ascii="Arial" w:hAnsi="Arial"/>
          <w:lang w:val="es-MX"/>
        </w:rPr>
        <w:t xml:space="preserve"> formulada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0C3941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</w:t>
      </w:r>
      <w:r w:rsidR="00855913">
        <w:rPr>
          <w:rFonts w:ascii="Arial" w:hAnsi="Arial"/>
          <w:lang w:val="es-MX"/>
        </w:rPr>
        <w:t>s</w:t>
      </w:r>
      <w:r w:rsidR="007C78DC">
        <w:rPr>
          <w:rFonts w:ascii="Arial" w:hAnsi="Arial"/>
          <w:lang w:val="es-MX"/>
        </w:rPr>
        <w:t xml:space="preserve"> de </w:t>
      </w:r>
      <w:r w:rsidR="000C3941">
        <w:rPr>
          <w:rFonts w:ascii="Arial" w:hAnsi="Arial"/>
          <w:lang w:val="es-MX"/>
        </w:rPr>
        <w:t xml:space="preserve">Tomás </w:t>
      </w:r>
      <w:proofErr w:type="spellStart"/>
      <w:r w:rsidR="000C3941">
        <w:rPr>
          <w:rFonts w:ascii="Arial" w:hAnsi="Arial"/>
          <w:lang w:val="es-MX"/>
        </w:rPr>
        <w:t>Gomensoro</w:t>
      </w:r>
      <w:proofErr w:type="spellEnd"/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6B7B7D" w:rsidRDefault="000609EC" w:rsidP="006B7B7D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</w:t>
      </w:r>
      <w:r w:rsidR="002D317D">
        <w:rPr>
          <w:rFonts w:ascii="Arial" w:hAnsi="Arial"/>
          <w:lang w:val="es-MX"/>
        </w:rPr>
        <w:t>l</w:t>
      </w:r>
      <w:r w:rsidR="007C78DC" w:rsidRPr="00EC48E3">
        <w:rPr>
          <w:rFonts w:ascii="Arial" w:hAnsi="Arial"/>
          <w:lang w:val="es-MX"/>
        </w:rPr>
        <w:t xml:space="preserve"> Municipio de </w:t>
      </w:r>
      <w:r w:rsidR="000C3941">
        <w:rPr>
          <w:rFonts w:ascii="Arial" w:hAnsi="Arial"/>
          <w:lang w:val="es-MX"/>
        </w:rPr>
        <w:t xml:space="preserve">Tomás </w:t>
      </w:r>
      <w:proofErr w:type="spellStart"/>
      <w:r w:rsidR="000C3941">
        <w:rPr>
          <w:rFonts w:ascii="Arial" w:hAnsi="Arial"/>
          <w:lang w:val="es-MX"/>
        </w:rPr>
        <w:t>Gomensoro</w:t>
      </w:r>
      <w:proofErr w:type="spellEnd"/>
      <w:r w:rsidR="000C3941">
        <w:rPr>
          <w:rFonts w:ascii="Arial" w:hAnsi="Arial"/>
          <w:lang w:val="es-MX"/>
        </w:rPr>
        <w:t xml:space="preserve"> </w:t>
      </w:r>
      <w:r w:rsidR="002D317D">
        <w:rPr>
          <w:rFonts w:ascii="Arial" w:hAnsi="Arial"/>
          <w:lang w:val="es-MX"/>
        </w:rPr>
        <w:t>y</w:t>
      </w:r>
      <w:r w:rsidR="000C3941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al Contador Delegado.</w:t>
      </w:r>
    </w:p>
    <w:p w:rsidR="007C78DC" w:rsidRPr="006B7B7D" w:rsidRDefault="006B7B7D">
      <w:pPr>
        <w:rPr>
          <w:rFonts w:ascii="Arial" w:hAnsi="Arial" w:cs="Arial"/>
          <w:sz w:val="20"/>
        </w:rPr>
      </w:pPr>
      <w:r w:rsidRPr="006B7B7D">
        <w:rPr>
          <w:rFonts w:ascii="Arial" w:hAnsi="Arial" w:cs="Arial"/>
          <w:sz w:val="20"/>
        </w:rPr>
        <w:t>CLC</w:t>
      </w:r>
    </w:p>
    <w:sectPr w:rsidR="007C78DC" w:rsidRPr="006B7B7D" w:rsidSect="006B7B7D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E83" w:rsidRDefault="00290E83">
      <w:r>
        <w:separator/>
      </w:r>
    </w:p>
  </w:endnote>
  <w:endnote w:type="continuationSeparator" w:id="0">
    <w:p w:rsidR="00290E83" w:rsidRDefault="0029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E83" w:rsidRDefault="00290E83">
      <w:r>
        <w:separator/>
      </w:r>
    </w:p>
  </w:footnote>
  <w:footnote w:type="continuationSeparator" w:id="0">
    <w:p w:rsidR="00290E83" w:rsidRDefault="00290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4364C3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106E9"/>
    <w:rsid w:val="00037A1F"/>
    <w:rsid w:val="000609EC"/>
    <w:rsid w:val="00065AAB"/>
    <w:rsid w:val="000713E7"/>
    <w:rsid w:val="000742F1"/>
    <w:rsid w:val="00086101"/>
    <w:rsid w:val="00094458"/>
    <w:rsid w:val="00094736"/>
    <w:rsid w:val="000B60C3"/>
    <w:rsid w:val="000C3941"/>
    <w:rsid w:val="000D702B"/>
    <w:rsid w:val="000E1834"/>
    <w:rsid w:val="0011475E"/>
    <w:rsid w:val="00127D1E"/>
    <w:rsid w:val="00141C32"/>
    <w:rsid w:val="0016227D"/>
    <w:rsid w:val="00184233"/>
    <w:rsid w:val="001C2710"/>
    <w:rsid w:val="00200B53"/>
    <w:rsid w:val="00213A34"/>
    <w:rsid w:val="00216AA0"/>
    <w:rsid w:val="00237492"/>
    <w:rsid w:val="00251B9F"/>
    <w:rsid w:val="00251E66"/>
    <w:rsid w:val="00290E83"/>
    <w:rsid w:val="002D2A83"/>
    <w:rsid w:val="002D317D"/>
    <w:rsid w:val="002D6D90"/>
    <w:rsid w:val="002E5685"/>
    <w:rsid w:val="003320A5"/>
    <w:rsid w:val="00380253"/>
    <w:rsid w:val="003A17D5"/>
    <w:rsid w:val="003F5964"/>
    <w:rsid w:val="00400FDB"/>
    <w:rsid w:val="00415C02"/>
    <w:rsid w:val="00460612"/>
    <w:rsid w:val="004C7769"/>
    <w:rsid w:val="005001AA"/>
    <w:rsid w:val="005160BE"/>
    <w:rsid w:val="00520723"/>
    <w:rsid w:val="005317AB"/>
    <w:rsid w:val="005522E3"/>
    <w:rsid w:val="00562B66"/>
    <w:rsid w:val="00565106"/>
    <w:rsid w:val="005830F8"/>
    <w:rsid w:val="005A4212"/>
    <w:rsid w:val="005D43D0"/>
    <w:rsid w:val="00630484"/>
    <w:rsid w:val="00654D5F"/>
    <w:rsid w:val="00655855"/>
    <w:rsid w:val="006B7B7D"/>
    <w:rsid w:val="006E4B28"/>
    <w:rsid w:val="006F33B2"/>
    <w:rsid w:val="00702E1D"/>
    <w:rsid w:val="00710A0A"/>
    <w:rsid w:val="00717F71"/>
    <w:rsid w:val="00730354"/>
    <w:rsid w:val="00750E22"/>
    <w:rsid w:val="007A2A3D"/>
    <w:rsid w:val="007C78DC"/>
    <w:rsid w:val="007F5097"/>
    <w:rsid w:val="00822E85"/>
    <w:rsid w:val="00834660"/>
    <w:rsid w:val="00855913"/>
    <w:rsid w:val="008813C7"/>
    <w:rsid w:val="008B451E"/>
    <w:rsid w:val="009042F3"/>
    <w:rsid w:val="00920030"/>
    <w:rsid w:val="00932524"/>
    <w:rsid w:val="00971387"/>
    <w:rsid w:val="00994B8E"/>
    <w:rsid w:val="009D53BB"/>
    <w:rsid w:val="009E617B"/>
    <w:rsid w:val="00A333E1"/>
    <w:rsid w:val="00A34878"/>
    <w:rsid w:val="00A55B15"/>
    <w:rsid w:val="00A86E69"/>
    <w:rsid w:val="00AC720E"/>
    <w:rsid w:val="00AE67E0"/>
    <w:rsid w:val="00B02E00"/>
    <w:rsid w:val="00B30523"/>
    <w:rsid w:val="00B71AF0"/>
    <w:rsid w:val="00B745DB"/>
    <w:rsid w:val="00BB4EDD"/>
    <w:rsid w:val="00BB5448"/>
    <w:rsid w:val="00BC71D5"/>
    <w:rsid w:val="00BF1076"/>
    <w:rsid w:val="00BF5B3C"/>
    <w:rsid w:val="00C06DFB"/>
    <w:rsid w:val="00C96B86"/>
    <w:rsid w:val="00CD216B"/>
    <w:rsid w:val="00D01251"/>
    <w:rsid w:val="00D65093"/>
    <w:rsid w:val="00D66F6E"/>
    <w:rsid w:val="00D70B47"/>
    <w:rsid w:val="00D90181"/>
    <w:rsid w:val="00D92F42"/>
    <w:rsid w:val="00DC441B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0DF3F-D556-4781-8F01-D627E04A8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5</cp:revision>
  <cp:lastPrinted>2017-11-13T16:44:00Z</cp:lastPrinted>
  <dcterms:created xsi:type="dcterms:W3CDTF">2017-11-23T14:58:00Z</dcterms:created>
  <dcterms:modified xsi:type="dcterms:W3CDTF">2018-03-06T19:05:00Z</dcterms:modified>
</cp:coreProperties>
</file>