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4C" w:rsidRPr="00786EEB" w:rsidRDefault="0091604C" w:rsidP="00786EEB">
      <w:pPr>
        <w:tabs>
          <w:tab w:val="center" w:pos="4253"/>
        </w:tabs>
        <w:suppressAutoHyphens/>
        <w:jc w:val="right"/>
        <w:rPr>
          <w:rFonts w:cs="Arial"/>
          <w:b/>
          <w:sz w:val="28"/>
          <w:szCs w:val="28"/>
          <w:lang w:val="es-ES_tradnl"/>
        </w:rPr>
      </w:pPr>
      <w:r>
        <w:rPr>
          <w:rFonts w:cs="Arial"/>
          <w:b/>
          <w:sz w:val="28"/>
          <w:szCs w:val="28"/>
          <w:lang w:val="es-ES_tradnl"/>
        </w:rPr>
        <w:t>RES. 3098/17</w:t>
      </w:r>
    </w:p>
    <w:p w:rsidR="0091604C" w:rsidRDefault="0091604C" w:rsidP="00786EEB">
      <w:pPr>
        <w:tabs>
          <w:tab w:val="center" w:pos="4253"/>
        </w:tabs>
        <w:suppressAutoHyphens/>
        <w:jc w:val="right"/>
        <w:rPr>
          <w:rFonts w:cs="Arial"/>
          <w:b/>
          <w:lang w:val="es-ES_tradnl"/>
        </w:rPr>
      </w:pPr>
    </w:p>
    <w:p w:rsidR="0091604C" w:rsidRPr="00762B34" w:rsidRDefault="0091604C">
      <w:pPr>
        <w:tabs>
          <w:tab w:val="center" w:pos="4253"/>
        </w:tabs>
        <w:suppressAutoHyphens/>
        <w:jc w:val="center"/>
        <w:rPr>
          <w:rFonts w:cs="Arial"/>
          <w:b/>
          <w:lang w:val="es-ES_tradnl"/>
        </w:rPr>
      </w:pPr>
      <w:r w:rsidRPr="00762B34">
        <w:rPr>
          <w:rFonts w:cs="Arial"/>
          <w:b/>
          <w:lang w:val="es-ES_tradnl"/>
        </w:rPr>
        <w:t>RESOLUCION ADOPTADA POR EL</w:t>
      </w:r>
    </w:p>
    <w:p w:rsidR="0091604C" w:rsidRPr="00762B34" w:rsidRDefault="0091604C">
      <w:pPr>
        <w:tabs>
          <w:tab w:val="left" w:pos="-720"/>
        </w:tabs>
        <w:suppressAutoHyphens/>
        <w:jc w:val="center"/>
        <w:rPr>
          <w:rFonts w:cs="Arial"/>
          <w:b/>
          <w:lang w:val="es-ES_tradnl"/>
        </w:rPr>
      </w:pPr>
    </w:p>
    <w:p w:rsidR="0091604C" w:rsidRPr="00762B34" w:rsidRDefault="0091604C">
      <w:pPr>
        <w:tabs>
          <w:tab w:val="center" w:pos="4253"/>
        </w:tabs>
        <w:suppressAutoHyphens/>
        <w:jc w:val="center"/>
        <w:rPr>
          <w:rFonts w:cs="Arial"/>
          <w:b/>
          <w:lang w:val="es-ES_tradnl"/>
        </w:rPr>
      </w:pPr>
      <w:r w:rsidRPr="00762B34">
        <w:rPr>
          <w:rFonts w:cs="Arial"/>
          <w:b/>
          <w:lang w:val="es-ES_tradnl"/>
        </w:rPr>
        <w:t>TRIBUNAL DE CUENTAS</w:t>
      </w:r>
    </w:p>
    <w:p w:rsidR="0091604C" w:rsidRPr="00762B34" w:rsidRDefault="0091604C">
      <w:pPr>
        <w:tabs>
          <w:tab w:val="left" w:pos="-720"/>
        </w:tabs>
        <w:suppressAutoHyphens/>
        <w:jc w:val="center"/>
        <w:rPr>
          <w:rFonts w:cs="Arial"/>
          <w:b/>
          <w:lang w:val="es-ES_tradnl"/>
        </w:rPr>
      </w:pPr>
    </w:p>
    <w:p w:rsidR="0091604C" w:rsidRPr="00762B34" w:rsidRDefault="0091604C">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20 DE SETIEMBRE </w:t>
      </w:r>
      <w:r>
        <w:rPr>
          <w:rFonts w:ascii="Helvetica" w:hAnsi="Helvetica"/>
          <w:b/>
          <w:lang w:val="es-ES_tradnl"/>
        </w:rPr>
        <w:t>DE 2017</w:t>
      </w:r>
    </w:p>
    <w:p w:rsidR="0091604C" w:rsidRPr="00762B34" w:rsidRDefault="0091604C">
      <w:pPr>
        <w:tabs>
          <w:tab w:val="center" w:pos="4253"/>
        </w:tabs>
        <w:suppressAutoHyphens/>
        <w:jc w:val="center"/>
        <w:rPr>
          <w:rFonts w:cs="Arial"/>
          <w:b/>
          <w:lang w:val="es-ES_tradnl"/>
        </w:rPr>
      </w:pPr>
    </w:p>
    <w:p w:rsidR="0091604C" w:rsidRPr="0091604C" w:rsidRDefault="0091604C">
      <w:pPr>
        <w:tabs>
          <w:tab w:val="center" w:pos="4253"/>
        </w:tabs>
        <w:suppressAutoHyphens/>
        <w:jc w:val="center"/>
        <w:rPr>
          <w:rFonts w:cs="Arial"/>
          <w:b/>
          <w:lang w:val="es-AR"/>
        </w:rPr>
      </w:pPr>
      <w:r w:rsidRPr="0091604C">
        <w:rPr>
          <w:rFonts w:cs="Arial"/>
          <w:b/>
          <w:lang w:val="es-AR"/>
        </w:rPr>
        <w:t xml:space="preserve">(E. E. Nº 2014-17-1-0009323, </w:t>
      </w:r>
      <w:proofErr w:type="spellStart"/>
      <w:r w:rsidRPr="0091604C">
        <w:rPr>
          <w:rFonts w:cs="Arial"/>
          <w:b/>
          <w:lang w:val="es-AR"/>
        </w:rPr>
        <w:t>Ent</w:t>
      </w:r>
      <w:proofErr w:type="spellEnd"/>
      <w:r w:rsidRPr="0091604C">
        <w:rPr>
          <w:rFonts w:cs="Arial"/>
          <w:b/>
          <w:lang w:val="es-AR"/>
        </w:rPr>
        <w:t>. N° 4423/17)</w:t>
      </w:r>
    </w:p>
    <w:p w:rsidR="0091604C" w:rsidRPr="0091604C" w:rsidRDefault="0091604C">
      <w:pPr>
        <w:tabs>
          <w:tab w:val="center" w:pos="4253"/>
        </w:tabs>
        <w:suppressAutoHyphens/>
        <w:jc w:val="center"/>
        <w:rPr>
          <w:rFonts w:ascii="Helvetica" w:hAnsi="Helvetica"/>
          <w:b/>
          <w:lang w:val="es-AR"/>
        </w:rPr>
      </w:pPr>
    </w:p>
    <w:p w:rsidR="0091604C" w:rsidRDefault="0091604C" w:rsidP="0091604C">
      <w:pPr>
        <w:widowControl w:val="0"/>
        <w:suppressAutoHyphens/>
        <w:spacing w:line="360" w:lineRule="auto"/>
        <w:ind w:firstLine="851"/>
        <w:jc w:val="both"/>
        <w:rPr>
          <w:rFonts w:cs="Arial"/>
          <w:snapToGrid w:val="0"/>
          <w:spacing w:val="-3"/>
          <w:szCs w:val="20"/>
          <w:lang w:val="es-ES_tradnl"/>
        </w:rPr>
      </w:pPr>
      <w:r w:rsidRPr="0091604C">
        <w:rPr>
          <w:rFonts w:cs="Arial"/>
          <w:b/>
          <w:bCs/>
          <w:snapToGrid w:val="0"/>
          <w:spacing w:val="-3"/>
          <w:szCs w:val="20"/>
          <w:lang w:val="es-ES_tradnl"/>
        </w:rPr>
        <w:t>VISTO:</w:t>
      </w:r>
      <w:r w:rsidRPr="0091604C">
        <w:rPr>
          <w:rFonts w:cs="Arial"/>
          <w:snapToGrid w:val="0"/>
          <w:spacing w:val="-3"/>
          <w:szCs w:val="20"/>
          <w:lang w:val="es-ES_tradnl"/>
        </w:rPr>
        <w:t xml:space="preserve"> las nuevas actuaciones remitidas por el Ministerio de Desarrollo Social (MIDES)  relacionadas con ampliación de </w:t>
      </w:r>
      <w:smartTag w:uri="urn:schemas-microsoft-com:office:smarttags" w:element="PersonName">
        <w:smartTagPr>
          <w:attr w:name="ProductID" w:val="la Licitaci￳n Publica"/>
        </w:smartTagPr>
        <w:r w:rsidRPr="0091604C">
          <w:rPr>
            <w:rFonts w:cs="Arial"/>
            <w:snapToGrid w:val="0"/>
            <w:spacing w:val="-3"/>
            <w:szCs w:val="20"/>
            <w:lang w:val="es-ES_tradnl"/>
          </w:rPr>
          <w:t>la Licitación Publica</w:t>
        </w:r>
      </w:smartTag>
      <w:r w:rsidRPr="0091604C">
        <w:rPr>
          <w:rFonts w:cs="Arial"/>
          <w:snapToGrid w:val="0"/>
          <w:spacing w:val="-3"/>
          <w:szCs w:val="20"/>
          <w:lang w:val="es-ES_tradnl"/>
        </w:rPr>
        <w:t xml:space="preserve"> N° 47/2014, convocada para la “Contratación de OSC y/o Cooperativa de Trabajo para la presentación de propuestas orientadas a mantener el equipo multidisciplinario de hasta 300 personas, para realizar tareas de apoyo en la Unidad Ejecutora 1 del MIDES por el plazo de 1 año, con opción de ser prorrogado automáticamente por un máximo de hasta 4 periodos iguales”;</w:t>
      </w:r>
    </w:p>
    <w:p w:rsidR="0091604C" w:rsidRDefault="0091604C" w:rsidP="0091604C">
      <w:pPr>
        <w:widowControl w:val="0"/>
        <w:suppressAutoHyphens/>
        <w:spacing w:line="360" w:lineRule="auto"/>
        <w:ind w:firstLine="851"/>
        <w:jc w:val="both"/>
        <w:rPr>
          <w:rFonts w:cs="Arial"/>
          <w:snapToGrid w:val="0"/>
          <w:spacing w:val="-3"/>
          <w:szCs w:val="20"/>
          <w:lang w:val="es-ES_tradnl"/>
        </w:rPr>
      </w:pPr>
      <w:r w:rsidRPr="0091604C">
        <w:rPr>
          <w:rFonts w:cs="Arial"/>
          <w:b/>
          <w:bCs/>
          <w:snapToGrid w:val="0"/>
          <w:spacing w:val="-3"/>
          <w:szCs w:val="20"/>
          <w:lang w:val="es-ES_tradnl"/>
        </w:rPr>
        <w:t>RESULTANDO: 1)</w:t>
      </w:r>
      <w:r w:rsidRPr="0091604C">
        <w:rPr>
          <w:rFonts w:cs="Arial"/>
          <w:snapToGrid w:val="0"/>
          <w:spacing w:val="-3"/>
          <w:szCs w:val="20"/>
          <w:lang w:val="es-ES_tradnl"/>
        </w:rPr>
        <w:t xml:space="preserve"> que este Tribunal, en Sesión de fecha 17.12.2014, acordó cometer a la Contadora Auditora que, suscrito el convenio entre el MIDES y la Asociación Civil CLAEH, aprobado por el Poder Ejecutivo y dictada la Resolución por el Ordenador Competente, interviniera el gasto por un monto total de hasta $ 200:552.000, pagadero en cu</w:t>
      </w:r>
      <w:r>
        <w:rPr>
          <w:rFonts w:cs="Arial"/>
          <w:snapToGrid w:val="0"/>
          <w:spacing w:val="-3"/>
          <w:szCs w:val="20"/>
          <w:lang w:val="es-ES_tradnl"/>
        </w:rPr>
        <w:t>atro partidas trimestrales de $45:</w:t>
      </w:r>
      <w:r w:rsidRPr="0091604C">
        <w:rPr>
          <w:rFonts w:cs="Arial"/>
          <w:snapToGrid w:val="0"/>
          <w:spacing w:val="-3"/>
          <w:szCs w:val="20"/>
          <w:lang w:val="es-ES_tradnl"/>
        </w:rPr>
        <w:t>580.000 cada una y $ 18.232.000 para imprevistos, por el plazo de un año a partir de la suscripción, así como su eventual prórroga por un máximo de hasta cuatro períodos iguales, previo control de su imputación en el objeto del gasto adecuado con disponibilidad suficiente;</w:t>
      </w:r>
    </w:p>
    <w:p w:rsidR="0091604C" w:rsidRDefault="0091604C" w:rsidP="0091604C">
      <w:pPr>
        <w:widowControl w:val="0"/>
        <w:suppressAutoHyphens/>
        <w:spacing w:line="360" w:lineRule="auto"/>
        <w:ind w:firstLine="2835"/>
        <w:jc w:val="both"/>
        <w:rPr>
          <w:rFonts w:cs="Arial"/>
          <w:snapToGrid w:val="0"/>
          <w:spacing w:val="-3"/>
          <w:szCs w:val="20"/>
          <w:lang w:val="es-ES_tradnl"/>
        </w:rPr>
      </w:pPr>
      <w:r w:rsidRPr="0091604C">
        <w:rPr>
          <w:rFonts w:cs="Arial"/>
          <w:b/>
          <w:bCs/>
          <w:snapToGrid w:val="0"/>
          <w:spacing w:val="-3"/>
          <w:szCs w:val="20"/>
          <w:lang w:val="es-ES_tradnl"/>
        </w:rPr>
        <w:t xml:space="preserve">2) </w:t>
      </w:r>
      <w:r w:rsidRPr="0091604C">
        <w:rPr>
          <w:rFonts w:cs="Arial"/>
          <w:snapToGrid w:val="0"/>
          <w:spacing w:val="-3"/>
          <w:szCs w:val="20"/>
          <w:lang w:val="es-ES_tradnl"/>
        </w:rPr>
        <w:t xml:space="preserve">que, por Resolución del Poder Ejecutivo de fecha 31.12.2014, </w:t>
      </w:r>
      <w:r>
        <w:rPr>
          <w:rFonts w:cs="Arial"/>
          <w:snapToGrid w:val="0"/>
          <w:spacing w:val="-3"/>
          <w:szCs w:val="20"/>
          <w:lang w:val="es-ES_tradnl"/>
        </w:rPr>
        <w:t>se adjudicó la L</w:t>
      </w:r>
      <w:r w:rsidRPr="0091604C">
        <w:rPr>
          <w:rFonts w:cs="Arial"/>
          <w:snapToGrid w:val="0"/>
          <w:spacing w:val="-3"/>
          <w:szCs w:val="20"/>
          <w:lang w:val="es-ES_tradnl"/>
        </w:rPr>
        <w:t>icitación en los mismos términos del proyecto y en la misma fecha se suscribió el referido convenio entre el MIDES y el CLAEH por el plazo de un año desde el 1.1.2015, con opción a ser prorrogado automáticamente por un máximo de hasta 4 períodos iguales. Luce intervención preventiva por parte de la Contadora Auditora de fecha 27.3.2015;</w:t>
      </w:r>
    </w:p>
    <w:p w:rsidR="0091604C" w:rsidRDefault="0091604C" w:rsidP="0091604C">
      <w:pPr>
        <w:widowControl w:val="0"/>
        <w:suppressAutoHyphens/>
        <w:spacing w:line="360" w:lineRule="auto"/>
        <w:ind w:firstLine="2835"/>
        <w:jc w:val="both"/>
        <w:rPr>
          <w:rFonts w:cs="Arial"/>
          <w:snapToGrid w:val="0"/>
          <w:spacing w:val="-3"/>
          <w:szCs w:val="20"/>
          <w:lang w:val="es-ES_tradnl"/>
        </w:rPr>
      </w:pPr>
      <w:r w:rsidRPr="0091604C">
        <w:rPr>
          <w:rFonts w:cs="Arial"/>
          <w:b/>
          <w:snapToGrid w:val="0"/>
          <w:lang w:val="es-UY"/>
        </w:rPr>
        <w:lastRenderedPageBreak/>
        <w:t>3)</w:t>
      </w:r>
      <w:r w:rsidRPr="0091604C">
        <w:rPr>
          <w:rFonts w:cs="Arial"/>
          <w:snapToGrid w:val="0"/>
          <w:lang w:val="es-UY"/>
        </w:rPr>
        <w:t xml:space="preserve"> que </w:t>
      </w:r>
      <w:r>
        <w:rPr>
          <w:rFonts w:cs="Arial"/>
          <w:snapToGrid w:val="0"/>
          <w:lang w:val="es-UY"/>
        </w:rPr>
        <w:t>l</w:t>
      </w:r>
      <w:proofErr w:type="spellStart"/>
      <w:r w:rsidRPr="0091604C">
        <w:rPr>
          <w:rFonts w:cs="Arial"/>
          <w:snapToGrid w:val="0"/>
          <w:spacing w:val="-3"/>
          <w:szCs w:val="20"/>
          <w:lang w:val="es-ES_tradnl"/>
        </w:rPr>
        <w:t>uce</w:t>
      </w:r>
      <w:proofErr w:type="spellEnd"/>
      <w:r w:rsidRPr="0091604C">
        <w:rPr>
          <w:rFonts w:cs="Arial"/>
          <w:snapToGrid w:val="0"/>
          <w:spacing w:val="-3"/>
          <w:szCs w:val="20"/>
          <w:lang w:val="es-ES_tradnl"/>
        </w:rPr>
        <w:t xml:space="preserve"> convenio de prórroga de fecha 19.12.2016, del que surge que el plazo será de un año desde el 1.1.2017 y  Resolución del Poder Ejecutivo de fecha 12.12.2016 autorizando referida prórroga, intervenido preventivamente por la Contadora Auditora con fecha 10.1.2017;</w:t>
      </w:r>
    </w:p>
    <w:p w:rsidR="0091604C" w:rsidRDefault="0091604C" w:rsidP="0091604C">
      <w:pPr>
        <w:widowControl w:val="0"/>
        <w:suppressAutoHyphens/>
        <w:spacing w:line="360" w:lineRule="auto"/>
        <w:ind w:firstLine="2835"/>
        <w:jc w:val="both"/>
        <w:rPr>
          <w:rFonts w:cs="Arial"/>
          <w:snapToGrid w:val="0"/>
          <w:lang w:val="es-UY"/>
        </w:rPr>
      </w:pPr>
      <w:r w:rsidRPr="0091604C">
        <w:rPr>
          <w:rFonts w:cs="Arial"/>
          <w:b/>
          <w:snapToGrid w:val="0"/>
          <w:lang w:val="es-UY"/>
        </w:rPr>
        <w:t>4)</w:t>
      </w:r>
      <w:r w:rsidRPr="0091604C">
        <w:rPr>
          <w:rFonts w:cs="Arial"/>
          <w:snapToGrid w:val="0"/>
          <w:lang w:val="es-UY"/>
        </w:rPr>
        <w:t xml:space="preserve"> que en la oportunidad, se remite proyecto de ampliación de convenio entre el MIDES y la Asociación Civil Centro Latinoam</w:t>
      </w:r>
      <w:r>
        <w:rPr>
          <w:rFonts w:cs="Arial"/>
          <w:snapToGrid w:val="0"/>
          <w:lang w:val="es-UY"/>
        </w:rPr>
        <w:softHyphen/>
      </w:r>
      <w:r w:rsidRPr="0091604C">
        <w:rPr>
          <w:rFonts w:cs="Arial"/>
          <w:snapToGrid w:val="0"/>
          <w:lang w:val="es-UY"/>
        </w:rPr>
        <w:t>ericano de Economía Humana (CLAEH) del que surge:</w:t>
      </w:r>
    </w:p>
    <w:p w:rsidR="00FA31A4" w:rsidRDefault="0091604C" w:rsidP="00FA31A4">
      <w:pPr>
        <w:widowControl w:val="0"/>
        <w:suppressAutoHyphens/>
        <w:spacing w:line="360" w:lineRule="auto"/>
        <w:ind w:firstLine="2835"/>
        <w:jc w:val="both"/>
        <w:rPr>
          <w:rFonts w:cs="Arial"/>
          <w:snapToGrid w:val="0"/>
          <w:lang w:val="es-UY"/>
        </w:rPr>
      </w:pPr>
      <w:r w:rsidRPr="0091604C">
        <w:rPr>
          <w:rFonts w:cs="Arial"/>
          <w:b/>
          <w:snapToGrid w:val="0"/>
        </w:rPr>
        <w:t>4.1)</w:t>
      </w:r>
      <w:r w:rsidRPr="0091604C">
        <w:rPr>
          <w:rFonts w:cs="Arial"/>
          <w:snapToGrid w:val="0"/>
        </w:rPr>
        <w:t xml:space="preserve"> P</w:t>
      </w:r>
      <w:r w:rsidRPr="0091604C">
        <w:rPr>
          <w:rFonts w:cs="Arial"/>
          <w:snapToGrid w:val="0"/>
          <w:lang w:val="es-UY"/>
        </w:rPr>
        <w:t>rimero (antecedentes): F) desde Dirección General de Secretaría se solicita ampliar el monto del Convenio, lo que fue aceptado por la Asociación según surge del expediente AL 4256/2017;</w:t>
      </w:r>
    </w:p>
    <w:p w:rsidR="00FA31A4" w:rsidRDefault="0091604C" w:rsidP="00FA31A4">
      <w:pPr>
        <w:widowControl w:val="0"/>
        <w:suppressAutoHyphens/>
        <w:spacing w:line="360" w:lineRule="auto"/>
        <w:ind w:firstLine="2835"/>
        <w:jc w:val="both"/>
        <w:rPr>
          <w:rFonts w:cs="Arial"/>
          <w:snapToGrid w:val="0"/>
        </w:rPr>
      </w:pPr>
      <w:r w:rsidRPr="0091604C">
        <w:rPr>
          <w:rFonts w:cs="Arial"/>
          <w:b/>
          <w:snapToGrid w:val="0"/>
          <w:lang w:val="es-UY"/>
        </w:rPr>
        <w:t>4.2)</w:t>
      </w:r>
      <w:r w:rsidRPr="0091604C">
        <w:rPr>
          <w:rFonts w:cs="Arial"/>
          <w:snapToGrid w:val="0"/>
          <w:lang w:val="es-UY"/>
        </w:rPr>
        <w:t xml:space="preserve"> </w:t>
      </w:r>
      <w:r w:rsidRPr="0091604C">
        <w:rPr>
          <w:rFonts w:cs="Arial"/>
          <w:snapToGrid w:val="0"/>
        </w:rPr>
        <w:t>Segundo (Objeto):</w:t>
      </w:r>
      <w:r w:rsidRPr="0091604C">
        <w:rPr>
          <w:rFonts w:cs="Arial"/>
          <w:i/>
          <w:snapToGrid w:val="0"/>
          <w:lang w:val="es-UY"/>
        </w:rPr>
        <w:t xml:space="preserve"> “el objeto del presente convenio consiste en ampliar e</w:t>
      </w:r>
      <w:r w:rsidRPr="0091604C">
        <w:rPr>
          <w:rFonts w:cs="Arial"/>
          <w:i/>
          <w:snapToGrid w:val="0"/>
        </w:rPr>
        <w:t>l monto del convenio para fortalecer el equipo multidisciplinario de técnicos, en el marco del fortalecimiento de la Unidad Ejecutora 001 del Inciso 15 Ministerio de Desarrollo Social”</w:t>
      </w:r>
      <w:r w:rsidRPr="0091604C">
        <w:rPr>
          <w:rFonts w:cs="Arial"/>
          <w:snapToGrid w:val="0"/>
        </w:rPr>
        <w:t>;</w:t>
      </w:r>
    </w:p>
    <w:p w:rsidR="00FA31A4" w:rsidRDefault="0091604C" w:rsidP="00FA31A4">
      <w:pPr>
        <w:widowControl w:val="0"/>
        <w:suppressAutoHyphens/>
        <w:spacing w:line="360" w:lineRule="auto"/>
        <w:ind w:firstLine="2835"/>
        <w:jc w:val="both"/>
        <w:rPr>
          <w:rFonts w:cs="Arial"/>
          <w:snapToGrid w:val="0"/>
          <w:spacing w:val="-3"/>
          <w:szCs w:val="20"/>
          <w:lang w:val="es-ES_tradnl"/>
        </w:rPr>
      </w:pPr>
      <w:r w:rsidRPr="0091604C">
        <w:rPr>
          <w:rFonts w:cs="Arial"/>
          <w:b/>
          <w:snapToGrid w:val="0"/>
          <w:spacing w:val="-3"/>
          <w:szCs w:val="20"/>
        </w:rPr>
        <w:t xml:space="preserve">4.3) </w:t>
      </w:r>
      <w:r w:rsidRPr="0091604C">
        <w:rPr>
          <w:rFonts w:cs="Arial"/>
          <w:snapToGrid w:val="0"/>
          <w:spacing w:val="-3"/>
          <w:szCs w:val="20"/>
          <w:lang w:val="es-ES_tradnl"/>
        </w:rPr>
        <w:t>Tercero (precio): el Ministerio se compromete a transferir a la Asociación por concepto d</w:t>
      </w:r>
      <w:r w:rsidR="00FA31A4">
        <w:rPr>
          <w:rFonts w:cs="Arial"/>
          <w:snapToGrid w:val="0"/>
          <w:spacing w:val="-3"/>
          <w:szCs w:val="20"/>
          <w:lang w:val="es-ES_tradnl"/>
        </w:rPr>
        <w:t>e ampliación hasta la suma de $</w:t>
      </w:r>
      <w:r w:rsidRPr="0091604C">
        <w:rPr>
          <w:rFonts w:cs="Arial"/>
          <w:snapToGrid w:val="0"/>
          <w:spacing w:val="-3"/>
          <w:szCs w:val="20"/>
          <w:lang w:val="es-ES_tradnl"/>
        </w:rPr>
        <w:t>75:000.000, que se abon</w:t>
      </w:r>
      <w:r w:rsidR="00FA31A4">
        <w:rPr>
          <w:rFonts w:cs="Arial"/>
          <w:snapToGrid w:val="0"/>
          <w:spacing w:val="-3"/>
          <w:szCs w:val="20"/>
          <w:lang w:val="es-ES_tradnl"/>
        </w:rPr>
        <w:t>ará en 2 cuotas iguales de $ 37:</w:t>
      </w:r>
      <w:r w:rsidRPr="0091604C">
        <w:rPr>
          <w:rFonts w:cs="Arial"/>
          <w:snapToGrid w:val="0"/>
          <w:spacing w:val="-3"/>
          <w:szCs w:val="20"/>
          <w:lang w:val="es-ES_tradnl"/>
        </w:rPr>
        <w:t>500.000;</w:t>
      </w:r>
    </w:p>
    <w:p w:rsidR="00FA31A4" w:rsidRDefault="0091604C" w:rsidP="00FA31A4">
      <w:pPr>
        <w:widowControl w:val="0"/>
        <w:suppressAutoHyphens/>
        <w:spacing w:line="360" w:lineRule="auto"/>
        <w:ind w:firstLine="2835"/>
        <w:jc w:val="both"/>
        <w:rPr>
          <w:rFonts w:cs="Arial"/>
          <w:snapToGrid w:val="0"/>
          <w:spacing w:val="-3"/>
          <w:szCs w:val="20"/>
          <w:lang w:val="es-ES_tradnl"/>
        </w:rPr>
      </w:pPr>
      <w:r w:rsidRPr="0091604C">
        <w:rPr>
          <w:rFonts w:cs="Arial"/>
          <w:b/>
          <w:snapToGrid w:val="0"/>
          <w:spacing w:val="-3"/>
          <w:szCs w:val="20"/>
          <w:lang w:val="es-ES_tradnl"/>
        </w:rPr>
        <w:t>4.4)</w:t>
      </w:r>
      <w:r w:rsidRPr="0091604C">
        <w:rPr>
          <w:rFonts w:cs="Arial"/>
          <w:snapToGrid w:val="0"/>
          <w:spacing w:val="-3"/>
          <w:szCs w:val="20"/>
          <w:lang w:val="es-ES_tradnl"/>
        </w:rPr>
        <w:t xml:space="preserve"> Cuarto (plazo): el presente convenio tendrá vigencia desde el 1.10.2017 al 31.12.2017;</w:t>
      </w:r>
    </w:p>
    <w:p w:rsidR="00FA31A4" w:rsidRDefault="0091604C" w:rsidP="00FA31A4">
      <w:pPr>
        <w:widowControl w:val="0"/>
        <w:suppressAutoHyphens/>
        <w:spacing w:line="360" w:lineRule="auto"/>
        <w:ind w:firstLine="2835"/>
        <w:jc w:val="both"/>
        <w:rPr>
          <w:rFonts w:cs="Arial"/>
          <w:snapToGrid w:val="0"/>
          <w:spacing w:val="-3"/>
          <w:szCs w:val="20"/>
          <w:lang w:val="es-ES_tradnl"/>
        </w:rPr>
      </w:pPr>
      <w:r w:rsidRPr="0091604C">
        <w:rPr>
          <w:rFonts w:cs="Arial"/>
          <w:b/>
          <w:snapToGrid w:val="0"/>
          <w:spacing w:val="-3"/>
          <w:szCs w:val="20"/>
          <w:lang w:val="es-ES_tradnl"/>
        </w:rPr>
        <w:t xml:space="preserve">5) </w:t>
      </w:r>
      <w:r w:rsidRPr="0091604C">
        <w:rPr>
          <w:rFonts w:cs="Arial"/>
          <w:snapToGrid w:val="0"/>
          <w:spacing w:val="-3"/>
          <w:lang w:val="es-ES_tradnl"/>
        </w:rPr>
        <w:t xml:space="preserve">que se adjunta </w:t>
      </w:r>
      <w:r w:rsidR="00FA31A4">
        <w:rPr>
          <w:rFonts w:cs="Arial"/>
          <w:snapToGrid w:val="0"/>
          <w:spacing w:val="-3"/>
          <w:szCs w:val="20"/>
          <w:lang w:val="es-ES_tradnl"/>
        </w:rPr>
        <w:t>p</w:t>
      </w:r>
      <w:r w:rsidRPr="0091604C">
        <w:rPr>
          <w:rFonts w:cs="Arial"/>
          <w:snapToGrid w:val="0"/>
          <w:spacing w:val="-3"/>
          <w:szCs w:val="20"/>
          <w:lang w:val="es-ES_tradnl"/>
        </w:rPr>
        <w:t>royecto de Resolución del Poder Ejecutivo autorizando, previa intervención del gasto por parte de este Tribunal, la ampliación del referido Convenio, por el período del 1º.10.2017 hasta el 31.12.2017, por la suma total de $ 75:000.000;</w:t>
      </w:r>
    </w:p>
    <w:p w:rsidR="0091604C" w:rsidRDefault="0091604C" w:rsidP="00FA31A4">
      <w:pPr>
        <w:widowControl w:val="0"/>
        <w:suppressAutoHyphens/>
        <w:spacing w:line="360" w:lineRule="auto"/>
        <w:ind w:firstLine="2835"/>
        <w:jc w:val="both"/>
        <w:rPr>
          <w:rFonts w:cs="Arial"/>
          <w:snapToGrid w:val="0"/>
          <w:spacing w:val="-3"/>
          <w:szCs w:val="20"/>
          <w:lang w:val="es-ES_tradnl"/>
        </w:rPr>
      </w:pPr>
      <w:r w:rsidRPr="0091604C">
        <w:rPr>
          <w:rFonts w:cs="Arial"/>
          <w:b/>
          <w:snapToGrid w:val="0"/>
          <w:spacing w:val="-3"/>
          <w:szCs w:val="20"/>
          <w:lang w:val="es-ES_tradnl"/>
        </w:rPr>
        <w:t xml:space="preserve">6) </w:t>
      </w:r>
      <w:r w:rsidRPr="0091604C">
        <w:rPr>
          <w:rFonts w:cs="Arial"/>
          <w:snapToGrid w:val="0"/>
          <w:spacing w:val="-3"/>
          <w:szCs w:val="20"/>
          <w:lang w:val="es-ES_tradnl"/>
        </w:rPr>
        <w:t>que se agrega constancia de Afectación Nº 001740 de fecha 24.8.2017, con cargo al Inciso 15 MIDES; UE 001 DGS; F</w:t>
      </w:r>
      <w:r w:rsidR="00FA31A4">
        <w:rPr>
          <w:rFonts w:cs="Arial"/>
          <w:snapToGrid w:val="0"/>
          <w:spacing w:val="-3"/>
          <w:szCs w:val="20"/>
          <w:lang w:val="es-ES_tradnl"/>
        </w:rPr>
        <w:t>inanciamiento 11, Rentas G</w:t>
      </w:r>
      <w:r w:rsidRPr="0091604C">
        <w:rPr>
          <w:rFonts w:cs="Arial"/>
          <w:snapToGrid w:val="0"/>
          <w:spacing w:val="-3"/>
          <w:szCs w:val="20"/>
          <w:lang w:val="es-ES_tradnl"/>
        </w:rPr>
        <w:t>enerales; por un total nominal de $ 75:000.000</w:t>
      </w:r>
      <w:r w:rsidR="00FA31A4">
        <w:rPr>
          <w:rFonts w:cs="Arial"/>
          <w:snapToGrid w:val="0"/>
          <w:spacing w:val="-3"/>
          <w:szCs w:val="20"/>
          <w:lang w:val="es-ES_tradnl"/>
        </w:rPr>
        <w:t>;</w:t>
      </w:r>
    </w:p>
    <w:p w:rsidR="00FA31A4" w:rsidRPr="0091604C" w:rsidRDefault="00FA31A4" w:rsidP="00FA31A4">
      <w:pPr>
        <w:widowControl w:val="0"/>
        <w:suppressAutoHyphens/>
        <w:spacing w:line="360" w:lineRule="auto"/>
        <w:ind w:firstLine="2835"/>
        <w:jc w:val="both"/>
        <w:rPr>
          <w:rFonts w:ascii="Bookman Old Style" w:hAnsi="Bookman Old Style"/>
          <w:snapToGrid w:val="0"/>
          <w:spacing w:val="-3"/>
          <w:szCs w:val="20"/>
          <w:lang w:val="es-ES_tradnl"/>
        </w:rPr>
      </w:pPr>
    </w:p>
    <w:p w:rsidR="00FA31A4" w:rsidRDefault="0091604C" w:rsidP="00FA31A4">
      <w:pPr>
        <w:widowControl w:val="0"/>
        <w:tabs>
          <w:tab w:val="left" w:pos="709"/>
        </w:tabs>
        <w:suppressAutoHyphens/>
        <w:spacing w:line="360" w:lineRule="auto"/>
        <w:ind w:firstLine="851"/>
        <w:jc w:val="both"/>
        <w:rPr>
          <w:rFonts w:cs="Arial"/>
          <w:snapToGrid w:val="0"/>
          <w:spacing w:val="-3"/>
          <w:szCs w:val="20"/>
          <w:lang w:val="es-ES_tradnl"/>
        </w:rPr>
      </w:pPr>
      <w:r w:rsidRPr="0091604C">
        <w:rPr>
          <w:rFonts w:cs="Arial"/>
          <w:b/>
          <w:bCs/>
          <w:snapToGrid w:val="0"/>
          <w:spacing w:val="-3"/>
          <w:lang w:val="es-ES_tradnl"/>
        </w:rPr>
        <w:lastRenderedPageBreak/>
        <w:t>CONSIDERANDO:</w:t>
      </w:r>
      <w:r w:rsidRPr="0091604C">
        <w:rPr>
          <w:rFonts w:cs="Arial"/>
          <w:snapToGrid w:val="0"/>
          <w:spacing w:val="-3"/>
          <w:lang w:val="es-ES_tradnl"/>
        </w:rPr>
        <w:t xml:space="preserve"> </w:t>
      </w:r>
      <w:r w:rsidRPr="0091604C">
        <w:rPr>
          <w:rFonts w:cs="Arial"/>
          <w:b/>
          <w:snapToGrid w:val="0"/>
          <w:spacing w:val="-3"/>
          <w:lang w:val="es-ES_tradnl"/>
        </w:rPr>
        <w:t>1)</w:t>
      </w:r>
      <w:r w:rsidRPr="0091604C">
        <w:rPr>
          <w:rFonts w:cs="Arial"/>
          <w:snapToGrid w:val="0"/>
          <w:spacing w:val="-3"/>
          <w:szCs w:val="20"/>
          <w:lang w:val="es-ES_tradnl"/>
        </w:rPr>
        <w:t xml:space="preserve"> que el Artículo 74 del TOCAF preceptúa que las prestaciones objeto de contratos podrán aumentarse con acuerdo del adjudicatario;</w:t>
      </w:r>
    </w:p>
    <w:p w:rsidR="0091604C" w:rsidRPr="0091604C" w:rsidRDefault="0091604C" w:rsidP="00FA31A4">
      <w:pPr>
        <w:widowControl w:val="0"/>
        <w:tabs>
          <w:tab w:val="left" w:pos="709"/>
        </w:tabs>
        <w:suppressAutoHyphens/>
        <w:spacing w:line="360" w:lineRule="auto"/>
        <w:ind w:firstLine="3119"/>
        <w:jc w:val="both"/>
        <w:rPr>
          <w:rFonts w:cs="Arial"/>
          <w:snapToGrid w:val="0"/>
          <w:spacing w:val="-3"/>
          <w:szCs w:val="20"/>
          <w:lang w:val="es-ES_tradnl"/>
        </w:rPr>
      </w:pPr>
      <w:r w:rsidRPr="0091604C">
        <w:rPr>
          <w:rFonts w:cs="Arial"/>
          <w:b/>
          <w:snapToGrid w:val="0"/>
          <w:spacing w:val="-3"/>
          <w:szCs w:val="20"/>
          <w:lang w:val="es-ES_tradnl"/>
        </w:rPr>
        <w:t>2)</w:t>
      </w:r>
      <w:r w:rsidRPr="0091604C">
        <w:rPr>
          <w:rFonts w:cs="Arial"/>
          <w:snapToGrid w:val="0"/>
          <w:spacing w:val="-3"/>
          <w:szCs w:val="20"/>
          <w:lang w:val="es-ES_tradnl"/>
        </w:rPr>
        <w:t xml:space="preserve"> que no consta en obrados la aceptación expresa a la ampliación proyectada por parte del CLAEH, sino una referencia al expediente AL 4256/2017 (Resultando 4.1); </w:t>
      </w:r>
    </w:p>
    <w:p w:rsidR="0091604C" w:rsidRPr="0091604C" w:rsidRDefault="0091604C" w:rsidP="00FA31A4">
      <w:pPr>
        <w:widowControl w:val="0"/>
        <w:suppressAutoHyphens/>
        <w:spacing w:line="360" w:lineRule="auto"/>
        <w:ind w:firstLine="851"/>
        <w:jc w:val="both"/>
        <w:rPr>
          <w:rFonts w:cs="Arial"/>
          <w:snapToGrid w:val="0"/>
          <w:spacing w:val="-3"/>
          <w:szCs w:val="20"/>
          <w:lang w:val="es-ES_tradnl"/>
        </w:rPr>
      </w:pPr>
      <w:r w:rsidRPr="0091604C">
        <w:rPr>
          <w:rFonts w:cs="Arial"/>
          <w:b/>
          <w:bCs/>
          <w:snapToGrid w:val="0"/>
          <w:spacing w:val="-3"/>
          <w:szCs w:val="20"/>
          <w:lang w:val="es-ES_tradnl"/>
        </w:rPr>
        <w:t>ATENTO:</w:t>
      </w:r>
      <w:r w:rsidRPr="0091604C">
        <w:rPr>
          <w:rFonts w:cs="Arial"/>
          <w:snapToGrid w:val="0"/>
          <w:spacing w:val="-3"/>
          <w:szCs w:val="20"/>
          <w:lang w:val="es-ES_tradnl"/>
        </w:rPr>
        <w:t xml:space="preserve"> a lo precedentemente expuesto y a lo establecido en el Artículo 211 Literal B) de la Constitución de la República;</w:t>
      </w:r>
    </w:p>
    <w:p w:rsidR="0091604C" w:rsidRPr="0091604C" w:rsidRDefault="0091604C" w:rsidP="0091604C">
      <w:pPr>
        <w:widowControl w:val="0"/>
        <w:suppressAutoHyphens/>
        <w:spacing w:line="360" w:lineRule="auto"/>
        <w:ind w:firstLine="720"/>
        <w:jc w:val="center"/>
        <w:rPr>
          <w:rFonts w:cs="Arial"/>
          <w:b/>
          <w:bCs/>
          <w:snapToGrid w:val="0"/>
          <w:spacing w:val="-3"/>
          <w:szCs w:val="20"/>
          <w:lang w:val="es-ES_tradnl"/>
        </w:rPr>
      </w:pPr>
      <w:r w:rsidRPr="0091604C">
        <w:rPr>
          <w:rFonts w:cs="Arial"/>
          <w:b/>
          <w:bCs/>
          <w:snapToGrid w:val="0"/>
          <w:spacing w:val="-3"/>
          <w:szCs w:val="20"/>
          <w:lang w:val="es-ES_tradnl"/>
        </w:rPr>
        <w:t>EL TRIBUNAL ACUERDA</w:t>
      </w:r>
    </w:p>
    <w:p w:rsidR="0091604C" w:rsidRPr="0091604C" w:rsidRDefault="0091604C" w:rsidP="00FA31A4">
      <w:pPr>
        <w:widowControl w:val="0"/>
        <w:numPr>
          <w:ilvl w:val="0"/>
          <w:numId w:val="1"/>
        </w:numPr>
        <w:tabs>
          <w:tab w:val="clear" w:pos="1211"/>
          <w:tab w:val="num" w:pos="284"/>
        </w:tabs>
        <w:suppressAutoHyphens/>
        <w:spacing w:line="360" w:lineRule="auto"/>
        <w:ind w:left="284" w:hanging="284"/>
        <w:jc w:val="both"/>
        <w:rPr>
          <w:rFonts w:cs="Arial"/>
          <w:snapToGrid w:val="0"/>
          <w:spacing w:val="-3"/>
          <w:szCs w:val="20"/>
          <w:lang w:val="es-ES_tradnl"/>
        </w:rPr>
      </w:pPr>
      <w:r w:rsidRPr="0091604C">
        <w:rPr>
          <w:rFonts w:cs="Arial"/>
          <w:snapToGrid w:val="0"/>
          <w:spacing w:val="-3"/>
          <w:szCs w:val="20"/>
          <w:lang w:val="es-ES_tradnl"/>
        </w:rPr>
        <w:t>Dictada la Resolución por el Ordenador competente, verificada la conformidad requerida por el Artículo 74 del TOCAF y suscrito el convenio por el MIDES y la Asociación Civil CLAEH, aprobado por el Poder Ejecutivo, cometer la Contadora Auditora intervención del gasto de $ 75:000.000, derivado de ampliación del convenio referido, previo control de su imputación en el Grupo  adecuado;</w:t>
      </w:r>
    </w:p>
    <w:p w:rsidR="0091604C" w:rsidRPr="0091604C" w:rsidRDefault="0091604C" w:rsidP="00FA31A4">
      <w:pPr>
        <w:widowControl w:val="0"/>
        <w:numPr>
          <w:ilvl w:val="0"/>
          <w:numId w:val="1"/>
        </w:numPr>
        <w:tabs>
          <w:tab w:val="clear" w:pos="1211"/>
        </w:tabs>
        <w:spacing w:line="360" w:lineRule="auto"/>
        <w:ind w:left="284" w:hanging="284"/>
        <w:jc w:val="both"/>
        <w:rPr>
          <w:rFonts w:cs="Arial"/>
          <w:snapToGrid w:val="0"/>
          <w:spacing w:val="-3"/>
          <w:szCs w:val="20"/>
          <w:lang w:val="es-ES_tradnl"/>
        </w:rPr>
      </w:pPr>
      <w:r w:rsidRPr="0091604C">
        <w:rPr>
          <w:rFonts w:cs="Arial"/>
          <w:snapToGrid w:val="0"/>
        </w:rPr>
        <w:t>Asimismo, cometer a la Contadora Auditora la verificación de que la Resolución definitiva concuerde con las condiciones de contratación sometidas a este Tribunal</w:t>
      </w:r>
      <w:r w:rsidRPr="0091604C">
        <w:rPr>
          <w:rFonts w:cs="Arial"/>
          <w:snapToGrid w:val="0"/>
          <w:sz w:val="20"/>
          <w:szCs w:val="20"/>
        </w:rPr>
        <w:t xml:space="preserve"> </w:t>
      </w:r>
      <w:r w:rsidRPr="0091604C">
        <w:rPr>
          <w:rFonts w:cs="Arial"/>
          <w:snapToGrid w:val="0"/>
          <w:spacing w:val="-3"/>
          <w:szCs w:val="20"/>
          <w:lang w:val="es-ES_tradnl"/>
        </w:rPr>
        <w:t xml:space="preserve">(Artículo 8 de la Ordenanza Nº 27 de fecha 22.05.1958 en la redacción sustitutiva dispuesta por Resolución del 16.06.2010); </w:t>
      </w:r>
    </w:p>
    <w:p w:rsidR="0091604C" w:rsidRPr="0091604C" w:rsidRDefault="0091604C" w:rsidP="00FA31A4">
      <w:pPr>
        <w:widowControl w:val="0"/>
        <w:numPr>
          <w:ilvl w:val="0"/>
          <w:numId w:val="1"/>
        </w:numPr>
        <w:tabs>
          <w:tab w:val="clear" w:pos="1211"/>
          <w:tab w:val="num" w:pos="284"/>
          <w:tab w:val="num" w:pos="1276"/>
        </w:tabs>
        <w:suppressAutoHyphens/>
        <w:spacing w:line="360" w:lineRule="auto"/>
        <w:ind w:left="1080" w:hanging="1080"/>
        <w:jc w:val="both"/>
        <w:rPr>
          <w:rFonts w:cs="Arial"/>
          <w:snapToGrid w:val="0"/>
          <w:spacing w:val="-3"/>
          <w:szCs w:val="20"/>
          <w:lang w:val="es-ES_tradnl"/>
        </w:rPr>
      </w:pPr>
      <w:r w:rsidRPr="0091604C">
        <w:rPr>
          <w:rFonts w:cs="Arial"/>
          <w:snapToGrid w:val="0"/>
          <w:spacing w:val="-3"/>
          <w:szCs w:val="20"/>
          <w:lang w:val="es-ES_tradnl"/>
        </w:rPr>
        <w:t>Comunicar al Contadora Auditora;</w:t>
      </w:r>
    </w:p>
    <w:p w:rsidR="0091604C" w:rsidRDefault="0091604C" w:rsidP="00FA31A4">
      <w:pPr>
        <w:widowControl w:val="0"/>
        <w:numPr>
          <w:ilvl w:val="0"/>
          <w:numId w:val="1"/>
        </w:numPr>
        <w:tabs>
          <w:tab w:val="clear" w:pos="1211"/>
          <w:tab w:val="num" w:pos="284"/>
          <w:tab w:val="num" w:pos="1276"/>
        </w:tabs>
        <w:suppressAutoHyphens/>
        <w:spacing w:line="360" w:lineRule="auto"/>
        <w:ind w:left="1080" w:hanging="1080"/>
        <w:jc w:val="both"/>
        <w:rPr>
          <w:rFonts w:cs="Arial"/>
          <w:snapToGrid w:val="0"/>
          <w:spacing w:val="-3"/>
          <w:szCs w:val="20"/>
          <w:lang w:val="es-ES_tradnl"/>
        </w:rPr>
      </w:pPr>
      <w:r w:rsidRPr="0091604C">
        <w:rPr>
          <w:rFonts w:cs="Arial"/>
          <w:snapToGrid w:val="0"/>
          <w:spacing w:val="-3"/>
          <w:szCs w:val="20"/>
          <w:lang w:val="es-ES_tradnl"/>
        </w:rPr>
        <w:t>Dev</w:t>
      </w:r>
      <w:r w:rsidR="00FA31A4">
        <w:rPr>
          <w:rFonts w:cs="Arial"/>
          <w:snapToGrid w:val="0"/>
          <w:spacing w:val="-3"/>
          <w:szCs w:val="20"/>
          <w:lang w:val="es-ES_tradnl"/>
        </w:rPr>
        <w:t>olver las actuaciones al MIDES.</w:t>
      </w:r>
    </w:p>
    <w:p w:rsidR="00FA31A4" w:rsidRDefault="00FA31A4" w:rsidP="00FA31A4">
      <w:pPr>
        <w:widowControl w:val="0"/>
        <w:tabs>
          <w:tab w:val="num" w:pos="1276"/>
        </w:tabs>
        <w:suppressAutoHyphens/>
        <w:spacing w:line="360" w:lineRule="auto"/>
        <w:jc w:val="both"/>
        <w:rPr>
          <w:rFonts w:cs="Arial"/>
          <w:snapToGrid w:val="0"/>
          <w:spacing w:val="-3"/>
          <w:szCs w:val="20"/>
          <w:lang w:val="es-ES_tradnl"/>
        </w:rPr>
      </w:pPr>
    </w:p>
    <w:p w:rsidR="00FA31A4" w:rsidRDefault="00FA31A4" w:rsidP="00FA31A4">
      <w:pPr>
        <w:widowControl w:val="0"/>
        <w:tabs>
          <w:tab w:val="num" w:pos="1276"/>
        </w:tabs>
        <w:suppressAutoHyphens/>
        <w:spacing w:line="360" w:lineRule="auto"/>
        <w:jc w:val="both"/>
        <w:rPr>
          <w:rFonts w:cs="Arial"/>
          <w:snapToGrid w:val="0"/>
          <w:spacing w:val="-3"/>
          <w:szCs w:val="20"/>
          <w:lang w:val="es-ES_tradnl"/>
        </w:rPr>
      </w:pPr>
    </w:p>
    <w:p w:rsidR="00FA31A4" w:rsidRDefault="00FA31A4" w:rsidP="00FA31A4">
      <w:pPr>
        <w:widowControl w:val="0"/>
        <w:tabs>
          <w:tab w:val="num" w:pos="1276"/>
        </w:tabs>
        <w:suppressAutoHyphens/>
        <w:spacing w:line="360" w:lineRule="auto"/>
        <w:jc w:val="both"/>
        <w:rPr>
          <w:rFonts w:cs="Arial"/>
          <w:snapToGrid w:val="0"/>
          <w:spacing w:val="-3"/>
          <w:szCs w:val="20"/>
          <w:lang w:val="es-ES_tradnl"/>
        </w:rPr>
      </w:pPr>
    </w:p>
    <w:p w:rsidR="00FA31A4" w:rsidRDefault="00FA31A4" w:rsidP="00FA31A4">
      <w:pPr>
        <w:widowControl w:val="0"/>
        <w:tabs>
          <w:tab w:val="num" w:pos="1276"/>
        </w:tabs>
        <w:suppressAutoHyphens/>
        <w:spacing w:line="360" w:lineRule="auto"/>
        <w:jc w:val="both"/>
        <w:rPr>
          <w:rFonts w:cs="Arial"/>
          <w:snapToGrid w:val="0"/>
          <w:spacing w:val="-3"/>
          <w:szCs w:val="20"/>
          <w:lang w:val="es-ES_tradnl"/>
        </w:rPr>
      </w:pPr>
    </w:p>
    <w:p w:rsidR="0091604C" w:rsidRPr="0091604C" w:rsidRDefault="00FA31A4" w:rsidP="00FA31A4">
      <w:pPr>
        <w:widowControl w:val="0"/>
        <w:tabs>
          <w:tab w:val="num" w:pos="1276"/>
        </w:tabs>
        <w:suppressAutoHyphens/>
        <w:spacing w:line="360" w:lineRule="auto"/>
        <w:ind w:hanging="426"/>
        <w:jc w:val="both"/>
        <w:rPr>
          <w:rFonts w:cs="Arial"/>
          <w:snapToGrid w:val="0"/>
          <w:szCs w:val="20"/>
          <w:lang w:val="es-MX"/>
        </w:rPr>
      </w:pPr>
      <w:proofErr w:type="gramStart"/>
      <w:r>
        <w:rPr>
          <w:rFonts w:cs="Arial"/>
          <w:snapToGrid w:val="0"/>
          <w:spacing w:val="-3"/>
          <w:szCs w:val="20"/>
          <w:lang w:val="es-ES_tradnl"/>
        </w:rPr>
        <w:t>dc</w:t>
      </w:r>
      <w:bookmarkStart w:id="0" w:name="_GoBack"/>
      <w:bookmarkEnd w:id="0"/>
      <w:proofErr w:type="gramEnd"/>
    </w:p>
    <w:p w:rsidR="00F86359" w:rsidRPr="0091604C" w:rsidRDefault="00F86359">
      <w:pPr>
        <w:jc w:val="both"/>
        <w:rPr>
          <w:lang w:val="es-MX"/>
        </w:rPr>
      </w:pPr>
    </w:p>
    <w:sectPr w:rsidR="00F86359" w:rsidRPr="0091604C" w:rsidSect="0091604C">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7F"/>
    <w:multiLevelType w:val="hybridMultilevel"/>
    <w:tmpl w:val="CAC6BF82"/>
    <w:lvl w:ilvl="0" w:tplc="96A4A3C4">
      <w:start w:val="1"/>
      <w:numFmt w:val="decimal"/>
      <w:lvlText w:val="%1)"/>
      <w:lvlJc w:val="left"/>
      <w:pPr>
        <w:tabs>
          <w:tab w:val="num" w:pos="1211"/>
        </w:tabs>
        <w:ind w:left="1211" w:hanging="360"/>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4C"/>
    <w:rsid w:val="00330727"/>
    <w:rsid w:val="0091604C"/>
    <w:rsid w:val="009D365A"/>
    <w:rsid w:val="00F86359"/>
    <w:rsid w:val="00FA31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718</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2017-09-25T19:40:00Z</cp:lastPrinted>
  <dcterms:created xsi:type="dcterms:W3CDTF">2017-09-25T19:23:00Z</dcterms:created>
  <dcterms:modified xsi:type="dcterms:W3CDTF">2017-09-25T19:40:00Z</dcterms:modified>
</cp:coreProperties>
</file>