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5C0" w:rsidRPr="008615C0" w:rsidRDefault="008615C0" w:rsidP="008615C0">
      <w:pPr>
        <w:tabs>
          <w:tab w:val="center" w:pos="4253"/>
        </w:tabs>
        <w:suppressAutoHyphens/>
        <w:jc w:val="right"/>
        <w:rPr>
          <w:rFonts w:ascii="Arial" w:hAnsi="Arial" w:cs="Arial"/>
          <w:lang w:val="es-ES_tradnl"/>
        </w:rPr>
      </w:pPr>
      <w:proofErr w:type="spellStart"/>
      <w:r w:rsidRPr="008615C0">
        <w:rPr>
          <w:rFonts w:ascii="Arial" w:hAnsi="Arial" w:cs="Arial"/>
          <w:lang w:val="es-ES_tradnl"/>
        </w:rPr>
        <w:t>RES.Nº</w:t>
      </w:r>
      <w:proofErr w:type="spellEnd"/>
      <w:r w:rsidRPr="008615C0">
        <w:rPr>
          <w:rFonts w:ascii="Arial" w:hAnsi="Arial" w:cs="Arial"/>
          <w:lang w:val="es-ES_tradnl"/>
        </w:rPr>
        <w:t xml:space="preserve"> </w:t>
      </w:r>
      <w:r>
        <w:rPr>
          <w:rFonts w:ascii="Arial" w:hAnsi="Arial" w:cs="Arial"/>
          <w:lang w:val="es-ES_tradnl"/>
        </w:rPr>
        <w:t>2878</w:t>
      </w:r>
      <w:r w:rsidRPr="008615C0">
        <w:rPr>
          <w:rFonts w:ascii="Arial" w:hAnsi="Arial" w:cs="Arial"/>
          <w:lang w:val="es-ES_tradnl"/>
        </w:rPr>
        <w:t>/17</w:t>
      </w:r>
    </w:p>
    <w:p w:rsidR="008615C0" w:rsidRPr="008615C0" w:rsidRDefault="008615C0" w:rsidP="008615C0">
      <w:pPr>
        <w:tabs>
          <w:tab w:val="center" w:pos="4253"/>
        </w:tabs>
        <w:suppressAutoHyphens/>
        <w:jc w:val="center"/>
        <w:rPr>
          <w:rFonts w:ascii="Arial" w:hAnsi="Arial" w:cs="Arial"/>
          <w:lang w:val="es-ES_tradnl"/>
        </w:rPr>
      </w:pPr>
    </w:p>
    <w:p w:rsidR="008615C0" w:rsidRPr="008615C0" w:rsidRDefault="008615C0" w:rsidP="008615C0">
      <w:pPr>
        <w:tabs>
          <w:tab w:val="center" w:pos="4253"/>
        </w:tabs>
        <w:suppressAutoHyphens/>
        <w:jc w:val="center"/>
        <w:rPr>
          <w:rFonts w:ascii="Arial" w:hAnsi="Arial" w:cs="Arial"/>
          <w:lang w:val="es-ES_tradnl"/>
        </w:rPr>
      </w:pPr>
      <w:r w:rsidRPr="008615C0">
        <w:rPr>
          <w:rFonts w:ascii="Arial" w:hAnsi="Arial" w:cs="Arial"/>
          <w:lang w:val="es-ES_tradnl"/>
        </w:rPr>
        <w:t>RESOLUCION ADOPTADA POR EL</w:t>
      </w:r>
    </w:p>
    <w:p w:rsidR="008615C0" w:rsidRPr="008615C0" w:rsidRDefault="008615C0" w:rsidP="008615C0">
      <w:pPr>
        <w:tabs>
          <w:tab w:val="left" w:pos="-720"/>
        </w:tabs>
        <w:suppressAutoHyphens/>
        <w:jc w:val="center"/>
        <w:rPr>
          <w:rFonts w:ascii="Arial" w:hAnsi="Arial" w:cs="Arial"/>
          <w:lang w:val="es-ES_tradnl"/>
        </w:rPr>
      </w:pPr>
    </w:p>
    <w:p w:rsidR="008615C0" w:rsidRPr="008615C0" w:rsidRDefault="008615C0" w:rsidP="008615C0">
      <w:pPr>
        <w:tabs>
          <w:tab w:val="center" w:pos="4253"/>
        </w:tabs>
        <w:suppressAutoHyphens/>
        <w:jc w:val="center"/>
        <w:rPr>
          <w:rFonts w:ascii="Arial" w:hAnsi="Arial" w:cs="Arial"/>
          <w:lang w:val="es-ES_tradnl"/>
        </w:rPr>
      </w:pPr>
      <w:r w:rsidRPr="008615C0">
        <w:rPr>
          <w:rFonts w:ascii="Arial" w:hAnsi="Arial" w:cs="Arial"/>
          <w:lang w:val="es-ES_tradnl"/>
        </w:rPr>
        <w:t>TRIBUNAL DE CUENTAS</w:t>
      </w:r>
    </w:p>
    <w:p w:rsidR="008615C0" w:rsidRPr="008615C0" w:rsidRDefault="008615C0" w:rsidP="008615C0">
      <w:pPr>
        <w:tabs>
          <w:tab w:val="left" w:pos="-720"/>
        </w:tabs>
        <w:suppressAutoHyphens/>
        <w:jc w:val="center"/>
        <w:rPr>
          <w:rFonts w:ascii="Arial" w:hAnsi="Arial" w:cs="Arial"/>
          <w:lang w:val="es-ES_tradnl"/>
        </w:rPr>
      </w:pPr>
    </w:p>
    <w:p w:rsidR="008615C0" w:rsidRPr="008615C0" w:rsidRDefault="008615C0" w:rsidP="008615C0">
      <w:pPr>
        <w:tabs>
          <w:tab w:val="center" w:pos="4253"/>
        </w:tabs>
        <w:suppressAutoHyphens/>
        <w:jc w:val="center"/>
        <w:rPr>
          <w:rFonts w:ascii="Arial" w:hAnsi="Arial" w:cs="Arial"/>
          <w:lang w:val="es-ES_tradnl"/>
        </w:rPr>
      </w:pPr>
      <w:r w:rsidRPr="008615C0">
        <w:rPr>
          <w:rFonts w:ascii="Arial" w:hAnsi="Arial" w:cs="Arial"/>
          <w:lang w:val="es-ES_tradnl"/>
        </w:rPr>
        <w:t>EN SESION DE FECHA 6 DE SETIEMBRE DE 2017</w:t>
      </w:r>
    </w:p>
    <w:p w:rsidR="008615C0" w:rsidRPr="008615C0" w:rsidRDefault="008615C0" w:rsidP="008615C0">
      <w:pPr>
        <w:tabs>
          <w:tab w:val="center" w:pos="4253"/>
        </w:tabs>
        <w:suppressAutoHyphens/>
        <w:jc w:val="center"/>
        <w:rPr>
          <w:rFonts w:ascii="Arial" w:hAnsi="Arial" w:cs="Arial"/>
          <w:lang w:val="es-ES_tradnl"/>
        </w:rPr>
      </w:pPr>
    </w:p>
    <w:p w:rsidR="008615C0" w:rsidRPr="008615C0" w:rsidRDefault="008615C0" w:rsidP="008615C0">
      <w:pPr>
        <w:tabs>
          <w:tab w:val="center" w:pos="4253"/>
        </w:tabs>
        <w:suppressAutoHyphens/>
        <w:jc w:val="center"/>
        <w:rPr>
          <w:rFonts w:ascii="Arial" w:hAnsi="Arial" w:cs="Arial"/>
          <w:lang w:val="es-ES_tradnl"/>
        </w:rPr>
      </w:pPr>
      <w:r w:rsidRPr="008615C0">
        <w:rPr>
          <w:rFonts w:ascii="Arial" w:hAnsi="Arial" w:cs="Arial"/>
          <w:lang w:val="es-ES_tradnl"/>
        </w:rPr>
        <w:t>(</w:t>
      </w:r>
      <w:proofErr w:type="spellStart"/>
      <w:r w:rsidRPr="008615C0">
        <w:rPr>
          <w:rFonts w:ascii="Arial" w:hAnsi="Arial" w:cs="Arial"/>
          <w:lang w:val="es-ES_tradnl"/>
        </w:rPr>
        <w:t>E.E.Nº</w:t>
      </w:r>
      <w:proofErr w:type="spellEnd"/>
      <w:r>
        <w:rPr>
          <w:rFonts w:ascii="Arial" w:hAnsi="Arial" w:cs="Arial"/>
          <w:lang w:val="es-ES_tradnl"/>
        </w:rPr>
        <w:t xml:space="preserve"> 2014-17-1-0005630</w:t>
      </w:r>
      <w:r w:rsidRPr="008615C0">
        <w:rPr>
          <w:rFonts w:ascii="Arial" w:hAnsi="Arial" w:cs="Arial"/>
          <w:lang w:val="es-ES_tradnl"/>
        </w:rPr>
        <w:t xml:space="preserve">, </w:t>
      </w:r>
      <w:proofErr w:type="spellStart"/>
      <w:r w:rsidRPr="008615C0">
        <w:rPr>
          <w:rFonts w:ascii="Arial" w:hAnsi="Arial" w:cs="Arial"/>
          <w:lang w:val="es-ES_tradnl"/>
        </w:rPr>
        <w:t>Ent.N°</w:t>
      </w:r>
      <w:proofErr w:type="spellEnd"/>
      <w:r>
        <w:rPr>
          <w:rFonts w:ascii="Arial" w:hAnsi="Arial" w:cs="Arial"/>
          <w:lang w:val="es-ES_tradnl"/>
        </w:rPr>
        <w:t xml:space="preserve"> 4136</w:t>
      </w:r>
      <w:r w:rsidRPr="008615C0">
        <w:rPr>
          <w:rFonts w:ascii="Arial" w:hAnsi="Arial" w:cs="Arial"/>
          <w:lang w:val="es-ES_tradnl"/>
        </w:rPr>
        <w:t>/</w:t>
      </w:r>
      <w:r>
        <w:rPr>
          <w:rFonts w:ascii="Arial" w:hAnsi="Arial" w:cs="Arial"/>
          <w:lang w:val="es-ES_tradnl"/>
        </w:rPr>
        <w:t>17</w:t>
      </w:r>
      <w:r w:rsidRPr="008615C0">
        <w:rPr>
          <w:rFonts w:ascii="Arial" w:hAnsi="Arial" w:cs="Arial"/>
          <w:lang w:val="es-ES_tradnl"/>
        </w:rPr>
        <w:t>)</w:t>
      </w:r>
    </w:p>
    <w:p w:rsidR="008615C0" w:rsidRDefault="008615C0" w:rsidP="00516F54">
      <w:pPr>
        <w:pStyle w:val="Ttulo"/>
        <w:ind w:firstLine="709"/>
        <w:jc w:val="both"/>
        <w:rPr>
          <w:u w:val="none"/>
        </w:rPr>
      </w:pPr>
    </w:p>
    <w:p w:rsidR="00B85665" w:rsidRDefault="00B85665" w:rsidP="00516F54">
      <w:pPr>
        <w:pStyle w:val="Ttulo"/>
        <w:ind w:firstLine="709"/>
        <w:jc w:val="both"/>
        <w:rPr>
          <w:b w:val="0"/>
          <w:bCs w:val="0"/>
          <w:u w:val="none"/>
        </w:rPr>
      </w:pPr>
      <w:r>
        <w:rPr>
          <w:u w:val="none"/>
        </w:rPr>
        <w:t xml:space="preserve">VISTO: </w:t>
      </w:r>
      <w:r>
        <w:rPr>
          <w:b w:val="0"/>
          <w:bCs w:val="0"/>
          <w:u w:val="none"/>
        </w:rPr>
        <w:t>las actuaciones remitidas por la Intendencia de Salto</w:t>
      </w:r>
      <w:r w:rsidR="00516F54">
        <w:rPr>
          <w:b w:val="0"/>
          <w:bCs w:val="0"/>
          <w:u w:val="none"/>
        </w:rPr>
        <w:t>,</w:t>
      </w:r>
      <w:r>
        <w:rPr>
          <w:b w:val="0"/>
          <w:bCs w:val="0"/>
          <w:u w:val="none"/>
        </w:rPr>
        <w:t xml:space="preserve"> relaci</w:t>
      </w:r>
      <w:r w:rsidR="00516F54">
        <w:rPr>
          <w:b w:val="0"/>
          <w:bCs w:val="0"/>
          <w:u w:val="none"/>
        </w:rPr>
        <w:t>onadas con la ampliación de la L</w:t>
      </w:r>
      <w:r>
        <w:rPr>
          <w:b w:val="0"/>
          <w:bCs w:val="0"/>
          <w:u w:val="none"/>
        </w:rPr>
        <w:t xml:space="preserve">icitación </w:t>
      </w:r>
      <w:r w:rsidR="00516F54">
        <w:rPr>
          <w:b w:val="0"/>
          <w:bCs w:val="0"/>
          <w:u w:val="none"/>
        </w:rPr>
        <w:t>P</w:t>
      </w:r>
      <w:r>
        <w:rPr>
          <w:b w:val="0"/>
          <w:bCs w:val="0"/>
          <w:u w:val="none"/>
        </w:rPr>
        <w:t>ública Nº 33735/2014</w:t>
      </w:r>
      <w:r w:rsidR="00516F54">
        <w:rPr>
          <w:b w:val="0"/>
          <w:bCs w:val="0"/>
          <w:u w:val="none"/>
        </w:rPr>
        <w:t>,</w:t>
      </w:r>
      <w:r>
        <w:rPr>
          <w:b w:val="0"/>
          <w:bCs w:val="0"/>
          <w:u w:val="none"/>
        </w:rPr>
        <w:t xml:space="preserve"> referente a la ejecución de bases y tratamiento bituminoso doble con sellado;</w:t>
      </w:r>
    </w:p>
    <w:p w:rsidR="00B85665" w:rsidRDefault="00B85665" w:rsidP="00516F54">
      <w:pPr>
        <w:pStyle w:val="Ttulo"/>
        <w:ind w:firstLine="709"/>
        <w:jc w:val="both"/>
        <w:rPr>
          <w:u w:val="none"/>
        </w:rPr>
      </w:pPr>
      <w:r>
        <w:rPr>
          <w:u w:val="none"/>
        </w:rPr>
        <w:t xml:space="preserve">RESULTANDO: 1) </w:t>
      </w:r>
      <w:r>
        <w:rPr>
          <w:b w:val="0"/>
          <w:bCs w:val="0"/>
          <w:u w:val="none"/>
        </w:rPr>
        <w:t>que efectuadas las publicaciones correspondientes, tuvo lugar e</w:t>
      </w:r>
      <w:r w:rsidR="00516F54">
        <w:rPr>
          <w:b w:val="0"/>
          <w:bCs w:val="0"/>
          <w:u w:val="none"/>
        </w:rPr>
        <w:t>l acto de apertura con fecha 20/</w:t>
      </w:r>
      <w:r>
        <w:rPr>
          <w:b w:val="0"/>
          <w:bCs w:val="0"/>
          <w:u w:val="none"/>
        </w:rPr>
        <w:t>08</w:t>
      </w:r>
      <w:r w:rsidR="00516F54">
        <w:rPr>
          <w:b w:val="0"/>
          <w:bCs w:val="0"/>
          <w:u w:val="none"/>
        </w:rPr>
        <w:t>/</w:t>
      </w:r>
      <w:r>
        <w:rPr>
          <w:b w:val="0"/>
          <w:bCs w:val="0"/>
          <w:u w:val="none"/>
        </w:rPr>
        <w:t>14, al cual se presentaron las siguientes firmas: INCOCI SA, IMPACTO CONSTRUCCIONES SA, GOFINAL SA y JOSÉ CUJO SA;</w:t>
      </w:r>
    </w:p>
    <w:p w:rsidR="00516F54" w:rsidRDefault="00B85665" w:rsidP="00516F54">
      <w:pPr>
        <w:pStyle w:val="Ttulo"/>
        <w:ind w:firstLine="2552"/>
        <w:jc w:val="both"/>
        <w:rPr>
          <w:b w:val="0"/>
          <w:bCs w:val="0"/>
          <w:u w:val="none"/>
        </w:rPr>
      </w:pPr>
      <w:r>
        <w:rPr>
          <w:u w:val="none"/>
        </w:rPr>
        <w:t>2)</w:t>
      </w:r>
      <w:r>
        <w:rPr>
          <w:b w:val="0"/>
          <w:bCs w:val="0"/>
          <w:u w:val="none"/>
        </w:rPr>
        <w:t xml:space="preserve"> que la Comisión Asesora de Adjudicaciones, de acuerdo al criterio de evaluación establecido en el Pliego, aconsejó  adjudicar por mejor puntaje a la firma JOSÉ CUJO SA por un monto total de </w:t>
      </w:r>
      <w:r w:rsidR="00516F54">
        <w:rPr>
          <w:b w:val="0"/>
          <w:bCs w:val="0"/>
          <w:u w:val="none"/>
        </w:rPr>
        <w:t xml:space="preserve">                    $ 93.056.707 impuestos </w:t>
      </w:r>
      <w:proofErr w:type="spellStart"/>
      <w:r w:rsidR="00516F54">
        <w:rPr>
          <w:b w:val="0"/>
          <w:bCs w:val="0"/>
          <w:u w:val="none"/>
        </w:rPr>
        <w:t>incluídos</w:t>
      </w:r>
      <w:proofErr w:type="spellEnd"/>
      <w:r>
        <w:rPr>
          <w:b w:val="0"/>
          <w:bCs w:val="0"/>
          <w:u w:val="none"/>
        </w:rPr>
        <w:t>;</w:t>
      </w:r>
    </w:p>
    <w:p w:rsidR="00516F54" w:rsidRDefault="00B85665" w:rsidP="00516F54">
      <w:pPr>
        <w:pStyle w:val="Ttulo"/>
        <w:ind w:firstLine="2552"/>
        <w:jc w:val="both"/>
        <w:rPr>
          <w:b w:val="0"/>
          <w:bCs w:val="0"/>
          <w:u w:val="none"/>
        </w:rPr>
      </w:pPr>
      <w:r>
        <w:rPr>
          <w:u w:val="none"/>
        </w:rPr>
        <w:t>3)</w:t>
      </w:r>
      <w:r w:rsidR="00516F54">
        <w:rPr>
          <w:b w:val="0"/>
          <w:bCs w:val="0"/>
          <w:u w:val="none"/>
        </w:rPr>
        <w:t xml:space="preserve"> que en Sesión de fecha 01/10/</w:t>
      </w:r>
      <w:r>
        <w:rPr>
          <w:b w:val="0"/>
          <w:bCs w:val="0"/>
          <w:u w:val="none"/>
        </w:rPr>
        <w:t xml:space="preserve">14 este Tribunal consideró </w:t>
      </w:r>
      <w:r w:rsidR="00516F54">
        <w:rPr>
          <w:b w:val="0"/>
          <w:bCs w:val="0"/>
          <w:u w:val="none"/>
        </w:rPr>
        <w:t xml:space="preserve">el </w:t>
      </w:r>
      <w:r>
        <w:rPr>
          <w:b w:val="0"/>
          <w:bCs w:val="0"/>
          <w:u w:val="none"/>
        </w:rPr>
        <w:t>Proyecto de Resolución de</w:t>
      </w:r>
      <w:r w:rsidR="00516F54">
        <w:rPr>
          <w:b w:val="0"/>
          <w:bCs w:val="0"/>
          <w:u w:val="none"/>
        </w:rPr>
        <w:t>l 0</w:t>
      </w:r>
      <w:r>
        <w:rPr>
          <w:b w:val="0"/>
          <w:bCs w:val="0"/>
          <w:u w:val="none"/>
        </w:rPr>
        <w:t>3</w:t>
      </w:r>
      <w:r w:rsidR="00516F54">
        <w:rPr>
          <w:b w:val="0"/>
          <w:bCs w:val="0"/>
          <w:u w:val="none"/>
        </w:rPr>
        <w:t>/</w:t>
      </w:r>
      <w:r>
        <w:rPr>
          <w:b w:val="0"/>
          <w:bCs w:val="0"/>
          <w:u w:val="none"/>
        </w:rPr>
        <w:t>09</w:t>
      </w:r>
      <w:r w:rsidR="00516F54">
        <w:rPr>
          <w:b w:val="0"/>
          <w:bCs w:val="0"/>
          <w:u w:val="none"/>
        </w:rPr>
        <w:t>/</w:t>
      </w:r>
      <w:r>
        <w:rPr>
          <w:b w:val="0"/>
          <w:bCs w:val="0"/>
          <w:u w:val="none"/>
        </w:rPr>
        <w:t xml:space="preserve">14, adjudicando ad referéndum de la intervención de este </w:t>
      </w:r>
      <w:r w:rsidR="00516F54">
        <w:rPr>
          <w:b w:val="0"/>
          <w:bCs w:val="0"/>
          <w:u w:val="none"/>
        </w:rPr>
        <w:t>Cuerpo el L</w:t>
      </w:r>
      <w:r>
        <w:rPr>
          <w:b w:val="0"/>
          <w:bCs w:val="0"/>
          <w:u w:val="none"/>
        </w:rPr>
        <w:t>lamado</w:t>
      </w:r>
      <w:r w:rsidR="00516F54">
        <w:rPr>
          <w:b w:val="0"/>
          <w:bCs w:val="0"/>
          <w:u w:val="none"/>
        </w:rPr>
        <w:t>,</w:t>
      </w:r>
      <w:r>
        <w:rPr>
          <w:b w:val="0"/>
          <w:bCs w:val="0"/>
          <w:u w:val="none"/>
        </w:rPr>
        <w:t xml:space="preserve"> de acuerdo a lo dictaminado por la Comisión Asesora de Adjudicaciones, no formulan</w:t>
      </w:r>
      <w:r w:rsidR="00516F54">
        <w:rPr>
          <w:b w:val="0"/>
          <w:bCs w:val="0"/>
          <w:u w:val="none"/>
        </w:rPr>
        <w:t>do observaciones y cometiendo a</w:t>
      </w:r>
      <w:r>
        <w:rPr>
          <w:b w:val="0"/>
          <w:bCs w:val="0"/>
          <w:u w:val="none"/>
        </w:rPr>
        <w:t>l Contador Delegado la intervención del gasto, una vez imputado el mismo a rubro correspondient</w:t>
      </w:r>
      <w:r w:rsidR="00516F54">
        <w:rPr>
          <w:b w:val="0"/>
          <w:bCs w:val="0"/>
          <w:u w:val="none"/>
        </w:rPr>
        <w:t>e con disponibilidad suficiente;</w:t>
      </w:r>
    </w:p>
    <w:p w:rsidR="00516F54" w:rsidRDefault="00B85665" w:rsidP="00516F54">
      <w:pPr>
        <w:pStyle w:val="Ttulo"/>
        <w:ind w:firstLine="2552"/>
        <w:jc w:val="both"/>
        <w:rPr>
          <w:b w:val="0"/>
          <w:bCs w:val="0"/>
          <w:u w:val="none"/>
        </w:rPr>
      </w:pPr>
      <w:r>
        <w:rPr>
          <w:u w:val="none"/>
        </w:rPr>
        <w:t xml:space="preserve">4) </w:t>
      </w:r>
      <w:r>
        <w:rPr>
          <w:b w:val="0"/>
          <w:bCs w:val="0"/>
          <w:u w:val="none"/>
        </w:rPr>
        <w:t>que el gasto fue imputado al Programa 17 Renglón 387 e intervenido por el Contador Delegado el 10/10/14;</w:t>
      </w:r>
    </w:p>
    <w:p w:rsidR="00516F54" w:rsidRDefault="00B85665" w:rsidP="00516F54">
      <w:pPr>
        <w:pStyle w:val="Ttulo"/>
        <w:ind w:firstLine="2552"/>
        <w:jc w:val="both"/>
        <w:rPr>
          <w:b w:val="0"/>
          <w:bCs w:val="0"/>
          <w:u w:val="none"/>
        </w:rPr>
      </w:pPr>
      <w:r>
        <w:rPr>
          <w:u w:val="none"/>
        </w:rPr>
        <w:t xml:space="preserve">5) </w:t>
      </w:r>
      <w:r>
        <w:rPr>
          <w:b w:val="0"/>
          <w:bCs w:val="0"/>
          <w:u w:val="none"/>
        </w:rPr>
        <w:t>que con fecha 29/10/</w:t>
      </w:r>
      <w:r w:rsidR="00516F54">
        <w:rPr>
          <w:b w:val="0"/>
          <w:bCs w:val="0"/>
          <w:u w:val="none"/>
        </w:rPr>
        <w:t>14 se suscribió el C</w:t>
      </w:r>
      <w:r>
        <w:rPr>
          <w:b w:val="0"/>
          <w:bCs w:val="0"/>
          <w:u w:val="none"/>
        </w:rPr>
        <w:t>ontrato respectivo</w:t>
      </w:r>
      <w:r w:rsidR="00516F54">
        <w:rPr>
          <w:b w:val="0"/>
          <w:bCs w:val="0"/>
          <w:u w:val="none"/>
        </w:rPr>
        <w:t>,</w:t>
      </w:r>
      <w:r>
        <w:rPr>
          <w:b w:val="0"/>
          <w:bCs w:val="0"/>
          <w:u w:val="none"/>
        </w:rPr>
        <w:t xml:space="preserve"> constando en la </w:t>
      </w:r>
      <w:r w:rsidR="00516F54">
        <w:rPr>
          <w:b w:val="0"/>
          <w:bCs w:val="0"/>
          <w:u w:val="none"/>
        </w:rPr>
        <w:t>C</w:t>
      </w:r>
      <w:r>
        <w:rPr>
          <w:b w:val="0"/>
          <w:bCs w:val="0"/>
          <w:u w:val="none"/>
        </w:rPr>
        <w:t>láusula Sexta del mismo que las partes convienen</w:t>
      </w:r>
      <w:r w:rsidR="00516F54">
        <w:rPr>
          <w:b w:val="0"/>
          <w:bCs w:val="0"/>
          <w:u w:val="none"/>
        </w:rPr>
        <w:t xml:space="preserve"> que el plazo referido en </w:t>
      </w:r>
      <w:r>
        <w:rPr>
          <w:b w:val="0"/>
          <w:bCs w:val="0"/>
          <w:u w:val="none"/>
        </w:rPr>
        <w:t>l</w:t>
      </w:r>
      <w:r w:rsidR="00516F54">
        <w:rPr>
          <w:b w:val="0"/>
          <w:bCs w:val="0"/>
          <w:u w:val="none"/>
        </w:rPr>
        <w:t>os</w:t>
      </w:r>
      <w:r>
        <w:rPr>
          <w:b w:val="0"/>
          <w:bCs w:val="0"/>
          <w:u w:val="none"/>
        </w:rPr>
        <w:t xml:space="preserve"> </w:t>
      </w:r>
      <w:r w:rsidR="00516F54">
        <w:rPr>
          <w:b w:val="0"/>
          <w:bCs w:val="0"/>
          <w:u w:val="none"/>
        </w:rPr>
        <w:t>N</w:t>
      </w:r>
      <w:r>
        <w:rPr>
          <w:b w:val="0"/>
          <w:bCs w:val="0"/>
          <w:u w:val="none"/>
        </w:rPr>
        <w:t>umeral</w:t>
      </w:r>
      <w:r w:rsidR="00516F54">
        <w:rPr>
          <w:b w:val="0"/>
          <w:bCs w:val="0"/>
          <w:u w:val="none"/>
        </w:rPr>
        <w:t>es</w:t>
      </w:r>
      <w:r>
        <w:rPr>
          <w:b w:val="0"/>
          <w:bCs w:val="0"/>
          <w:u w:val="none"/>
        </w:rPr>
        <w:t xml:space="preserve"> 1.18 y 1.34 del Pliego de Condiciones</w:t>
      </w:r>
      <w:r w:rsidR="00516F54">
        <w:rPr>
          <w:b w:val="0"/>
          <w:bCs w:val="0"/>
          <w:u w:val="none"/>
        </w:rPr>
        <w:t>,</w:t>
      </w:r>
      <w:r>
        <w:rPr>
          <w:b w:val="0"/>
          <w:bCs w:val="0"/>
          <w:u w:val="none"/>
        </w:rPr>
        <w:t xml:space="preserve"> </w:t>
      </w:r>
      <w:r>
        <w:rPr>
          <w:b w:val="0"/>
          <w:bCs w:val="0"/>
          <w:u w:val="none"/>
        </w:rPr>
        <w:lastRenderedPageBreak/>
        <w:t>se reducirá hasta el 30</w:t>
      </w:r>
      <w:r w:rsidR="00516F54">
        <w:rPr>
          <w:b w:val="0"/>
          <w:bCs w:val="0"/>
          <w:u w:val="none"/>
        </w:rPr>
        <w:t>/06/</w:t>
      </w:r>
      <w:r>
        <w:rPr>
          <w:b w:val="0"/>
          <w:bCs w:val="0"/>
          <w:u w:val="none"/>
        </w:rPr>
        <w:t xml:space="preserve">15 y comenzará a regir a partir del replanteo de la obra según lo establecido en el </w:t>
      </w:r>
      <w:r w:rsidR="00516F54">
        <w:rPr>
          <w:b w:val="0"/>
          <w:bCs w:val="0"/>
          <w:u w:val="none"/>
        </w:rPr>
        <w:t>N</w:t>
      </w:r>
      <w:r>
        <w:rPr>
          <w:b w:val="0"/>
          <w:bCs w:val="0"/>
          <w:u w:val="none"/>
        </w:rPr>
        <w:t xml:space="preserve">umeral 1.37 del Pliego de Condiciones; </w:t>
      </w:r>
    </w:p>
    <w:p w:rsidR="00516F54" w:rsidRDefault="00B85665" w:rsidP="00516F54">
      <w:pPr>
        <w:pStyle w:val="Ttulo"/>
        <w:ind w:firstLine="2552"/>
        <w:jc w:val="both"/>
        <w:rPr>
          <w:b w:val="0"/>
          <w:bCs w:val="0"/>
          <w:u w:val="none"/>
        </w:rPr>
      </w:pPr>
      <w:r>
        <w:rPr>
          <w:u w:val="none"/>
        </w:rPr>
        <w:t xml:space="preserve">6) </w:t>
      </w:r>
      <w:r w:rsidR="00516F54">
        <w:rPr>
          <w:b w:val="0"/>
          <w:bCs w:val="0"/>
          <w:u w:val="none"/>
        </w:rPr>
        <w:t>que el N</w:t>
      </w:r>
      <w:r>
        <w:rPr>
          <w:b w:val="0"/>
          <w:bCs w:val="0"/>
          <w:u w:val="none"/>
        </w:rPr>
        <w:t>umeral 1.18 del Pliego de Condiciones establece que el plazo de ejecución de las obras es de nueve meses por lo que el desarrollo de los trabajos será de un avance por rubro</w:t>
      </w:r>
      <w:r w:rsidR="00516F54">
        <w:rPr>
          <w:b w:val="0"/>
          <w:bCs w:val="0"/>
          <w:u w:val="none"/>
        </w:rPr>
        <w:t>,</w:t>
      </w:r>
      <w:r>
        <w:rPr>
          <w:b w:val="0"/>
          <w:bCs w:val="0"/>
          <w:u w:val="none"/>
        </w:rPr>
        <w:t xml:space="preserve"> de tal forma que en los primeros tres meses de obra se tenga un avance de por lo menos 33 % del total del monto de la obra, llegando a los nueve meses con e</w:t>
      </w:r>
      <w:r w:rsidR="00516F54">
        <w:rPr>
          <w:b w:val="0"/>
          <w:bCs w:val="0"/>
          <w:u w:val="none"/>
        </w:rPr>
        <w:t>l 99% de los rubros ejecutados</w:t>
      </w:r>
      <w:r>
        <w:rPr>
          <w:b w:val="0"/>
          <w:bCs w:val="0"/>
          <w:u w:val="none"/>
        </w:rPr>
        <w:t xml:space="preserve">                 </w:t>
      </w:r>
    </w:p>
    <w:p w:rsidR="00905A77" w:rsidRDefault="00B85665" w:rsidP="00905A77">
      <w:pPr>
        <w:pStyle w:val="Ttulo"/>
        <w:ind w:firstLine="2552"/>
        <w:jc w:val="both"/>
        <w:rPr>
          <w:b w:val="0"/>
          <w:bCs w:val="0"/>
          <w:u w:val="none"/>
        </w:rPr>
      </w:pPr>
      <w:r>
        <w:rPr>
          <w:u w:val="none"/>
        </w:rPr>
        <w:t xml:space="preserve">7) </w:t>
      </w:r>
      <w:r w:rsidR="00516F54">
        <w:rPr>
          <w:b w:val="0"/>
          <w:bCs w:val="0"/>
          <w:u w:val="none"/>
        </w:rPr>
        <w:t>que el N</w:t>
      </w:r>
      <w:r>
        <w:rPr>
          <w:b w:val="0"/>
          <w:bCs w:val="0"/>
          <w:u w:val="none"/>
        </w:rPr>
        <w:t>umeral 1.34 del Pliego expresa que los nueve meses serán contados a partir de la fecha de comienzo del replanteo. El plazo establecido para la terminación de las obras está basado en la suposición de que el número de días efectivos de trabajo en cada mes del año es: 20 días para los meses de enero, marzo a diciembre y 17 días para los meses de febrero y abril</w:t>
      </w:r>
      <w:r w:rsidR="00905A77">
        <w:rPr>
          <w:b w:val="0"/>
          <w:bCs w:val="0"/>
          <w:u w:val="none"/>
        </w:rPr>
        <w:t>,</w:t>
      </w:r>
      <w:r>
        <w:rPr>
          <w:b w:val="0"/>
          <w:bCs w:val="0"/>
          <w:u w:val="none"/>
        </w:rPr>
        <w:t xml:space="preserve"> previéndose que si durante el período de ejecución hubiera menos días que los previstos se aumentará el plazo total en la diferencia entre el número de días previstos y el número de días laborables;</w:t>
      </w:r>
    </w:p>
    <w:p w:rsidR="00905A77" w:rsidRDefault="00B85665" w:rsidP="00905A77">
      <w:pPr>
        <w:pStyle w:val="Ttulo"/>
        <w:ind w:firstLine="2552"/>
        <w:jc w:val="both"/>
        <w:rPr>
          <w:b w:val="0"/>
          <w:bCs w:val="0"/>
          <w:u w:val="none"/>
        </w:rPr>
      </w:pPr>
      <w:r>
        <w:rPr>
          <w:u w:val="none"/>
        </w:rPr>
        <w:t xml:space="preserve">8) </w:t>
      </w:r>
      <w:r>
        <w:rPr>
          <w:b w:val="0"/>
          <w:bCs w:val="0"/>
          <w:u w:val="none"/>
        </w:rPr>
        <w:t xml:space="preserve">que con relación al replanteo de la obra el </w:t>
      </w:r>
      <w:r w:rsidR="00905A77">
        <w:rPr>
          <w:b w:val="0"/>
          <w:bCs w:val="0"/>
          <w:u w:val="none"/>
        </w:rPr>
        <w:t>N</w:t>
      </w:r>
      <w:r>
        <w:rPr>
          <w:b w:val="0"/>
          <w:bCs w:val="0"/>
          <w:u w:val="none"/>
        </w:rPr>
        <w:t>umeral 1.37 del Pliego dispone que el mismo deberá iniciarse dentro de los diez días a partir de la adjudicación, debiendo extenderse por triplicado el acta respectiva, uno de los ejemplares del Acta se agregará al expediente respectivo;</w:t>
      </w:r>
    </w:p>
    <w:p w:rsidR="00905A77" w:rsidRDefault="00B85665" w:rsidP="00905A77">
      <w:pPr>
        <w:pStyle w:val="Ttulo"/>
        <w:ind w:firstLine="2552"/>
        <w:jc w:val="both"/>
        <w:rPr>
          <w:b w:val="0"/>
          <w:bCs w:val="0"/>
          <w:u w:val="none"/>
        </w:rPr>
      </w:pPr>
      <w:r>
        <w:rPr>
          <w:u w:val="none"/>
        </w:rPr>
        <w:t>9)</w:t>
      </w:r>
      <w:r w:rsidR="00905A77">
        <w:rPr>
          <w:b w:val="0"/>
          <w:bCs w:val="0"/>
          <w:u w:val="none"/>
        </w:rPr>
        <w:t xml:space="preserve"> que con fecha 10/07/</w:t>
      </w:r>
      <w:r>
        <w:rPr>
          <w:b w:val="0"/>
          <w:bCs w:val="0"/>
          <w:u w:val="none"/>
        </w:rPr>
        <w:t xml:space="preserve">17 el Encargado de la Dirección General de Obras solicita la ampliación en un 100% de la </w:t>
      </w:r>
      <w:r w:rsidR="00905A77">
        <w:rPr>
          <w:b w:val="0"/>
          <w:bCs w:val="0"/>
          <w:u w:val="none"/>
        </w:rPr>
        <w:t>L</w:t>
      </w:r>
      <w:r>
        <w:rPr>
          <w:b w:val="0"/>
          <w:bCs w:val="0"/>
          <w:u w:val="none"/>
        </w:rPr>
        <w:t>icitación respectiva;</w:t>
      </w:r>
    </w:p>
    <w:p w:rsidR="00905A77" w:rsidRDefault="00B85665" w:rsidP="00905A77">
      <w:pPr>
        <w:pStyle w:val="Ttulo"/>
        <w:ind w:firstLine="2410"/>
        <w:jc w:val="both"/>
        <w:rPr>
          <w:b w:val="0"/>
          <w:bCs w:val="0"/>
          <w:u w:val="none"/>
        </w:rPr>
      </w:pPr>
      <w:r>
        <w:rPr>
          <w:u w:val="none"/>
        </w:rPr>
        <w:t xml:space="preserve">10) </w:t>
      </w:r>
      <w:r w:rsidR="00905A77">
        <w:rPr>
          <w:b w:val="0"/>
          <w:bCs w:val="0"/>
          <w:u w:val="none"/>
        </w:rPr>
        <w:t>que por Nota de fecha 11/07/</w:t>
      </w:r>
      <w:r>
        <w:rPr>
          <w:b w:val="0"/>
          <w:bCs w:val="0"/>
          <w:u w:val="none"/>
        </w:rPr>
        <w:t>17</w:t>
      </w:r>
      <w:r w:rsidR="00905A77">
        <w:rPr>
          <w:b w:val="0"/>
          <w:bCs w:val="0"/>
          <w:u w:val="none"/>
        </w:rPr>
        <w:t>,</w:t>
      </w:r>
      <w:r>
        <w:rPr>
          <w:b w:val="0"/>
          <w:bCs w:val="0"/>
          <w:u w:val="none"/>
        </w:rPr>
        <w:t xml:space="preserve"> la empresa adjudicataria manifiesta su conformidad con la ampliación del </w:t>
      </w:r>
      <w:r w:rsidR="00905A77">
        <w:rPr>
          <w:b w:val="0"/>
          <w:bCs w:val="0"/>
          <w:u w:val="none"/>
        </w:rPr>
        <w:t>C</w:t>
      </w:r>
      <w:r>
        <w:rPr>
          <w:b w:val="0"/>
          <w:bCs w:val="0"/>
          <w:u w:val="none"/>
        </w:rPr>
        <w:t>ontrato, en la</w:t>
      </w:r>
      <w:r w:rsidR="00905A77">
        <w:rPr>
          <w:b w:val="0"/>
          <w:bCs w:val="0"/>
          <w:u w:val="none"/>
        </w:rPr>
        <w:t>s condiciones originales de la L</w:t>
      </w:r>
      <w:r>
        <w:rPr>
          <w:b w:val="0"/>
          <w:bCs w:val="0"/>
          <w:u w:val="none"/>
        </w:rPr>
        <w:t>icitación;</w:t>
      </w:r>
    </w:p>
    <w:p w:rsidR="00B85665" w:rsidRDefault="00B85665" w:rsidP="00905A77">
      <w:pPr>
        <w:pStyle w:val="Ttulo"/>
        <w:ind w:firstLine="2410"/>
        <w:jc w:val="both"/>
        <w:rPr>
          <w:b w:val="0"/>
          <w:bCs w:val="0"/>
          <w:u w:val="none"/>
        </w:rPr>
      </w:pPr>
      <w:r>
        <w:rPr>
          <w:u w:val="none"/>
        </w:rPr>
        <w:t xml:space="preserve">11) </w:t>
      </w:r>
      <w:r>
        <w:rPr>
          <w:b w:val="0"/>
          <w:bCs w:val="0"/>
          <w:u w:val="none"/>
        </w:rPr>
        <w:t xml:space="preserve">que por Resolución 168 de fecha 04/08/17 el Intendente dispone la ampliación en un 100% de la licitación de referencia, expresando en los Considerandos respectivos que la </w:t>
      </w:r>
      <w:r w:rsidR="00905A77">
        <w:rPr>
          <w:b w:val="0"/>
          <w:bCs w:val="0"/>
          <w:u w:val="none"/>
        </w:rPr>
        <w:t>obra se encuentra en ejecución;</w:t>
      </w:r>
    </w:p>
    <w:p w:rsidR="00905A77" w:rsidRDefault="00B85665" w:rsidP="00905A77">
      <w:pPr>
        <w:pStyle w:val="Ttulo"/>
        <w:ind w:firstLine="709"/>
        <w:jc w:val="both"/>
        <w:rPr>
          <w:b w:val="0"/>
          <w:bCs w:val="0"/>
          <w:u w:val="none"/>
        </w:rPr>
      </w:pPr>
      <w:r>
        <w:rPr>
          <w:u w:val="none"/>
        </w:rPr>
        <w:lastRenderedPageBreak/>
        <w:t>CONSIDERANDO: 1)</w:t>
      </w:r>
      <w:r>
        <w:rPr>
          <w:b w:val="0"/>
          <w:bCs w:val="0"/>
          <w:u w:val="none"/>
        </w:rPr>
        <w:t xml:space="preserve"> que el plazo de ejecución previsto en los Pliegos de Condiciones y en el </w:t>
      </w:r>
      <w:r w:rsidR="00905A77">
        <w:rPr>
          <w:b w:val="0"/>
          <w:bCs w:val="0"/>
          <w:u w:val="none"/>
        </w:rPr>
        <w:t>C</w:t>
      </w:r>
      <w:r>
        <w:rPr>
          <w:b w:val="0"/>
          <w:bCs w:val="0"/>
          <w:u w:val="none"/>
        </w:rPr>
        <w:t>ontrato respectivo</w:t>
      </w:r>
      <w:r w:rsidR="00905A77">
        <w:rPr>
          <w:b w:val="0"/>
          <w:bCs w:val="0"/>
          <w:u w:val="none"/>
        </w:rPr>
        <w:t>,</w:t>
      </w:r>
      <w:r>
        <w:rPr>
          <w:b w:val="0"/>
          <w:bCs w:val="0"/>
          <w:u w:val="none"/>
        </w:rPr>
        <w:t xml:space="preserve"> se encuentra totalmente cumplido (Resultandos  5 a 8);</w:t>
      </w:r>
    </w:p>
    <w:p w:rsidR="00905A77" w:rsidRDefault="00B85665" w:rsidP="00905A77">
      <w:pPr>
        <w:pStyle w:val="Ttulo"/>
        <w:ind w:firstLine="2835"/>
        <w:jc w:val="both"/>
        <w:rPr>
          <w:b w:val="0"/>
          <w:bCs w:val="0"/>
          <w:u w:val="none"/>
        </w:rPr>
      </w:pPr>
      <w:r>
        <w:rPr>
          <w:u w:val="none"/>
        </w:rPr>
        <w:t xml:space="preserve">2) </w:t>
      </w:r>
      <w:r>
        <w:rPr>
          <w:b w:val="0"/>
          <w:bCs w:val="0"/>
          <w:u w:val="none"/>
        </w:rPr>
        <w:t xml:space="preserve"> que no obstante ello y pes</w:t>
      </w:r>
      <w:r w:rsidR="00905A77">
        <w:rPr>
          <w:b w:val="0"/>
          <w:bCs w:val="0"/>
          <w:u w:val="none"/>
        </w:rPr>
        <w:t>e a que el ordenador expresa</w:t>
      </w:r>
      <w:r w:rsidR="008116F8">
        <w:rPr>
          <w:b w:val="0"/>
          <w:bCs w:val="0"/>
          <w:u w:val="none"/>
        </w:rPr>
        <w:t xml:space="preserve"> en C</w:t>
      </w:r>
      <w:r w:rsidR="00905A77">
        <w:rPr>
          <w:b w:val="0"/>
          <w:bCs w:val="0"/>
          <w:u w:val="none"/>
        </w:rPr>
        <w:t xml:space="preserve">onsiderando </w:t>
      </w:r>
      <w:r w:rsidR="008116F8">
        <w:rPr>
          <w:b w:val="0"/>
          <w:bCs w:val="0"/>
          <w:u w:val="none"/>
        </w:rPr>
        <w:t xml:space="preserve">de </w:t>
      </w:r>
      <w:r w:rsidR="00905A77">
        <w:rPr>
          <w:b w:val="0"/>
          <w:bCs w:val="0"/>
          <w:u w:val="none"/>
        </w:rPr>
        <w:t>su R</w:t>
      </w:r>
      <w:r>
        <w:rPr>
          <w:b w:val="0"/>
          <w:bCs w:val="0"/>
          <w:u w:val="none"/>
        </w:rPr>
        <w:t>esolución</w:t>
      </w:r>
      <w:r w:rsidR="00905A77">
        <w:rPr>
          <w:b w:val="0"/>
          <w:bCs w:val="0"/>
          <w:u w:val="none"/>
        </w:rPr>
        <w:t>,</w:t>
      </w:r>
      <w:r>
        <w:rPr>
          <w:b w:val="0"/>
          <w:bCs w:val="0"/>
          <w:u w:val="none"/>
        </w:rPr>
        <w:t xml:space="preserve"> que la obra se encuentra en ejecución, al no constar agregada en el expediente el Act</w:t>
      </w:r>
      <w:r w:rsidR="00905A77">
        <w:rPr>
          <w:b w:val="0"/>
          <w:bCs w:val="0"/>
          <w:u w:val="none"/>
        </w:rPr>
        <w:t>a de replanteo prevista por el N</w:t>
      </w:r>
      <w:r>
        <w:rPr>
          <w:b w:val="0"/>
          <w:bCs w:val="0"/>
          <w:u w:val="none"/>
        </w:rPr>
        <w:t>umeral 1.37 del Pliego, ni informes sobre avances de obra, no puede determinarse tal extremo que presupone el artículo 74 del TOCAF;</w:t>
      </w:r>
    </w:p>
    <w:p w:rsidR="00B85665" w:rsidRDefault="00B85665" w:rsidP="00905A77">
      <w:pPr>
        <w:pStyle w:val="Ttulo"/>
        <w:ind w:firstLine="2835"/>
        <w:jc w:val="both"/>
        <w:rPr>
          <w:b w:val="0"/>
          <w:bCs w:val="0"/>
          <w:u w:val="none"/>
        </w:rPr>
      </w:pPr>
      <w:r>
        <w:rPr>
          <w:u w:val="none"/>
        </w:rPr>
        <w:t xml:space="preserve">3) </w:t>
      </w:r>
      <w:r>
        <w:rPr>
          <w:b w:val="0"/>
          <w:bCs w:val="0"/>
          <w:u w:val="none"/>
        </w:rPr>
        <w:t xml:space="preserve">que </w:t>
      </w:r>
      <w:r w:rsidR="00905A77">
        <w:rPr>
          <w:b w:val="0"/>
          <w:bCs w:val="0"/>
          <w:u w:val="none"/>
        </w:rPr>
        <w:t>no consta información contable;</w:t>
      </w:r>
    </w:p>
    <w:p w:rsidR="00B85665" w:rsidRDefault="00B85665" w:rsidP="00905A77">
      <w:pPr>
        <w:pStyle w:val="Ttulo2"/>
        <w:spacing w:line="360" w:lineRule="auto"/>
        <w:ind w:firstLine="709"/>
        <w:jc w:val="both"/>
        <w:rPr>
          <w:b w:val="0"/>
          <w:bCs w:val="0"/>
          <w:lang w:val="es-UY"/>
        </w:rPr>
      </w:pPr>
      <w:r>
        <w:rPr>
          <w:lang w:val="es-UY"/>
        </w:rPr>
        <w:t xml:space="preserve">ATENTO: </w:t>
      </w:r>
      <w:r>
        <w:rPr>
          <w:b w:val="0"/>
          <w:bCs w:val="0"/>
          <w:lang w:val="es-UY"/>
        </w:rPr>
        <w:t>a lo precedentemente exp</w:t>
      </w:r>
      <w:r w:rsidR="00905A77">
        <w:rPr>
          <w:b w:val="0"/>
          <w:bCs w:val="0"/>
          <w:lang w:val="es-UY"/>
        </w:rPr>
        <w:t>uesto y a lo establecido en el Artículo 211 L</w:t>
      </w:r>
      <w:r>
        <w:rPr>
          <w:b w:val="0"/>
          <w:bCs w:val="0"/>
          <w:lang w:val="es-UY"/>
        </w:rPr>
        <w:t>iteral B) de la Constitución de la República;</w:t>
      </w:r>
    </w:p>
    <w:p w:rsidR="00B85665" w:rsidRDefault="00B85665">
      <w:pPr>
        <w:pStyle w:val="Ttulo2"/>
        <w:spacing w:line="360" w:lineRule="auto"/>
        <w:rPr>
          <w:lang w:val="es-UY"/>
        </w:rPr>
      </w:pPr>
      <w:r>
        <w:rPr>
          <w:lang w:val="es-UY"/>
        </w:rPr>
        <w:t>EL TRIBUNAL ACUERDA</w:t>
      </w:r>
    </w:p>
    <w:p w:rsidR="00B85665" w:rsidRDefault="00905A77" w:rsidP="00905A77">
      <w:pPr>
        <w:spacing w:line="360" w:lineRule="auto"/>
        <w:ind w:left="284" w:hanging="284"/>
        <w:jc w:val="both"/>
        <w:rPr>
          <w:rFonts w:ascii="Arial" w:hAnsi="Arial" w:cs="Arial"/>
          <w:b w:val="0"/>
          <w:bCs w:val="0"/>
        </w:rPr>
      </w:pPr>
      <w:r w:rsidRPr="00905A77">
        <w:rPr>
          <w:rFonts w:ascii="Arial" w:hAnsi="Arial" w:cs="Arial"/>
          <w:bCs w:val="0"/>
        </w:rPr>
        <w:t>1)</w:t>
      </w:r>
      <w:r>
        <w:rPr>
          <w:rFonts w:ascii="Arial" w:hAnsi="Arial" w:cs="Arial"/>
          <w:b w:val="0"/>
          <w:bCs w:val="0"/>
        </w:rPr>
        <w:t xml:space="preserve"> </w:t>
      </w:r>
      <w:r w:rsidR="00B85665">
        <w:rPr>
          <w:rFonts w:ascii="Arial" w:hAnsi="Arial" w:cs="Arial"/>
          <w:b w:val="0"/>
          <w:bCs w:val="0"/>
        </w:rPr>
        <w:t>Cometer al Contador Delegado en la Intendencia de Salto la intervención preventiva del gasto una vez imputado el mismo a rubro correspondiente con disponibilidad suficiente y previa verificación de que la obra objeto del con</w:t>
      </w:r>
      <w:r>
        <w:rPr>
          <w:rFonts w:ascii="Arial" w:hAnsi="Arial" w:cs="Arial"/>
          <w:b w:val="0"/>
          <w:bCs w:val="0"/>
        </w:rPr>
        <w:t>trato se encuentra en ejecución</w:t>
      </w:r>
      <w:r w:rsidR="00B85665">
        <w:rPr>
          <w:rFonts w:ascii="Arial" w:hAnsi="Arial" w:cs="Arial"/>
          <w:b w:val="0"/>
          <w:bCs w:val="0"/>
        </w:rPr>
        <w:t>;</w:t>
      </w:r>
      <w:r>
        <w:rPr>
          <w:rFonts w:ascii="Arial" w:hAnsi="Arial" w:cs="Arial"/>
          <w:b w:val="0"/>
          <w:bCs w:val="0"/>
        </w:rPr>
        <w:t xml:space="preserve"> y</w:t>
      </w:r>
    </w:p>
    <w:p w:rsidR="00864778" w:rsidRDefault="00905A77" w:rsidP="008615C0">
      <w:pPr>
        <w:spacing w:line="360" w:lineRule="auto"/>
        <w:jc w:val="both"/>
        <w:rPr>
          <w:rFonts w:ascii="Arial" w:hAnsi="Arial" w:cs="Arial"/>
          <w:b w:val="0"/>
          <w:bCs w:val="0"/>
        </w:rPr>
      </w:pPr>
      <w:r>
        <w:rPr>
          <w:rFonts w:ascii="Arial" w:hAnsi="Arial" w:cs="Arial"/>
          <w:bCs w:val="0"/>
        </w:rPr>
        <w:t xml:space="preserve">2) </w:t>
      </w:r>
      <w:r w:rsidR="00B85665">
        <w:rPr>
          <w:rFonts w:ascii="Arial" w:hAnsi="Arial" w:cs="Arial"/>
          <w:b w:val="0"/>
          <w:bCs w:val="0"/>
        </w:rPr>
        <w:t>Devolver las actuaciones.</w:t>
      </w:r>
    </w:p>
    <w:p w:rsidR="00905A77" w:rsidRDefault="00905A77">
      <w:pPr>
        <w:spacing w:line="360" w:lineRule="auto"/>
        <w:jc w:val="both"/>
        <w:rPr>
          <w:rFonts w:ascii="Arial" w:hAnsi="Arial" w:cs="Arial"/>
          <w:b w:val="0"/>
          <w:bCs w:val="0"/>
        </w:rPr>
      </w:pPr>
    </w:p>
    <w:p w:rsidR="00B85665" w:rsidRDefault="00905A77">
      <w:pPr>
        <w:spacing w:line="360" w:lineRule="auto"/>
        <w:jc w:val="both"/>
        <w:rPr>
          <w:rFonts w:ascii="Arial" w:hAnsi="Arial" w:cs="Arial"/>
          <w:b w:val="0"/>
          <w:bCs w:val="0"/>
        </w:rPr>
      </w:pPr>
      <w:proofErr w:type="spellStart"/>
      <w:proofErr w:type="gramStart"/>
      <w:r>
        <w:rPr>
          <w:rFonts w:ascii="Arial" w:hAnsi="Arial" w:cs="Arial"/>
          <w:b w:val="0"/>
          <w:bCs w:val="0"/>
        </w:rPr>
        <w:t>lc</w:t>
      </w:r>
      <w:bookmarkStart w:id="0" w:name="_GoBack"/>
      <w:bookmarkEnd w:id="0"/>
      <w:proofErr w:type="spellEnd"/>
      <w:proofErr w:type="gramEnd"/>
    </w:p>
    <w:sectPr w:rsidR="00B85665" w:rsidSect="00A71ACC">
      <w:footerReference w:type="default" r:id="rId8"/>
      <w:pgSz w:w="11906" w:h="16838" w:code="9"/>
      <w:pgMar w:top="3062" w:right="1701" w:bottom="1361" w:left="1701"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6F8" w:rsidRDefault="008116F8" w:rsidP="008116F8">
      <w:r>
        <w:separator/>
      </w:r>
    </w:p>
  </w:endnote>
  <w:endnote w:type="continuationSeparator" w:id="0">
    <w:p w:rsidR="008116F8" w:rsidRDefault="008116F8" w:rsidP="0081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052939"/>
      <w:docPartObj>
        <w:docPartGallery w:val="Page Numbers (Bottom of Page)"/>
        <w:docPartUnique/>
      </w:docPartObj>
    </w:sdtPr>
    <w:sdtContent>
      <w:p w:rsidR="008116F8" w:rsidRDefault="008116F8">
        <w:pPr>
          <w:pStyle w:val="Piedepgina"/>
          <w:jc w:val="center"/>
        </w:pPr>
        <w:r>
          <w:fldChar w:fldCharType="begin"/>
        </w:r>
        <w:r>
          <w:instrText>PAGE   \* MERGEFORMAT</w:instrText>
        </w:r>
        <w:r>
          <w:fldChar w:fldCharType="separate"/>
        </w:r>
        <w:r w:rsidR="008615C0">
          <w:rPr>
            <w:noProof/>
          </w:rPr>
          <w:t>3</w:t>
        </w:r>
        <w:r>
          <w:fldChar w:fldCharType="end"/>
        </w:r>
      </w:p>
    </w:sdtContent>
  </w:sdt>
  <w:p w:rsidR="008116F8" w:rsidRDefault="00811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6F8" w:rsidRDefault="008116F8" w:rsidP="008116F8">
      <w:r>
        <w:separator/>
      </w:r>
    </w:p>
  </w:footnote>
  <w:footnote w:type="continuationSeparator" w:id="0">
    <w:p w:rsidR="008116F8" w:rsidRDefault="008116F8" w:rsidP="00811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17405B"/>
    <w:multiLevelType w:val="hybridMultilevel"/>
    <w:tmpl w:val="4A7CDC86"/>
    <w:lvl w:ilvl="0" w:tplc="AED2305A">
      <w:start w:val="8"/>
      <w:numFmt w:val="upperRoman"/>
      <w:lvlText w:val="%1."/>
      <w:lvlJc w:val="left"/>
      <w:pPr>
        <w:tabs>
          <w:tab w:val="num" w:pos="1416"/>
        </w:tabs>
        <w:ind w:left="1416" w:hanging="990"/>
      </w:pPr>
      <w:rPr>
        <w:rFonts w:ascii="Times New Roman" w:hAnsi="Times New Roman" w:cs="Times New Roman" w:hint="default"/>
      </w:rPr>
    </w:lvl>
    <w:lvl w:ilvl="1" w:tplc="0C0A0019">
      <w:start w:val="1"/>
      <w:numFmt w:val="lowerLetter"/>
      <w:lvlText w:val="%2."/>
      <w:lvlJc w:val="left"/>
      <w:pPr>
        <w:tabs>
          <w:tab w:val="num" w:pos="1506"/>
        </w:tabs>
        <w:ind w:left="1506" w:hanging="360"/>
      </w:pPr>
      <w:rPr>
        <w:rFonts w:ascii="Times New Roman" w:hAnsi="Times New Roman" w:cs="Times New Roman"/>
      </w:rPr>
    </w:lvl>
    <w:lvl w:ilvl="2" w:tplc="0C0A001B">
      <w:start w:val="1"/>
      <w:numFmt w:val="lowerRoman"/>
      <w:lvlText w:val="%3."/>
      <w:lvlJc w:val="right"/>
      <w:pPr>
        <w:tabs>
          <w:tab w:val="num" w:pos="2226"/>
        </w:tabs>
        <w:ind w:left="2226" w:hanging="180"/>
      </w:pPr>
      <w:rPr>
        <w:rFonts w:ascii="Times New Roman" w:hAnsi="Times New Roman" w:cs="Times New Roman"/>
      </w:rPr>
    </w:lvl>
    <w:lvl w:ilvl="3" w:tplc="0C0A000F">
      <w:start w:val="1"/>
      <w:numFmt w:val="decimal"/>
      <w:lvlText w:val="%4."/>
      <w:lvlJc w:val="left"/>
      <w:pPr>
        <w:tabs>
          <w:tab w:val="num" w:pos="2946"/>
        </w:tabs>
        <w:ind w:left="2946" w:hanging="360"/>
      </w:pPr>
      <w:rPr>
        <w:rFonts w:ascii="Times New Roman" w:hAnsi="Times New Roman" w:cs="Times New Roman"/>
      </w:rPr>
    </w:lvl>
    <w:lvl w:ilvl="4" w:tplc="0C0A0019">
      <w:start w:val="1"/>
      <w:numFmt w:val="lowerLetter"/>
      <w:lvlText w:val="%5."/>
      <w:lvlJc w:val="left"/>
      <w:pPr>
        <w:tabs>
          <w:tab w:val="num" w:pos="3666"/>
        </w:tabs>
        <w:ind w:left="3666" w:hanging="360"/>
      </w:pPr>
      <w:rPr>
        <w:rFonts w:ascii="Times New Roman" w:hAnsi="Times New Roman" w:cs="Times New Roman"/>
      </w:rPr>
    </w:lvl>
    <w:lvl w:ilvl="5" w:tplc="0C0A001B">
      <w:start w:val="1"/>
      <w:numFmt w:val="lowerRoman"/>
      <w:lvlText w:val="%6."/>
      <w:lvlJc w:val="right"/>
      <w:pPr>
        <w:tabs>
          <w:tab w:val="num" w:pos="4386"/>
        </w:tabs>
        <w:ind w:left="4386" w:hanging="180"/>
      </w:pPr>
      <w:rPr>
        <w:rFonts w:ascii="Times New Roman" w:hAnsi="Times New Roman" w:cs="Times New Roman"/>
      </w:rPr>
    </w:lvl>
    <w:lvl w:ilvl="6" w:tplc="0C0A000F">
      <w:start w:val="1"/>
      <w:numFmt w:val="decimal"/>
      <w:lvlText w:val="%7."/>
      <w:lvlJc w:val="left"/>
      <w:pPr>
        <w:tabs>
          <w:tab w:val="num" w:pos="5106"/>
        </w:tabs>
        <w:ind w:left="5106" w:hanging="360"/>
      </w:pPr>
      <w:rPr>
        <w:rFonts w:ascii="Times New Roman" w:hAnsi="Times New Roman" w:cs="Times New Roman"/>
      </w:rPr>
    </w:lvl>
    <w:lvl w:ilvl="7" w:tplc="0C0A0019">
      <w:start w:val="1"/>
      <w:numFmt w:val="lowerLetter"/>
      <w:lvlText w:val="%8."/>
      <w:lvlJc w:val="left"/>
      <w:pPr>
        <w:tabs>
          <w:tab w:val="num" w:pos="5826"/>
        </w:tabs>
        <w:ind w:left="5826" w:hanging="360"/>
      </w:pPr>
      <w:rPr>
        <w:rFonts w:ascii="Times New Roman" w:hAnsi="Times New Roman" w:cs="Times New Roman"/>
      </w:rPr>
    </w:lvl>
    <w:lvl w:ilvl="8" w:tplc="0C0A001B">
      <w:start w:val="1"/>
      <w:numFmt w:val="lowerRoman"/>
      <w:lvlText w:val="%9."/>
      <w:lvlJc w:val="right"/>
      <w:pPr>
        <w:tabs>
          <w:tab w:val="num" w:pos="6546"/>
        </w:tabs>
        <w:ind w:left="6546" w:hanging="180"/>
      </w:pPr>
      <w:rPr>
        <w:rFonts w:ascii="Times New Roman" w:hAnsi="Times New Roman" w:cs="Times New Roman"/>
      </w:rPr>
    </w:lvl>
  </w:abstractNum>
  <w:abstractNum w:abstractNumId="2">
    <w:nsid w:val="1F3D259F"/>
    <w:multiLevelType w:val="hybridMultilevel"/>
    <w:tmpl w:val="0BC8710A"/>
    <w:lvl w:ilvl="0" w:tplc="0C0A0001">
      <w:start w:val="1"/>
      <w:numFmt w:val="bullet"/>
      <w:lvlText w:val=""/>
      <w:lvlJc w:val="left"/>
      <w:pPr>
        <w:tabs>
          <w:tab w:val="num" w:pos="780"/>
        </w:tabs>
        <w:ind w:left="780" w:hanging="360"/>
      </w:pPr>
      <w:rPr>
        <w:rFonts w:ascii="Symbol" w:hAnsi="Symbol" w:cs="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cs="Wingdings" w:hint="default"/>
      </w:rPr>
    </w:lvl>
    <w:lvl w:ilvl="3" w:tplc="0C0A0001">
      <w:start w:val="1"/>
      <w:numFmt w:val="bullet"/>
      <w:lvlText w:val=""/>
      <w:lvlJc w:val="left"/>
      <w:pPr>
        <w:tabs>
          <w:tab w:val="num" w:pos="2940"/>
        </w:tabs>
        <w:ind w:left="2940" w:hanging="360"/>
      </w:pPr>
      <w:rPr>
        <w:rFonts w:ascii="Symbol" w:hAnsi="Symbol" w:cs="Symbol" w:hint="default"/>
      </w:rPr>
    </w:lvl>
    <w:lvl w:ilvl="4" w:tplc="0C0A0003">
      <w:start w:val="1"/>
      <w:numFmt w:val="bullet"/>
      <w:lvlText w:val="o"/>
      <w:lvlJc w:val="left"/>
      <w:pPr>
        <w:tabs>
          <w:tab w:val="num" w:pos="3660"/>
        </w:tabs>
        <w:ind w:left="3660" w:hanging="360"/>
      </w:pPr>
      <w:rPr>
        <w:rFonts w:ascii="Courier New" w:hAnsi="Courier New" w:cs="Courier New" w:hint="default"/>
      </w:rPr>
    </w:lvl>
    <w:lvl w:ilvl="5" w:tplc="0C0A0005">
      <w:start w:val="1"/>
      <w:numFmt w:val="bullet"/>
      <w:lvlText w:val=""/>
      <w:lvlJc w:val="left"/>
      <w:pPr>
        <w:tabs>
          <w:tab w:val="num" w:pos="4380"/>
        </w:tabs>
        <w:ind w:left="4380" w:hanging="360"/>
      </w:pPr>
      <w:rPr>
        <w:rFonts w:ascii="Wingdings" w:hAnsi="Wingdings" w:cs="Wingdings" w:hint="default"/>
      </w:rPr>
    </w:lvl>
    <w:lvl w:ilvl="6" w:tplc="0C0A0001">
      <w:start w:val="1"/>
      <w:numFmt w:val="bullet"/>
      <w:lvlText w:val=""/>
      <w:lvlJc w:val="left"/>
      <w:pPr>
        <w:tabs>
          <w:tab w:val="num" w:pos="5100"/>
        </w:tabs>
        <w:ind w:left="5100" w:hanging="360"/>
      </w:pPr>
      <w:rPr>
        <w:rFonts w:ascii="Symbol" w:hAnsi="Symbol" w:cs="Symbol" w:hint="default"/>
      </w:rPr>
    </w:lvl>
    <w:lvl w:ilvl="7" w:tplc="0C0A0003">
      <w:start w:val="1"/>
      <w:numFmt w:val="bullet"/>
      <w:lvlText w:val="o"/>
      <w:lvlJc w:val="left"/>
      <w:pPr>
        <w:tabs>
          <w:tab w:val="num" w:pos="5820"/>
        </w:tabs>
        <w:ind w:left="5820" w:hanging="360"/>
      </w:pPr>
      <w:rPr>
        <w:rFonts w:ascii="Courier New" w:hAnsi="Courier New" w:cs="Courier New" w:hint="default"/>
      </w:rPr>
    </w:lvl>
    <w:lvl w:ilvl="8" w:tplc="0C0A0005">
      <w:start w:val="1"/>
      <w:numFmt w:val="bullet"/>
      <w:lvlText w:val=""/>
      <w:lvlJc w:val="left"/>
      <w:pPr>
        <w:tabs>
          <w:tab w:val="num" w:pos="6540"/>
        </w:tabs>
        <w:ind w:left="6540" w:hanging="360"/>
      </w:pPr>
      <w:rPr>
        <w:rFonts w:ascii="Wingdings" w:hAnsi="Wingdings" w:cs="Wingdings" w:hint="default"/>
      </w:rPr>
    </w:lvl>
  </w:abstractNum>
  <w:abstractNum w:abstractNumId="3">
    <w:nsid w:val="2063328A"/>
    <w:multiLevelType w:val="hybridMultilevel"/>
    <w:tmpl w:val="D27EE614"/>
    <w:lvl w:ilvl="0" w:tplc="0C0A0001">
      <w:start w:val="1"/>
      <w:numFmt w:val="bullet"/>
      <w:lvlText w:val=""/>
      <w:lvlJc w:val="left"/>
      <w:pPr>
        <w:tabs>
          <w:tab w:val="num" w:pos="780"/>
        </w:tabs>
        <w:ind w:left="78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23FA6EEB"/>
    <w:multiLevelType w:val="hybridMultilevel"/>
    <w:tmpl w:val="BFA6D1B6"/>
    <w:lvl w:ilvl="0" w:tplc="FC142EB8">
      <w:numFmt w:val="bullet"/>
      <w:lvlText w:val="-"/>
      <w:lvlJc w:val="left"/>
      <w:pPr>
        <w:tabs>
          <w:tab w:val="num" w:pos="1563"/>
        </w:tabs>
        <w:ind w:left="1563" w:hanging="855"/>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cs="Wingdings" w:hint="default"/>
      </w:rPr>
    </w:lvl>
    <w:lvl w:ilvl="3" w:tplc="0C0A0001">
      <w:start w:val="1"/>
      <w:numFmt w:val="bullet"/>
      <w:lvlText w:val=""/>
      <w:lvlJc w:val="left"/>
      <w:pPr>
        <w:tabs>
          <w:tab w:val="num" w:pos="3228"/>
        </w:tabs>
        <w:ind w:left="3228" w:hanging="360"/>
      </w:pPr>
      <w:rPr>
        <w:rFonts w:ascii="Symbol" w:hAnsi="Symbol" w:cs="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cs="Wingdings" w:hint="default"/>
      </w:rPr>
    </w:lvl>
    <w:lvl w:ilvl="6" w:tplc="0C0A0001">
      <w:start w:val="1"/>
      <w:numFmt w:val="bullet"/>
      <w:lvlText w:val=""/>
      <w:lvlJc w:val="left"/>
      <w:pPr>
        <w:tabs>
          <w:tab w:val="num" w:pos="5388"/>
        </w:tabs>
        <w:ind w:left="5388" w:hanging="360"/>
      </w:pPr>
      <w:rPr>
        <w:rFonts w:ascii="Symbol" w:hAnsi="Symbol" w:cs="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cs="Wingdings" w:hint="default"/>
      </w:rPr>
    </w:lvl>
  </w:abstractNum>
  <w:abstractNum w:abstractNumId="5">
    <w:nsid w:val="25BA15C3"/>
    <w:multiLevelType w:val="hybridMultilevel"/>
    <w:tmpl w:val="1198680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2F9C1EAF"/>
    <w:multiLevelType w:val="hybridMultilevel"/>
    <w:tmpl w:val="D27EE614"/>
    <w:lvl w:ilvl="0" w:tplc="C4BCE344">
      <w:numFmt w:val="bullet"/>
      <w:lvlText w:val="-"/>
      <w:lvlJc w:val="left"/>
      <w:pPr>
        <w:tabs>
          <w:tab w:val="num" w:pos="1578"/>
        </w:tabs>
        <w:ind w:left="1578" w:hanging="87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3369112B"/>
    <w:multiLevelType w:val="hybridMultilevel"/>
    <w:tmpl w:val="41DCE4DA"/>
    <w:lvl w:ilvl="0" w:tplc="BDE8097C">
      <w:start w:val="8"/>
      <w:numFmt w:val="upperRoman"/>
      <w:lvlText w:val="%1."/>
      <w:lvlJc w:val="left"/>
      <w:pPr>
        <w:tabs>
          <w:tab w:val="num" w:pos="1428"/>
        </w:tabs>
        <w:ind w:left="1428" w:hanging="720"/>
      </w:pPr>
      <w:rPr>
        <w:rFonts w:ascii="Times New Roman" w:hAnsi="Times New Roman" w:cs="Times New Roman" w:hint="default"/>
        <w:b/>
        <w:bCs/>
      </w:rPr>
    </w:lvl>
    <w:lvl w:ilvl="1" w:tplc="0C0A0019">
      <w:start w:val="1"/>
      <w:numFmt w:val="lowerLetter"/>
      <w:lvlText w:val="%2."/>
      <w:lvlJc w:val="left"/>
      <w:pPr>
        <w:tabs>
          <w:tab w:val="num" w:pos="1788"/>
        </w:tabs>
        <w:ind w:left="1788" w:hanging="360"/>
      </w:pPr>
      <w:rPr>
        <w:rFonts w:ascii="Times New Roman" w:hAnsi="Times New Roman" w:cs="Times New Roman"/>
      </w:rPr>
    </w:lvl>
    <w:lvl w:ilvl="2" w:tplc="0C0A001B">
      <w:start w:val="1"/>
      <w:numFmt w:val="lowerRoman"/>
      <w:lvlText w:val="%3."/>
      <w:lvlJc w:val="right"/>
      <w:pPr>
        <w:tabs>
          <w:tab w:val="num" w:pos="2508"/>
        </w:tabs>
        <w:ind w:left="2508" w:hanging="180"/>
      </w:pPr>
      <w:rPr>
        <w:rFonts w:ascii="Times New Roman" w:hAnsi="Times New Roman" w:cs="Times New Roman"/>
      </w:rPr>
    </w:lvl>
    <w:lvl w:ilvl="3" w:tplc="0C0A000F">
      <w:start w:val="1"/>
      <w:numFmt w:val="decimal"/>
      <w:lvlText w:val="%4."/>
      <w:lvlJc w:val="left"/>
      <w:pPr>
        <w:tabs>
          <w:tab w:val="num" w:pos="3228"/>
        </w:tabs>
        <w:ind w:left="3228" w:hanging="360"/>
      </w:pPr>
      <w:rPr>
        <w:rFonts w:ascii="Times New Roman" w:hAnsi="Times New Roman" w:cs="Times New Roman"/>
      </w:rPr>
    </w:lvl>
    <w:lvl w:ilvl="4" w:tplc="0C0A0019">
      <w:start w:val="1"/>
      <w:numFmt w:val="lowerLetter"/>
      <w:lvlText w:val="%5."/>
      <w:lvlJc w:val="left"/>
      <w:pPr>
        <w:tabs>
          <w:tab w:val="num" w:pos="3948"/>
        </w:tabs>
        <w:ind w:left="3948" w:hanging="360"/>
      </w:pPr>
      <w:rPr>
        <w:rFonts w:ascii="Times New Roman" w:hAnsi="Times New Roman" w:cs="Times New Roman"/>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8">
    <w:nsid w:val="3A133A09"/>
    <w:multiLevelType w:val="hybridMultilevel"/>
    <w:tmpl w:val="10CCD0DE"/>
    <w:lvl w:ilvl="0" w:tplc="CFD6BCB6">
      <w:start w:val="5"/>
      <w:numFmt w:val="upperRoman"/>
      <w:lvlText w:val="%1."/>
      <w:lvlJc w:val="left"/>
      <w:pPr>
        <w:tabs>
          <w:tab w:val="num" w:pos="1080"/>
        </w:tabs>
        <w:ind w:left="1080" w:hanging="72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426E43C0"/>
    <w:multiLevelType w:val="hybridMultilevel"/>
    <w:tmpl w:val="793450BE"/>
    <w:lvl w:ilvl="0" w:tplc="21B0A4FE">
      <w:start w:val="1"/>
      <w:numFmt w:val="upperRoman"/>
      <w:pStyle w:val="Ttulo8"/>
      <w:lvlText w:val="%1."/>
      <w:lvlJc w:val="left"/>
      <w:pPr>
        <w:tabs>
          <w:tab w:val="num" w:pos="1080"/>
        </w:tabs>
        <w:ind w:left="1080" w:hanging="72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4892482D"/>
    <w:multiLevelType w:val="hybridMultilevel"/>
    <w:tmpl w:val="5A40D7A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nsid w:val="54CD0BA3"/>
    <w:multiLevelType w:val="hybridMultilevel"/>
    <w:tmpl w:val="2FAC58B6"/>
    <w:lvl w:ilvl="0" w:tplc="C4BCE344">
      <w:numFmt w:val="bullet"/>
      <w:lvlText w:val="-"/>
      <w:lvlJc w:val="left"/>
      <w:pPr>
        <w:tabs>
          <w:tab w:val="num" w:pos="1578"/>
        </w:tabs>
        <w:ind w:left="1578" w:hanging="870"/>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cs="Wingdings" w:hint="default"/>
      </w:rPr>
    </w:lvl>
    <w:lvl w:ilvl="3" w:tplc="0C0A0001">
      <w:start w:val="1"/>
      <w:numFmt w:val="bullet"/>
      <w:lvlText w:val=""/>
      <w:lvlJc w:val="left"/>
      <w:pPr>
        <w:tabs>
          <w:tab w:val="num" w:pos="3228"/>
        </w:tabs>
        <w:ind w:left="3228" w:hanging="360"/>
      </w:pPr>
      <w:rPr>
        <w:rFonts w:ascii="Symbol" w:hAnsi="Symbol" w:cs="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cs="Wingdings" w:hint="default"/>
      </w:rPr>
    </w:lvl>
    <w:lvl w:ilvl="6" w:tplc="0C0A0001">
      <w:start w:val="1"/>
      <w:numFmt w:val="bullet"/>
      <w:lvlText w:val=""/>
      <w:lvlJc w:val="left"/>
      <w:pPr>
        <w:tabs>
          <w:tab w:val="num" w:pos="5388"/>
        </w:tabs>
        <w:ind w:left="5388" w:hanging="360"/>
      </w:pPr>
      <w:rPr>
        <w:rFonts w:ascii="Symbol" w:hAnsi="Symbol" w:cs="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cs="Wingdings" w:hint="default"/>
      </w:rPr>
    </w:lvl>
  </w:abstractNum>
  <w:abstractNum w:abstractNumId="12">
    <w:nsid w:val="5BCF680E"/>
    <w:multiLevelType w:val="multilevel"/>
    <w:tmpl w:val="6AD4E026"/>
    <w:lvl w:ilvl="0">
      <w:start w:val="1"/>
      <w:numFmt w:val="decimal"/>
      <w:lvlText w:val="%1)"/>
      <w:lvlJc w:val="left"/>
      <w:pPr>
        <w:tabs>
          <w:tab w:val="num" w:pos="1068"/>
        </w:tabs>
        <w:ind w:left="1068" w:hanging="360"/>
      </w:pPr>
      <w:rPr>
        <w:rFonts w:ascii="Times New Roman" w:hAnsi="Times New Roman" w:cs="Times New Roman" w:hint="default"/>
        <w:b/>
        <w:bCs/>
      </w:rPr>
    </w:lvl>
    <w:lvl w:ilvl="1">
      <w:start w:val="1"/>
      <w:numFmt w:val="lowerLetter"/>
      <w:lvlText w:val="%2."/>
      <w:lvlJc w:val="left"/>
      <w:pPr>
        <w:tabs>
          <w:tab w:val="num" w:pos="1788"/>
        </w:tabs>
        <w:ind w:left="1788" w:hanging="360"/>
      </w:pPr>
      <w:rPr>
        <w:rFonts w:ascii="Times New Roman" w:hAnsi="Times New Roman" w:cs="Times New Roman"/>
      </w:rPr>
    </w:lvl>
    <w:lvl w:ilvl="2">
      <w:start w:val="1"/>
      <w:numFmt w:val="lowerRoman"/>
      <w:lvlText w:val="%3."/>
      <w:lvlJc w:val="right"/>
      <w:pPr>
        <w:tabs>
          <w:tab w:val="num" w:pos="2508"/>
        </w:tabs>
        <w:ind w:left="2508" w:hanging="180"/>
      </w:pPr>
      <w:rPr>
        <w:rFonts w:ascii="Times New Roman" w:hAnsi="Times New Roman" w:cs="Times New Roman"/>
      </w:rPr>
    </w:lvl>
    <w:lvl w:ilvl="3">
      <w:start w:val="1"/>
      <w:numFmt w:val="decimal"/>
      <w:lvlText w:val="%4."/>
      <w:lvlJc w:val="left"/>
      <w:pPr>
        <w:tabs>
          <w:tab w:val="num" w:pos="3228"/>
        </w:tabs>
        <w:ind w:left="3228" w:hanging="360"/>
      </w:pPr>
      <w:rPr>
        <w:rFonts w:ascii="Times New Roman" w:hAnsi="Times New Roman" w:cs="Times New Roman"/>
      </w:rPr>
    </w:lvl>
    <w:lvl w:ilvl="4">
      <w:start w:val="1"/>
      <w:numFmt w:val="lowerLetter"/>
      <w:lvlText w:val="%5."/>
      <w:lvlJc w:val="left"/>
      <w:pPr>
        <w:tabs>
          <w:tab w:val="num" w:pos="3948"/>
        </w:tabs>
        <w:ind w:left="3948" w:hanging="360"/>
      </w:pPr>
      <w:rPr>
        <w:rFonts w:ascii="Times New Roman" w:hAnsi="Times New Roman" w:cs="Times New Roman"/>
      </w:rPr>
    </w:lvl>
    <w:lvl w:ilvl="5">
      <w:start w:val="1"/>
      <w:numFmt w:val="lowerRoman"/>
      <w:lvlText w:val="%6."/>
      <w:lvlJc w:val="right"/>
      <w:pPr>
        <w:tabs>
          <w:tab w:val="num" w:pos="4668"/>
        </w:tabs>
        <w:ind w:left="4668" w:hanging="180"/>
      </w:pPr>
      <w:rPr>
        <w:rFonts w:ascii="Times New Roman" w:hAnsi="Times New Roman" w:cs="Times New Roman"/>
      </w:rPr>
    </w:lvl>
    <w:lvl w:ilvl="6">
      <w:start w:val="1"/>
      <w:numFmt w:val="decimal"/>
      <w:lvlText w:val="%7."/>
      <w:lvlJc w:val="left"/>
      <w:pPr>
        <w:tabs>
          <w:tab w:val="num" w:pos="5388"/>
        </w:tabs>
        <w:ind w:left="5388" w:hanging="360"/>
      </w:pPr>
      <w:rPr>
        <w:rFonts w:ascii="Times New Roman" w:hAnsi="Times New Roman" w:cs="Times New Roman"/>
      </w:rPr>
    </w:lvl>
    <w:lvl w:ilvl="7">
      <w:start w:val="1"/>
      <w:numFmt w:val="lowerLetter"/>
      <w:lvlText w:val="%8."/>
      <w:lvlJc w:val="left"/>
      <w:pPr>
        <w:tabs>
          <w:tab w:val="num" w:pos="6108"/>
        </w:tabs>
        <w:ind w:left="6108" w:hanging="360"/>
      </w:pPr>
      <w:rPr>
        <w:rFonts w:ascii="Times New Roman" w:hAnsi="Times New Roman" w:cs="Times New Roman"/>
      </w:rPr>
    </w:lvl>
    <w:lvl w:ilvl="8">
      <w:start w:val="1"/>
      <w:numFmt w:val="lowerRoman"/>
      <w:lvlText w:val="%9."/>
      <w:lvlJc w:val="right"/>
      <w:pPr>
        <w:tabs>
          <w:tab w:val="num" w:pos="6828"/>
        </w:tabs>
        <w:ind w:left="6828" w:hanging="180"/>
      </w:pPr>
      <w:rPr>
        <w:rFonts w:ascii="Times New Roman" w:hAnsi="Times New Roman" w:cs="Times New Roman"/>
      </w:rPr>
    </w:lvl>
  </w:abstractNum>
  <w:abstractNum w:abstractNumId="13">
    <w:nsid w:val="618906A6"/>
    <w:multiLevelType w:val="hybridMultilevel"/>
    <w:tmpl w:val="C62640BC"/>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65C16B4B"/>
    <w:multiLevelType w:val="hybridMultilevel"/>
    <w:tmpl w:val="D95C4090"/>
    <w:lvl w:ilvl="0" w:tplc="C4BCE344">
      <w:numFmt w:val="bullet"/>
      <w:lvlText w:val="-"/>
      <w:lvlJc w:val="left"/>
      <w:pPr>
        <w:tabs>
          <w:tab w:val="num" w:pos="870"/>
        </w:tabs>
        <w:ind w:left="870" w:hanging="870"/>
      </w:pPr>
      <w:rPr>
        <w:rFonts w:ascii="Times New Roman" w:eastAsia="Times New Roman" w:hAnsi="Times New Roman" w:hint="default"/>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start w:val="1"/>
      <w:numFmt w:val="bullet"/>
      <w:lvlText w:val=""/>
      <w:lvlJc w:val="left"/>
      <w:pPr>
        <w:tabs>
          <w:tab w:val="num" w:pos="1452"/>
        </w:tabs>
        <w:ind w:left="1452" w:hanging="360"/>
      </w:pPr>
      <w:rPr>
        <w:rFonts w:ascii="Wingdings" w:hAnsi="Wingdings" w:cs="Wingdings" w:hint="default"/>
      </w:rPr>
    </w:lvl>
    <w:lvl w:ilvl="3" w:tplc="0C0A0001">
      <w:start w:val="1"/>
      <w:numFmt w:val="bullet"/>
      <w:lvlText w:val=""/>
      <w:lvlJc w:val="left"/>
      <w:pPr>
        <w:tabs>
          <w:tab w:val="num" w:pos="2172"/>
        </w:tabs>
        <w:ind w:left="2172" w:hanging="360"/>
      </w:pPr>
      <w:rPr>
        <w:rFonts w:ascii="Symbol" w:hAnsi="Symbol" w:cs="Symbol" w:hint="default"/>
      </w:rPr>
    </w:lvl>
    <w:lvl w:ilvl="4" w:tplc="0C0A0003">
      <w:start w:val="1"/>
      <w:numFmt w:val="bullet"/>
      <w:lvlText w:val="o"/>
      <w:lvlJc w:val="left"/>
      <w:pPr>
        <w:tabs>
          <w:tab w:val="num" w:pos="2892"/>
        </w:tabs>
        <w:ind w:left="2892" w:hanging="360"/>
      </w:pPr>
      <w:rPr>
        <w:rFonts w:ascii="Courier New" w:hAnsi="Courier New" w:cs="Courier New" w:hint="default"/>
      </w:rPr>
    </w:lvl>
    <w:lvl w:ilvl="5" w:tplc="0C0A0005">
      <w:start w:val="1"/>
      <w:numFmt w:val="bullet"/>
      <w:lvlText w:val=""/>
      <w:lvlJc w:val="left"/>
      <w:pPr>
        <w:tabs>
          <w:tab w:val="num" w:pos="3612"/>
        </w:tabs>
        <w:ind w:left="3612" w:hanging="360"/>
      </w:pPr>
      <w:rPr>
        <w:rFonts w:ascii="Wingdings" w:hAnsi="Wingdings" w:cs="Wingdings" w:hint="default"/>
      </w:rPr>
    </w:lvl>
    <w:lvl w:ilvl="6" w:tplc="0C0A0001">
      <w:start w:val="1"/>
      <w:numFmt w:val="bullet"/>
      <w:lvlText w:val=""/>
      <w:lvlJc w:val="left"/>
      <w:pPr>
        <w:tabs>
          <w:tab w:val="num" w:pos="4332"/>
        </w:tabs>
        <w:ind w:left="4332" w:hanging="360"/>
      </w:pPr>
      <w:rPr>
        <w:rFonts w:ascii="Symbol" w:hAnsi="Symbol" w:cs="Symbol" w:hint="default"/>
      </w:rPr>
    </w:lvl>
    <w:lvl w:ilvl="7" w:tplc="0C0A0003">
      <w:start w:val="1"/>
      <w:numFmt w:val="bullet"/>
      <w:lvlText w:val="o"/>
      <w:lvlJc w:val="left"/>
      <w:pPr>
        <w:tabs>
          <w:tab w:val="num" w:pos="5052"/>
        </w:tabs>
        <w:ind w:left="5052" w:hanging="360"/>
      </w:pPr>
      <w:rPr>
        <w:rFonts w:ascii="Courier New" w:hAnsi="Courier New" w:cs="Courier New" w:hint="default"/>
      </w:rPr>
    </w:lvl>
    <w:lvl w:ilvl="8" w:tplc="0C0A0005">
      <w:start w:val="1"/>
      <w:numFmt w:val="bullet"/>
      <w:lvlText w:val=""/>
      <w:lvlJc w:val="left"/>
      <w:pPr>
        <w:tabs>
          <w:tab w:val="num" w:pos="5772"/>
        </w:tabs>
        <w:ind w:left="5772" w:hanging="360"/>
      </w:pPr>
      <w:rPr>
        <w:rFonts w:ascii="Wingdings" w:hAnsi="Wingdings" w:cs="Wingdings" w:hint="default"/>
      </w:rPr>
    </w:lvl>
  </w:abstractNum>
  <w:abstractNum w:abstractNumId="15">
    <w:nsid w:val="66AF2246"/>
    <w:multiLevelType w:val="hybridMultilevel"/>
    <w:tmpl w:val="E0F807A6"/>
    <w:lvl w:ilvl="0" w:tplc="BCC668F4">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680C56DF"/>
    <w:multiLevelType w:val="singleLevel"/>
    <w:tmpl w:val="70E2E97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7">
    <w:nsid w:val="6F0F6148"/>
    <w:multiLevelType w:val="hybridMultilevel"/>
    <w:tmpl w:val="A4CEDAD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nsid w:val="76C36E09"/>
    <w:multiLevelType w:val="hybridMultilevel"/>
    <w:tmpl w:val="EA7ADE36"/>
    <w:lvl w:ilvl="0" w:tplc="0B482488">
      <w:start w:val="3"/>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77A30C8D"/>
    <w:multiLevelType w:val="hybridMultilevel"/>
    <w:tmpl w:val="5442ED9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0">
    <w:nsid w:val="7AC53D75"/>
    <w:multiLevelType w:val="hybridMultilevel"/>
    <w:tmpl w:val="F4502AEE"/>
    <w:lvl w:ilvl="0" w:tplc="0C0A000D">
      <w:start w:val="1"/>
      <w:numFmt w:val="bullet"/>
      <w:lvlText w:val=""/>
      <w:lvlJc w:val="left"/>
      <w:pPr>
        <w:tabs>
          <w:tab w:val="num" w:pos="720"/>
        </w:tabs>
        <w:ind w:left="720" w:hanging="360"/>
      </w:pPr>
      <w:rPr>
        <w:rFonts w:ascii="Wingdings" w:hAnsi="Wingdings" w:cs="Wingdings" w:hint="default"/>
      </w:rPr>
    </w:lvl>
    <w:lvl w:ilvl="1" w:tplc="0C0A000F">
      <w:start w:val="1"/>
      <w:numFmt w:val="decimal"/>
      <w:lvlText w:val="%2."/>
      <w:lvlJc w:val="left"/>
      <w:pPr>
        <w:tabs>
          <w:tab w:val="num" w:pos="1440"/>
        </w:tabs>
        <w:ind w:left="1440" w:hanging="360"/>
      </w:pPr>
      <w:rPr>
        <w:rFonts w:ascii="Times New Roman" w:hAnsi="Times New Roman" w:cs="Times New Roman"/>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1">
    <w:nsid w:val="7B292EB6"/>
    <w:multiLevelType w:val="hybridMultilevel"/>
    <w:tmpl w:val="4BDC86F0"/>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16"/>
  </w:num>
  <w:num w:numId="2">
    <w:abstractNumId w:val="2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1"/>
  </w:num>
  <w:num w:numId="7">
    <w:abstractNumId w:val="14"/>
  </w:num>
  <w:num w:numId="8">
    <w:abstractNumId w:val="6"/>
  </w:num>
  <w:num w:numId="9">
    <w:abstractNumId w:val="3"/>
  </w:num>
  <w:num w:numId="10">
    <w:abstractNumId w:val="10"/>
  </w:num>
  <w:num w:numId="11">
    <w:abstractNumId w:val="17"/>
  </w:num>
  <w:num w:numId="12">
    <w:abstractNumId w:val="19"/>
  </w:num>
  <w:num w:numId="13">
    <w:abstractNumId w:val="21"/>
  </w:num>
  <w:num w:numId="14">
    <w:abstractNumId w:val="5"/>
  </w:num>
  <w:num w:numId="15">
    <w:abstractNumId w:val="13"/>
  </w:num>
  <w:num w:numId="16">
    <w:abstractNumId w:val="15"/>
  </w:num>
  <w:num w:numId="17">
    <w:abstractNumId w:val="18"/>
  </w:num>
  <w:num w:numId="18">
    <w:abstractNumId w:val="8"/>
  </w:num>
  <w:num w:numId="19">
    <w:abstractNumId w:val="9"/>
  </w:num>
  <w:num w:numId="20">
    <w:abstractNumId w:val="7"/>
  </w:num>
  <w:num w:numId="21">
    <w:abstractNumId w:val="1"/>
  </w:num>
  <w:num w:numId="22">
    <w:abstractNumId w:val="0"/>
  </w:num>
  <w:num w:numId="23">
    <w:abstractNumId w:val="9"/>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665"/>
    <w:rsid w:val="00516F54"/>
    <w:rsid w:val="007F6529"/>
    <w:rsid w:val="008116F8"/>
    <w:rsid w:val="008615C0"/>
    <w:rsid w:val="00864778"/>
    <w:rsid w:val="00892B36"/>
    <w:rsid w:val="00905A77"/>
    <w:rsid w:val="00A71ACC"/>
    <w:rsid w:val="00B85665"/>
    <w:rsid w:val="00EE36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3"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rPr>
  </w:style>
  <w:style w:type="paragraph" w:styleId="Ttulo1">
    <w:name w:val="heading 1"/>
    <w:basedOn w:val="Normal"/>
    <w:next w:val="Normal"/>
    <w:link w:val="Ttulo1Car"/>
    <w:uiPriority w:val="99"/>
    <w:qFormat/>
    <w:pPr>
      <w:keepNext/>
      <w:outlineLvl w:val="0"/>
    </w:pPr>
    <w:rPr>
      <w:rFonts w:ascii="Bookman Old Style" w:hAnsi="Bookman Old Style" w:cs="Bookman Old Style"/>
      <w:lang w:val="es-ES_tradnl"/>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3">
    <w:name w:val="heading 3"/>
    <w:basedOn w:val="Normal"/>
    <w:next w:val="Normal"/>
    <w:link w:val="Ttulo3Car"/>
    <w:uiPriority w:val="99"/>
    <w:qFormat/>
    <w:pPr>
      <w:keepNext/>
      <w:spacing w:line="360" w:lineRule="auto"/>
      <w:outlineLvl w:val="2"/>
    </w:pPr>
    <w:rPr>
      <w:rFonts w:ascii="Arial" w:hAnsi="Arial" w:cs="Arial"/>
      <w:color w:val="auto"/>
      <w:lang w:val="es-ES_tradnl"/>
    </w:rPr>
  </w:style>
  <w:style w:type="paragraph" w:styleId="Ttulo4">
    <w:name w:val="heading 4"/>
    <w:basedOn w:val="Normal"/>
    <w:next w:val="Normal"/>
    <w:link w:val="Ttulo4Car"/>
    <w:uiPriority w:val="99"/>
    <w:qFormat/>
    <w:pPr>
      <w:keepNext/>
      <w:spacing w:line="360" w:lineRule="auto"/>
      <w:jc w:val="both"/>
      <w:outlineLvl w:val="3"/>
    </w:pPr>
    <w:rPr>
      <w:rFonts w:ascii="Arial" w:hAnsi="Arial" w:cs="Arial"/>
      <w:b w:val="0"/>
      <w:bCs w:val="0"/>
      <w:u w:val="single"/>
      <w:lang w:val="es-ES_tradnl"/>
    </w:rPr>
  </w:style>
  <w:style w:type="paragraph" w:styleId="Ttulo5">
    <w:name w:val="heading 5"/>
    <w:basedOn w:val="Normal"/>
    <w:next w:val="Normal"/>
    <w:link w:val="Ttulo5Car"/>
    <w:uiPriority w:val="99"/>
    <w:qFormat/>
    <w:pPr>
      <w:keepNext/>
      <w:spacing w:line="360" w:lineRule="auto"/>
      <w:ind w:firstLine="708"/>
      <w:jc w:val="center"/>
      <w:outlineLvl w:val="4"/>
    </w:pPr>
    <w:rPr>
      <w:rFonts w:ascii="Arial" w:hAnsi="Arial" w:cs="Arial"/>
      <w:b w:val="0"/>
      <w:bCs w:val="0"/>
      <w:u w:val="single"/>
      <w:lang w:val="es-ES_tradnl"/>
    </w:rPr>
  </w:style>
  <w:style w:type="paragraph" w:styleId="Ttulo6">
    <w:name w:val="heading 6"/>
    <w:basedOn w:val="Normal"/>
    <w:next w:val="Normal"/>
    <w:link w:val="Ttulo6Car"/>
    <w:uiPriority w:val="99"/>
    <w:qFormat/>
    <w:pPr>
      <w:keepNext/>
      <w:spacing w:line="360" w:lineRule="auto"/>
      <w:ind w:firstLine="708"/>
      <w:jc w:val="both"/>
      <w:outlineLvl w:val="5"/>
    </w:pPr>
    <w:rPr>
      <w:rFonts w:ascii="Arial" w:hAnsi="Arial" w:cs="Arial"/>
      <w:b w:val="0"/>
      <w:bCs w:val="0"/>
      <w:u w:val="single"/>
    </w:rPr>
  </w:style>
  <w:style w:type="paragraph" w:styleId="Ttulo7">
    <w:name w:val="heading 7"/>
    <w:basedOn w:val="Normal"/>
    <w:next w:val="Normal"/>
    <w:link w:val="Ttulo7Car"/>
    <w:uiPriority w:val="99"/>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uiPriority w:val="99"/>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5665"/>
    <w:rPr>
      <w:rFonts w:asciiTheme="majorHAnsi" w:eastAsiaTheme="majorEastAsia" w:hAnsiTheme="majorHAnsi" w:cstheme="majorBidi"/>
      <w:b/>
      <w:bCs/>
      <w:color w:val="000000"/>
      <w:kern w:val="32"/>
      <w:sz w:val="32"/>
      <w:szCs w:val="32"/>
    </w:rPr>
  </w:style>
  <w:style w:type="character" w:customStyle="1" w:styleId="Ttulo2Car">
    <w:name w:val="Título 2 Car"/>
    <w:basedOn w:val="Fuentedeprrafopredeter"/>
    <w:link w:val="Ttulo2"/>
    <w:uiPriority w:val="9"/>
    <w:semiHidden/>
    <w:rsid w:val="00B85665"/>
    <w:rPr>
      <w:rFonts w:asciiTheme="majorHAnsi" w:eastAsiaTheme="majorEastAsia" w:hAnsiTheme="majorHAnsi" w:cstheme="majorBidi"/>
      <w:b/>
      <w:bCs/>
      <w:i/>
      <w:iCs/>
      <w:color w:val="000000"/>
      <w:sz w:val="28"/>
      <w:szCs w:val="28"/>
    </w:rPr>
  </w:style>
  <w:style w:type="character" w:customStyle="1" w:styleId="Ttulo3Car">
    <w:name w:val="Título 3 Car"/>
    <w:basedOn w:val="Fuentedeprrafopredeter"/>
    <w:link w:val="Ttulo3"/>
    <w:uiPriority w:val="9"/>
    <w:semiHidden/>
    <w:rsid w:val="00B85665"/>
    <w:rPr>
      <w:rFonts w:asciiTheme="majorHAnsi" w:eastAsiaTheme="majorEastAsia" w:hAnsiTheme="majorHAnsi" w:cstheme="majorBidi"/>
      <w:b/>
      <w:bCs/>
      <w:color w:val="000000"/>
      <w:sz w:val="26"/>
      <w:szCs w:val="26"/>
    </w:rPr>
  </w:style>
  <w:style w:type="character" w:customStyle="1" w:styleId="Ttulo4Car">
    <w:name w:val="Título 4 Car"/>
    <w:basedOn w:val="Fuentedeprrafopredeter"/>
    <w:link w:val="Ttulo4"/>
    <w:uiPriority w:val="9"/>
    <w:semiHidden/>
    <w:rsid w:val="00B85665"/>
    <w:rPr>
      <w:b/>
      <w:bCs/>
      <w:color w:val="000000"/>
      <w:sz w:val="28"/>
      <w:szCs w:val="28"/>
    </w:rPr>
  </w:style>
  <w:style w:type="character" w:customStyle="1" w:styleId="Ttulo5Car">
    <w:name w:val="Título 5 Car"/>
    <w:basedOn w:val="Fuentedeprrafopredeter"/>
    <w:link w:val="Ttulo5"/>
    <w:uiPriority w:val="9"/>
    <w:semiHidden/>
    <w:rsid w:val="00B85665"/>
    <w:rPr>
      <w:b/>
      <w:bCs/>
      <w:i/>
      <w:iCs/>
      <w:color w:val="000000"/>
      <w:sz w:val="26"/>
      <w:szCs w:val="26"/>
    </w:rPr>
  </w:style>
  <w:style w:type="character" w:customStyle="1" w:styleId="Ttulo6Car">
    <w:name w:val="Título 6 Car"/>
    <w:basedOn w:val="Fuentedeprrafopredeter"/>
    <w:link w:val="Ttulo6"/>
    <w:uiPriority w:val="9"/>
    <w:semiHidden/>
    <w:rsid w:val="00B85665"/>
    <w:rPr>
      <w:color w:val="000000"/>
    </w:rPr>
  </w:style>
  <w:style w:type="character" w:customStyle="1" w:styleId="Ttulo7Car">
    <w:name w:val="Título 7 Car"/>
    <w:basedOn w:val="Fuentedeprrafopredeter"/>
    <w:link w:val="Ttulo7"/>
    <w:uiPriority w:val="9"/>
    <w:semiHidden/>
    <w:rsid w:val="00B85665"/>
    <w:rPr>
      <w:b/>
      <w:bCs/>
      <w:color w:val="000000"/>
      <w:sz w:val="24"/>
      <w:szCs w:val="24"/>
    </w:rPr>
  </w:style>
  <w:style w:type="character" w:customStyle="1" w:styleId="Ttulo8Car">
    <w:name w:val="Título 8 Car"/>
    <w:basedOn w:val="Fuentedeprrafopredeter"/>
    <w:link w:val="Ttulo8"/>
    <w:uiPriority w:val="9"/>
    <w:semiHidden/>
    <w:rsid w:val="00B85665"/>
    <w:rPr>
      <w:b/>
      <w:bCs/>
      <w:i/>
      <w:iCs/>
      <w:color w:val="000000"/>
      <w:sz w:val="24"/>
      <w:szCs w:val="24"/>
    </w:rPr>
  </w:style>
  <w:style w:type="paragraph" w:customStyle="1" w:styleId="SelladoNotar-FtoPrrafo">
    <w:name w:val="Sellado Notar.-Fto.Párrafo."/>
    <w:uiPriority w:val="99"/>
    <w:pPr>
      <w:spacing w:line="546" w:lineRule="exact"/>
      <w:jc w:val="both"/>
    </w:pPr>
    <w:rPr>
      <w:rFonts w:ascii="GothicPS" w:hAnsi="GothicPS" w:cs="GothicPS"/>
      <w:sz w:val="24"/>
      <w:szCs w:val="24"/>
      <w:lang w:val="es-ES_tradnl"/>
    </w:rPr>
  </w:style>
  <w:style w:type="paragraph" w:customStyle="1" w:styleId="Florete-FtoPrrafo">
    <w:name w:val="Florete-Fto.Párrafo."/>
    <w:uiPriority w:val="99"/>
    <w:pPr>
      <w:spacing w:line="520" w:lineRule="exact"/>
      <w:jc w:val="both"/>
    </w:pPr>
    <w:rPr>
      <w:rFonts w:ascii="GothicPS" w:hAnsi="GothicPS" w:cs="GothicPS"/>
      <w:sz w:val="24"/>
      <w:szCs w:val="24"/>
      <w:lang w:val="es-ES_tradnl"/>
    </w:rPr>
  </w:style>
  <w:style w:type="character" w:styleId="Hipervnculo">
    <w:name w:val="Hyperlink"/>
    <w:basedOn w:val="Fuentedeprrafopredeter"/>
    <w:uiPriority w:val="99"/>
    <w:rPr>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b w:val="0"/>
      <w:bCs w:val="0"/>
      <w:u w:val="single"/>
      <w:lang w:val="es-ES_tradnl"/>
    </w:rPr>
  </w:style>
  <w:style w:type="character" w:customStyle="1" w:styleId="TextoindependienteCar">
    <w:name w:val="Texto independiente Car"/>
    <w:basedOn w:val="Fuentedeprrafopredeter"/>
    <w:link w:val="Textoindependiente"/>
    <w:uiPriority w:val="99"/>
    <w:semiHidden/>
    <w:rsid w:val="00B85665"/>
    <w:rPr>
      <w:rFonts w:ascii="GothicPS" w:hAnsi="GothicPS" w:cs="GothicPS"/>
      <w:b/>
      <w:bCs/>
      <w:color w:val="000000"/>
      <w:sz w:val="24"/>
      <w:szCs w:val="24"/>
    </w:rPr>
  </w:style>
  <w:style w:type="character" w:styleId="Hipervnculovisitado">
    <w:name w:val="FollowedHyperlink"/>
    <w:basedOn w:val="Fuentedeprrafopredeter"/>
    <w:uiPriority w:val="99"/>
    <w:rPr>
      <w:color w:val="800080"/>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semiHidden/>
    <w:rsid w:val="00B85665"/>
    <w:rPr>
      <w:rFonts w:ascii="GothicPS" w:hAnsi="GothicPS" w:cs="GothicPS"/>
      <w:b/>
      <w:bCs/>
      <w:color w:val="000000"/>
      <w:sz w:val="24"/>
      <w:szCs w:val="24"/>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b w:val="0"/>
      <w:bCs w:val="0"/>
    </w:rPr>
  </w:style>
  <w:style w:type="character" w:customStyle="1" w:styleId="SangradetextonormalCar">
    <w:name w:val="Sangría de texto normal Car"/>
    <w:basedOn w:val="Fuentedeprrafopredeter"/>
    <w:link w:val="Sangradetextonormal"/>
    <w:uiPriority w:val="99"/>
    <w:semiHidden/>
    <w:rsid w:val="00B85665"/>
    <w:rPr>
      <w:rFonts w:ascii="GothicPS" w:hAnsi="GothicPS" w:cs="GothicPS"/>
      <w:b/>
      <w:bCs/>
      <w:color w:val="000000"/>
      <w:sz w:val="24"/>
      <w:szCs w:val="24"/>
    </w:rPr>
  </w:style>
  <w:style w:type="paragraph" w:styleId="Textoindependiente3">
    <w:name w:val="Body Text 3"/>
    <w:basedOn w:val="Normal"/>
    <w:link w:val="Textoindependiente3Car"/>
    <w:uiPriority w:val="99"/>
    <w:pPr>
      <w:spacing w:line="360" w:lineRule="auto"/>
      <w:jc w:val="both"/>
    </w:pPr>
    <w:rPr>
      <w:rFonts w:ascii="Arial" w:hAnsi="Arial" w:cs="Arial"/>
      <w:lang w:val="es-ES_tradnl"/>
    </w:rPr>
  </w:style>
  <w:style w:type="character" w:customStyle="1" w:styleId="Textoindependiente3Car">
    <w:name w:val="Texto independiente 3 Car"/>
    <w:basedOn w:val="Fuentedeprrafopredeter"/>
    <w:link w:val="Textoindependiente3"/>
    <w:uiPriority w:val="99"/>
    <w:semiHidden/>
    <w:rsid w:val="00B85665"/>
    <w:rPr>
      <w:rFonts w:ascii="GothicPS" w:hAnsi="GothicPS" w:cs="GothicPS"/>
      <w:b/>
      <w:bCs/>
      <w:color w:val="000000"/>
      <w:sz w:val="16"/>
      <w:szCs w:val="16"/>
    </w:rPr>
  </w:style>
  <w:style w:type="paragraph" w:styleId="Sangra2detindependiente">
    <w:name w:val="Body Text Indent 2"/>
    <w:basedOn w:val="Normal"/>
    <w:link w:val="Sangra2detindependienteCar"/>
    <w:uiPriority w:val="99"/>
    <w:pPr>
      <w:spacing w:line="360" w:lineRule="auto"/>
      <w:ind w:firstLine="708"/>
      <w:jc w:val="both"/>
    </w:pPr>
    <w:rPr>
      <w:rFonts w:ascii="Arial" w:hAnsi="Arial" w:cs="Arial"/>
      <w:lang w:val="es-ES_tradnl"/>
    </w:rPr>
  </w:style>
  <w:style w:type="character" w:customStyle="1" w:styleId="Sangra2detindependienteCar">
    <w:name w:val="Sangría 2 de t. independiente Car"/>
    <w:basedOn w:val="Fuentedeprrafopredeter"/>
    <w:link w:val="Sangra2detindependiente"/>
    <w:uiPriority w:val="99"/>
    <w:semiHidden/>
    <w:rsid w:val="00B85665"/>
    <w:rPr>
      <w:rFonts w:ascii="GothicPS" w:hAnsi="GothicPS" w:cs="GothicPS"/>
      <w:b/>
      <w:bCs/>
      <w:color w:val="000000"/>
      <w:sz w:val="24"/>
      <w:szCs w:val="24"/>
    </w:rPr>
  </w:style>
  <w:style w:type="paragraph" w:styleId="Ttulo">
    <w:name w:val="Title"/>
    <w:basedOn w:val="Normal"/>
    <w:link w:val="TtuloCar"/>
    <w:uiPriority w:val="99"/>
    <w:qFormat/>
    <w:pPr>
      <w:spacing w:line="360" w:lineRule="auto"/>
      <w:jc w:val="center"/>
    </w:pPr>
    <w:rPr>
      <w:rFonts w:ascii="Arial" w:hAnsi="Arial" w:cs="Arial"/>
      <w:color w:val="auto"/>
      <w:u w:val="single"/>
      <w:lang w:val="es-UY"/>
    </w:rPr>
  </w:style>
  <w:style w:type="character" w:customStyle="1" w:styleId="TtuloCar">
    <w:name w:val="Título Car"/>
    <w:basedOn w:val="Fuentedeprrafopredeter"/>
    <w:link w:val="Ttulo"/>
    <w:uiPriority w:val="10"/>
    <w:rsid w:val="00B85665"/>
    <w:rPr>
      <w:rFonts w:asciiTheme="majorHAnsi" w:eastAsiaTheme="majorEastAsia" w:hAnsiTheme="majorHAnsi" w:cstheme="majorBidi"/>
      <w:b/>
      <w:bCs/>
      <w:color w:val="000000"/>
      <w:kern w:val="28"/>
      <w:sz w:val="32"/>
      <w:szCs w:val="32"/>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11"/>
    <w:rsid w:val="00B85665"/>
    <w:rPr>
      <w:rFonts w:asciiTheme="majorHAnsi" w:eastAsiaTheme="majorEastAsia" w:hAnsiTheme="majorHAnsi" w:cstheme="majorBidi"/>
      <w:b/>
      <w:bCs/>
      <w:color w:val="000000"/>
      <w:sz w:val="24"/>
      <w:szCs w:val="24"/>
    </w:rPr>
  </w:style>
  <w:style w:type="paragraph" w:styleId="Prrafodelista">
    <w:name w:val="List Paragraph"/>
    <w:basedOn w:val="Normal"/>
    <w:uiPriority w:val="34"/>
    <w:qFormat/>
    <w:rsid w:val="00905A77"/>
    <w:pPr>
      <w:ind w:left="720"/>
      <w:contextualSpacing/>
    </w:pPr>
  </w:style>
  <w:style w:type="paragraph" w:styleId="Encabezado">
    <w:name w:val="header"/>
    <w:basedOn w:val="Normal"/>
    <w:link w:val="EncabezadoCar"/>
    <w:uiPriority w:val="99"/>
    <w:unhideWhenUsed/>
    <w:rsid w:val="008116F8"/>
    <w:pPr>
      <w:tabs>
        <w:tab w:val="center" w:pos="4252"/>
        <w:tab w:val="right" w:pos="8504"/>
      </w:tabs>
    </w:pPr>
  </w:style>
  <w:style w:type="character" w:customStyle="1" w:styleId="EncabezadoCar">
    <w:name w:val="Encabezado Car"/>
    <w:basedOn w:val="Fuentedeprrafopredeter"/>
    <w:link w:val="Encabezado"/>
    <w:uiPriority w:val="99"/>
    <w:rsid w:val="008116F8"/>
    <w:rPr>
      <w:rFonts w:ascii="GothicPS" w:hAnsi="GothicPS" w:cs="GothicPS"/>
      <w:b/>
      <w:bCs/>
      <w:color w:val="000000"/>
      <w:sz w:val="24"/>
      <w:szCs w:val="24"/>
    </w:rPr>
  </w:style>
  <w:style w:type="paragraph" w:styleId="Piedepgina">
    <w:name w:val="footer"/>
    <w:basedOn w:val="Normal"/>
    <w:link w:val="PiedepginaCar"/>
    <w:uiPriority w:val="99"/>
    <w:unhideWhenUsed/>
    <w:rsid w:val="008116F8"/>
    <w:pPr>
      <w:tabs>
        <w:tab w:val="center" w:pos="4252"/>
        <w:tab w:val="right" w:pos="8504"/>
      </w:tabs>
    </w:pPr>
  </w:style>
  <w:style w:type="character" w:customStyle="1" w:styleId="PiedepginaCar">
    <w:name w:val="Pie de página Car"/>
    <w:basedOn w:val="Fuentedeprrafopredeter"/>
    <w:link w:val="Piedepgina"/>
    <w:uiPriority w:val="99"/>
    <w:rsid w:val="008116F8"/>
    <w:rPr>
      <w:rFonts w:ascii="GothicPS" w:hAnsi="GothicPS" w:cs="GothicPS"/>
      <w:b/>
      <w:bCs/>
      <w:color w:val="000000"/>
      <w:sz w:val="24"/>
      <w:szCs w:val="24"/>
    </w:rPr>
  </w:style>
  <w:style w:type="paragraph" w:styleId="Textodeglobo">
    <w:name w:val="Balloon Text"/>
    <w:basedOn w:val="Normal"/>
    <w:link w:val="TextodegloboCar"/>
    <w:uiPriority w:val="99"/>
    <w:semiHidden/>
    <w:unhideWhenUsed/>
    <w:rsid w:val="00892B36"/>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B36"/>
    <w:rPr>
      <w:rFonts w:ascii="Tahoma" w:hAnsi="Tahoma" w:cs="Tahoma"/>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3"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rPr>
  </w:style>
  <w:style w:type="paragraph" w:styleId="Ttulo1">
    <w:name w:val="heading 1"/>
    <w:basedOn w:val="Normal"/>
    <w:next w:val="Normal"/>
    <w:link w:val="Ttulo1Car"/>
    <w:uiPriority w:val="99"/>
    <w:qFormat/>
    <w:pPr>
      <w:keepNext/>
      <w:outlineLvl w:val="0"/>
    </w:pPr>
    <w:rPr>
      <w:rFonts w:ascii="Bookman Old Style" w:hAnsi="Bookman Old Style" w:cs="Bookman Old Style"/>
      <w:lang w:val="es-ES_tradnl"/>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3">
    <w:name w:val="heading 3"/>
    <w:basedOn w:val="Normal"/>
    <w:next w:val="Normal"/>
    <w:link w:val="Ttulo3Car"/>
    <w:uiPriority w:val="99"/>
    <w:qFormat/>
    <w:pPr>
      <w:keepNext/>
      <w:spacing w:line="360" w:lineRule="auto"/>
      <w:outlineLvl w:val="2"/>
    </w:pPr>
    <w:rPr>
      <w:rFonts w:ascii="Arial" w:hAnsi="Arial" w:cs="Arial"/>
      <w:color w:val="auto"/>
      <w:lang w:val="es-ES_tradnl"/>
    </w:rPr>
  </w:style>
  <w:style w:type="paragraph" w:styleId="Ttulo4">
    <w:name w:val="heading 4"/>
    <w:basedOn w:val="Normal"/>
    <w:next w:val="Normal"/>
    <w:link w:val="Ttulo4Car"/>
    <w:uiPriority w:val="99"/>
    <w:qFormat/>
    <w:pPr>
      <w:keepNext/>
      <w:spacing w:line="360" w:lineRule="auto"/>
      <w:jc w:val="both"/>
      <w:outlineLvl w:val="3"/>
    </w:pPr>
    <w:rPr>
      <w:rFonts w:ascii="Arial" w:hAnsi="Arial" w:cs="Arial"/>
      <w:b w:val="0"/>
      <w:bCs w:val="0"/>
      <w:u w:val="single"/>
      <w:lang w:val="es-ES_tradnl"/>
    </w:rPr>
  </w:style>
  <w:style w:type="paragraph" w:styleId="Ttulo5">
    <w:name w:val="heading 5"/>
    <w:basedOn w:val="Normal"/>
    <w:next w:val="Normal"/>
    <w:link w:val="Ttulo5Car"/>
    <w:uiPriority w:val="99"/>
    <w:qFormat/>
    <w:pPr>
      <w:keepNext/>
      <w:spacing w:line="360" w:lineRule="auto"/>
      <w:ind w:firstLine="708"/>
      <w:jc w:val="center"/>
      <w:outlineLvl w:val="4"/>
    </w:pPr>
    <w:rPr>
      <w:rFonts w:ascii="Arial" w:hAnsi="Arial" w:cs="Arial"/>
      <w:b w:val="0"/>
      <w:bCs w:val="0"/>
      <w:u w:val="single"/>
      <w:lang w:val="es-ES_tradnl"/>
    </w:rPr>
  </w:style>
  <w:style w:type="paragraph" w:styleId="Ttulo6">
    <w:name w:val="heading 6"/>
    <w:basedOn w:val="Normal"/>
    <w:next w:val="Normal"/>
    <w:link w:val="Ttulo6Car"/>
    <w:uiPriority w:val="99"/>
    <w:qFormat/>
    <w:pPr>
      <w:keepNext/>
      <w:spacing w:line="360" w:lineRule="auto"/>
      <w:ind w:firstLine="708"/>
      <w:jc w:val="both"/>
      <w:outlineLvl w:val="5"/>
    </w:pPr>
    <w:rPr>
      <w:rFonts w:ascii="Arial" w:hAnsi="Arial" w:cs="Arial"/>
      <w:b w:val="0"/>
      <w:bCs w:val="0"/>
      <w:u w:val="single"/>
    </w:rPr>
  </w:style>
  <w:style w:type="paragraph" w:styleId="Ttulo7">
    <w:name w:val="heading 7"/>
    <w:basedOn w:val="Normal"/>
    <w:next w:val="Normal"/>
    <w:link w:val="Ttulo7Car"/>
    <w:uiPriority w:val="99"/>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uiPriority w:val="99"/>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5665"/>
    <w:rPr>
      <w:rFonts w:asciiTheme="majorHAnsi" w:eastAsiaTheme="majorEastAsia" w:hAnsiTheme="majorHAnsi" w:cstheme="majorBidi"/>
      <w:b/>
      <w:bCs/>
      <w:color w:val="000000"/>
      <w:kern w:val="32"/>
      <w:sz w:val="32"/>
      <w:szCs w:val="32"/>
    </w:rPr>
  </w:style>
  <w:style w:type="character" w:customStyle="1" w:styleId="Ttulo2Car">
    <w:name w:val="Título 2 Car"/>
    <w:basedOn w:val="Fuentedeprrafopredeter"/>
    <w:link w:val="Ttulo2"/>
    <w:uiPriority w:val="9"/>
    <w:semiHidden/>
    <w:rsid w:val="00B85665"/>
    <w:rPr>
      <w:rFonts w:asciiTheme="majorHAnsi" w:eastAsiaTheme="majorEastAsia" w:hAnsiTheme="majorHAnsi" w:cstheme="majorBidi"/>
      <w:b/>
      <w:bCs/>
      <w:i/>
      <w:iCs/>
      <w:color w:val="000000"/>
      <w:sz w:val="28"/>
      <w:szCs w:val="28"/>
    </w:rPr>
  </w:style>
  <w:style w:type="character" w:customStyle="1" w:styleId="Ttulo3Car">
    <w:name w:val="Título 3 Car"/>
    <w:basedOn w:val="Fuentedeprrafopredeter"/>
    <w:link w:val="Ttulo3"/>
    <w:uiPriority w:val="9"/>
    <w:semiHidden/>
    <w:rsid w:val="00B85665"/>
    <w:rPr>
      <w:rFonts w:asciiTheme="majorHAnsi" w:eastAsiaTheme="majorEastAsia" w:hAnsiTheme="majorHAnsi" w:cstheme="majorBidi"/>
      <w:b/>
      <w:bCs/>
      <w:color w:val="000000"/>
      <w:sz w:val="26"/>
      <w:szCs w:val="26"/>
    </w:rPr>
  </w:style>
  <w:style w:type="character" w:customStyle="1" w:styleId="Ttulo4Car">
    <w:name w:val="Título 4 Car"/>
    <w:basedOn w:val="Fuentedeprrafopredeter"/>
    <w:link w:val="Ttulo4"/>
    <w:uiPriority w:val="9"/>
    <w:semiHidden/>
    <w:rsid w:val="00B85665"/>
    <w:rPr>
      <w:b/>
      <w:bCs/>
      <w:color w:val="000000"/>
      <w:sz w:val="28"/>
      <w:szCs w:val="28"/>
    </w:rPr>
  </w:style>
  <w:style w:type="character" w:customStyle="1" w:styleId="Ttulo5Car">
    <w:name w:val="Título 5 Car"/>
    <w:basedOn w:val="Fuentedeprrafopredeter"/>
    <w:link w:val="Ttulo5"/>
    <w:uiPriority w:val="9"/>
    <w:semiHidden/>
    <w:rsid w:val="00B85665"/>
    <w:rPr>
      <w:b/>
      <w:bCs/>
      <w:i/>
      <w:iCs/>
      <w:color w:val="000000"/>
      <w:sz w:val="26"/>
      <w:szCs w:val="26"/>
    </w:rPr>
  </w:style>
  <w:style w:type="character" w:customStyle="1" w:styleId="Ttulo6Car">
    <w:name w:val="Título 6 Car"/>
    <w:basedOn w:val="Fuentedeprrafopredeter"/>
    <w:link w:val="Ttulo6"/>
    <w:uiPriority w:val="9"/>
    <w:semiHidden/>
    <w:rsid w:val="00B85665"/>
    <w:rPr>
      <w:color w:val="000000"/>
    </w:rPr>
  </w:style>
  <w:style w:type="character" w:customStyle="1" w:styleId="Ttulo7Car">
    <w:name w:val="Título 7 Car"/>
    <w:basedOn w:val="Fuentedeprrafopredeter"/>
    <w:link w:val="Ttulo7"/>
    <w:uiPriority w:val="9"/>
    <w:semiHidden/>
    <w:rsid w:val="00B85665"/>
    <w:rPr>
      <w:b/>
      <w:bCs/>
      <w:color w:val="000000"/>
      <w:sz w:val="24"/>
      <w:szCs w:val="24"/>
    </w:rPr>
  </w:style>
  <w:style w:type="character" w:customStyle="1" w:styleId="Ttulo8Car">
    <w:name w:val="Título 8 Car"/>
    <w:basedOn w:val="Fuentedeprrafopredeter"/>
    <w:link w:val="Ttulo8"/>
    <w:uiPriority w:val="9"/>
    <w:semiHidden/>
    <w:rsid w:val="00B85665"/>
    <w:rPr>
      <w:b/>
      <w:bCs/>
      <w:i/>
      <w:iCs/>
      <w:color w:val="000000"/>
      <w:sz w:val="24"/>
      <w:szCs w:val="24"/>
    </w:rPr>
  </w:style>
  <w:style w:type="paragraph" w:customStyle="1" w:styleId="SelladoNotar-FtoPrrafo">
    <w:name w:val="Sellado Notar.-Fto.Párrafo."/>
    <w:uiPriority w:val="99"/>
    <w:pPr>
      <w:spacing w:line="546" w:lineRule="exact"/>
      <w:jc w:val="both"/>
    </w:pPr>
    <w:rPr>
      <w:rFonts w:ascii="GothicPS" w:hAnsi="GothicPS" w:cs="GothicPS"/>
      <w:sz w:val="24"/>
      <w:szCs w:val="24"/>
      <w:lang w:val="es-ES_tradnl"/>
    </w:rPr>
  </w:style>
  <w:style w:type="paragraph" w:customStyle="1" w:styleId="Florete-FtoPrrafo">
    <w:name w:val="Florete-Fto.Párrafo."/>
    <w:uiPriority w:val="99"/>
    <w:pPr>
      <w:spacing w:line="520" w:lineRule="exact"/>
      <w:jc w:val="both"/>
    </w:pPr>
    <w:rPr>
      <w:rFonts w:ascii="GothicPS" w:hAnsi="GothicPS" w:cs="GothicPS"/>
      <w:sz w:val="24"/>
      <w:szCs w:val="24"/>
      <w:lang w:val="es-ES_tradnl"/>
    </w:rPr>
  </w:style>
  <w:style w:type="character" w:styleId="Hipervnculo">
    <w:name w:val="Hyperlink"/>
    <w:basedOn w:val="Fuentedeprrafopredeter"/>
    <w:uiPriority w:val="99"/>
    <w:rPr>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b w:val="0"/>
      <w:bCs w:val="0"/>
      <w:u w:val="single"/>
      <w:lang w:val="es-ES_tradnl"/>
    </w:rPr>
  </w:style>
  <w:style w:type="character" w:customStyle="1" w:styleId="TextoindependienteCar">
    <w:name w:val="Texto independiente Car"/>
    <w:basedOn w:val="Fuentedeprrafopredeter"/>
    <w:link w:val="Textoindependiente"/>
    <w:uiPriority w:val="99"/>
    <w:semiHidden/>
    <w:rsid w:val="00B85665"/>
    <w:rPr>
      <w:rFonts w:ascii="GothicPS" w:hAnsi="GothicPS" w:cs="GothicPS"/>
      <w:b/>
      <w:bCs/>
      <w:color w:val="000000"/>
      <w:sz w:val="24"/>
      <w:szCs w:val="24"/>
    </w:rPr>
  </w:style>
  <w:style w:type="character" w:styleId="Hipervnculovisitado">
    <w:name w:val="FollowedHyperlink"/>
    <w:basedOn w:val="Fuentedeprrafopredeter"/>
    <w:uiPriority w:val="99"/>
    <w:rPr>
      <w:color w:val="800080"/>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semiHidden/>
    <w:rsid w:val="00B85665"/>
    <w:rPr>
      <w:rFonts w:ascii="GothicPS" w:hAnsi="GothicPS" w:cs="GothicPS"/>
      <w:b/>
      <w:bCs/>
      <w:color w:val="000000"/>
      <w:sz w:val="24"/>
      <w:szCs w:val="24"/>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b w:val="0"/>
      <w:bCs w:val="0"/>
    </w:rPr>
  </w:style>
  <w:style w:type="character" w:customStyle="1" w:styleId="SangradetextonormalCar">
    <w:name w:val="Sangría de texto normal Car"/>
    <w:basedOn w:val="Fuentedeprrafopredeter"/>
    <w:link w:val="Sangradetextonormal"/>
    <w:uiPriority w:val="99"/>
    <w:semiHidden/>
    <w:rsid w:val="00B85665"/>
    <w:rPr>
      <w:rFonts w:ascii="GothicPS" w:hAnsi="GothicPS" w:cs="GothicPS"/>
      <w:b/>
      <w:bCs/>
      <w:color w:val="000000"/>
      <w:sz w:val="24"/>
      <w:szCs w:val="24"/>
    </w:rPr>
  </w:style>
  <w:style w:type="paragraph" w:styleId="Textoindependiente3">
    <w:name w:val="Body Text 3"/>
    <w:basedOn w:val="Normal"/>
    <w:link w:val="Textoindependiente3Car"/>
    <w:uiPriority w:val="99"/>
    <w:pPr>
      <w:spacing w:line="360" w:lineRule="auto"/>
      <w:jc w:val="both"/>
    </w:pPr>
    <w:rPr>
      <w:rFonts w:ascii="Arial" w:hAnsi="Arial" w:cs="Arial"/>
      <w:lang w:val="es-ES_tradnl"/>
    </w:rPr>
  </w:style>
  <w:style w:type="character" w:customStyle="1" w:styleId="Textoindependiente3Car">
    <w:name w:val="Texto independiente 3 Car"/>
    <w:basedOn w:val="Fuentedeprrafopredeter"/>
    <w:link w:val="Textoindependiente3"/>
    <w:uiPriority w:val="99"/>
    <w:semiHidden/>
    <w:rsid w:val="00B85665"/>
    <w:rPr>
      <w:rFonts w:ascii="GothicPS" w:hAnsi="GothicPS" w:cs="GothicPS"/>
      <w:b/>
      <w:bCs/>
      <w:color w:val="000000"/>
      <w:sz w:val="16"/>
      <w:szCs w:val="16"/>
    </w:rPr>
  </w:style>
  <w:style w:type="paragraph" w:styleId="Sangra2detindependiente">
    <w:name w:val="Body Text Indent 2"/>
    <w:basedOn w:val="Normal"/>
    <w:link w:val="Sangra2detindependienteCar"/>
    <w:uiPriority w:val="99"/>
    <w:pPr>
      <w:spacing w:line="360" w:lineRule="auto"/>
      <w:ind w:firstLine="708"/>
      <w:jc w:val="both"/>
    </w:pPr>
    <w:rPr>
      <w:rFonts w:ascii="Arial" w:hAnsi="Arial" w:cs="Arial"/>
      <w:lang w:val="es-ES_tradnl"/>
    </w:rPr>
  </w:style>
  <w:style w:type="character" w:customStyle="1" w:styleId="Sangra2detindependienteCar">
    <w:name w:val="Sangría 2 de t. independiente Car"/>
    <w:basedOn w:val="Fuentedeprrafopredeter"/>
    <w:link w:val="Sangra2detindependiente"/>
    <w:uiPriority w:val="99"/>
    <w:semiHidden/>
    <w:rsid w:val="00B85665"/>
    <w:rPr>
      <w:rFonts w:ascii="GothicPS" w:hAnsi="GothicPS" w:cs="GothicPS"/>
      <w:b/>
      <w:bCs/>
      <w:color w:val="000000"/>
      <w:sz w:val="24"/>
      <w:szCs w:val="24"/>
    </w:rPr>
  </w:style>
  <w:style w:type="paragraph" w:styleId="Ttulo">
    <w:name w:val="Title"/>
    <w:basedOn w:val="Normal"/>
    <w:link w:val="TtuloCar"/>
    <w:uiPriority w:val="99"/>
    <w:qFormat/>
    <w:pPr>
      <w:spacing w:line="360" w:lineRule="auto"/>
      <w:jc w:val="center"/>
    </w:pPr>
    <w:rPr>
      <w:rFonts w:ascii="Arial" w:hAnsi="Arial" w:cs="Arial"/>
      <w:color w:val="auto"/>
      <w:u w:val="single"/>
      <w:lang w:val="es-UY"/>
    </w:rPr>
  </w:style>
  <w:style w:type="character" w:customStyle="1" w:styleId="TtuloCar">
    <w:name w:val="Título Car"/>
    <w:basedOn w:val="Fuentedeprrafopredeter"/>
    <w:link w:val="Ttulo"/>
    <w:uiPriority w:val="10"/>
    <w:rsid w:val="00B85665"/>
    <w:rPr>
      <w:rFonts w:asciiTheme="majorHAnsi" w:eastAsiaTheme="majorEastAsia" w:hAnsiTheme="majorHAnsi" w:cstheme="majorBidi"/>
      <w:b/>
      <w:bCs/>
      <w:color w:val="000000"/>
      <w:kern w:val="28"/>
      <w:sz w:val="32"/>
      <w:szCs w:val="32"/>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11"/>
    <w:rsid w:val="00B85665"/>
    <w:rPr>
      <w:rFonts w:asciiTheme="majorHAnsi" w:eastAsiaTheme="majorEastAsia" w:hAnsiTheme="majorHAnsi" w:cstheme="majorBidi"/>
      <w:b/>
      <w:bCs/>
      <w:color w:val="000000"/>
      <w:sz w:val="24"/>
      <w:szCs w:val="24"/>
    </w:rPr>
  </w:style>
  <w:style w:type="paragraph" w:styleId="Prrafodelista">
    <w:name w:val="List Paragraph"/>
    <w:basedOn w:val="Normal"/>
    <w:uiPriority w:val="34"/>
    <w:qFormat/>
    <w:rsid w:val="00905A77"/>
    <w:pPr>
      <w:ind w:left="720"/>
      <w:contextualSpacing/>
    </w:pPr>
  </w:style>
  <w:style w:type="paragraph" w:styleId="Encabezado">
    <w:name w:val="header"/>
    <w:basedOn w:val="Normal"/>
    <w:link w:val="EncabezadoCar"/>
    <w:uiPriority w:val="99"/>
    <w:unhideWhenUsed/>
    <w:rsid w:val="008116F8"/>
    <w:pPr>
      <w:tabs>
        <w:tab w:val="center" w:pos="4252"/>
        <w:tab w:val="right" w:pos="8504"/>
      </w:tabs>
    </w:pPr>
  </w:style>
  <w:style w:type="character" w:customStyle="1" w:styleId="EncabezadoCar">
    <w:name w:val="Encabezado Car"/>
    <w:basedOn w:val="Fuentedeprrafopredeter"/>
    <w:link w:val="Encabezado"/>
    <w:uiPriority w:val="99"/>
    <w:rsid w:val="008116F8"/>
    <w:rPr>
      <w:rFonts w:ascii="GothicPS" w:hAnsi="GothicPS" w:cs="GothicPS"/>
      <w:b/>
      <w:bCs/>
      <w:color w:val="000000"/>
      <w:sz w:val="24"/>
      <w:szCs w:val="24"/>
    </w:rPr>
  </w:style>
  <w:style w:type="paragraph" w:styleId="Piedepgina">
    <w:name w:val="footer"/>
    <w:basedOn w:val="Normal"/>
    <w:link w:val="PiedepginaCar"/>
    <w:uiPriority w:val="99"/>
    <w:unhideWhenUsed/>
    <w:rsid w:val="008116F8"/>
    <w:pPr>
      <w:tabs>
        <w:tab w:val="center" w:pos="4252"/>
        <w:tab w:val="right" w:pos="8504"/>
      </w:tabs>
    </w:pPr>
  </w:style>
  <w:style w:type="character" w:customStyle="1" w:styleId="PiedepginaCar">
    <w:name w:val="Pie de página Car"/>
    <w:basedOn w:val="Fuentedeprrafopredeter"/>
    <w:link w:val="Piedepgina"/>
    <w:uiPriority w:val="99"/>
    <w:rsid w:val="008116F8"/>
    <w:rPr>
      <w:rFonts w:ascii="GothicPS" w:hAnsi="GothicPS" w:cs="GothicPS"/>
      <w:b/>
      <w:bCs/>
      <w:color w:val="000000"/>
      <w:sz w:val="24"/>
      <w:szCs w:val="24"/>
    </w:rPr>
  </w:style>
  <w:style w:type="paragraph" w:styleId="Textodeglobo">
    <w:name w:val="Balloon Text"/>
    <w:basedOn w:val="Normal"/>
    <w:link w:val="TextodegloboCar"/>
    <w:uiPriority w:val="99"/>
    <w:semiHidden/>
    <w:unhideWhenUsed/>
    <w:rsid w:val="00892B36"/>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B36"/>
    <w:rPr>
      <w:rFonts w:ascii="Tahoma" w:hAnsi="Tahoma" w:cs="Tahoma"/>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3722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Montevideo,          de              de 2000</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de              de 2000</dc:title>
  <dc:creator>.</dc:creator>
  <cp:lastModifiedBy>Tribunal1</cp:lastModifiedBy>
  <cp:revision>2</cp:revision>
  <cp:lastPrinted>2017-09-13T16:51:00Z</cp:lastPrinted>
  <dcterms:created xsi:type="dcterms:W3CDTF">2017-09-13T16:53:00Z</dcterms:created>
  <dcterms:modified xsi:type="dcterms:W3CDTF">2017-09-13T16:53:00Z</dcterms:modified>
</cp:coreProperties>
</file>