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3E6" w:rsidRPr="00AF13E6" w:rsidRDefault="00AF13E6" w:rsidP="00AF13E6">
      <w:pPr>
        <w:tabs>
          <w:tab w:val="center" w:pos="4253"/>
        </w:tabs>
        <w:suppressAutoHyphens/>
        <w:jc w:val="right"/>
        <w:rPr>
          <w:rFonts w:ascii="Arial" w:hAnsi="Arial" w:cs="Arial"/>
          <w:color w:val="auto"/>
          <w:sz w:val="28"/>
          <w:szCs w:val="28"/>
          <w:lang w:val="es-ES_tradnl"/>
        </w:rPr>
      </w:pPr>
      <w:r w:rsidRPr="00AF13E6">
        <w:rPr>
          <w:rFonts w:ascii="Arial" w:hAnsi="Arial" w:cs="Arial"/>
          <w:color w:val="auto"/>
          <w:sz w:val="28"/>
          <w:szCs w:val="28"/>
          <w:lang w:val="es-ES_tradnl"/>
        </w:rPr>
        <w:t>RES. 279</w:t>
      </w:r>
      <w:r>
        <w:rPr>
          <w:rFonts w:ascii="Arial" w:hAnsi="Arial" w:cs="Arial"/>
          <w:color w:val="auto"/>
          <w:sz w:val="28"/>
          <w:szCs w:val="28"/>
          <w:lang w:val="es-ES_tradnl"/>
        </w:rPr>
        <w:t>2</w:t>
      </w:r>
      <w:r w:rsidRPr="00AF13E6">
        <w:rPr>
          <w:rFonts w:ascii="Arial" w:hAnsi="Arial" w:cs="Arial"/>
          <w:color w:val="auto"/>
          <w:sz w:val="28"/>
          <w:szCs w:val="28"/>
          <w:lang w:val="es-ES_tradnl"/>
        </w:rPr>
        <w:t>/17</w:t>
      </w:r>
    </w:p>
    <w:p w:rsidR="00AF13E6" w:rsidRPr="00AF13E6" w:rsidRDefault="00AF13E6" w:rsidP="00AF13E6">
      <w:pPr>
        <w:tabs>
          <w:tab w:val="center" w:pos="4253"/>
        </w:tabs>
        <w:suppressAutoHyphens/>
        <w:jc w:val="center"/>
        <w:rPr>
          <w:rFonts w:ascii="Arial" w:hAnsi="Arial" w:cs="Arial"/>
          <w:color w:val="auto"/>
          <w:szCs w:val="24"/>
          <w:lang w:val="es-ES_tradnl"/>
        </w:rPr>
      </w:pPr>
    </w:p>
    <w:p w:rsidR="00AF13E6" w:rsidRPr="00AF13E6" w:rsidRDefault="00AF13E6" w:rsidP="00AF13E6">
      <w:pPr>
        <w:tabs>
          <w:tab w:val="center" w:pos="4253"/>
        </w:tabs>
        <w:suppressAutoHyphens/>
        <w:jc w:val="center"/>
        <w:rPr>
          <w:rFonts w:ascii="Helvetica" w:hAnsi="Helvetica"/>
          <w:color w:val="auto"/>
          <w:szCs w:val="24"/>
          <w:lang w:val="es-ES_tradnl"/>
        </w:rPr>
      </w:pPr>
      <w:r w:rsidRPr="00AF13E6">
        <w:rPr>
          <w:rFonts w:ascii="Helvetica" w:hAnsi="Helvetica"/>
          <w:color w:val="auto"/>
          <w:szCs w:val="24"/>
          <w:lang w:val="es-ES_tradnl"/>
        </w:rPr>
        <w:t>RESOLUCION ADOPTADA POR EL</w:t>
      </w:r>
    </w:p>
    <w:p w:rsidR="00AF13E6" w:rsidRPr="00AF13E6" w:rsidRDefault="00AF13E6" w:rsidP="00AF13E6">
      <w:pPr>
        <w:tabs>
          <w:tab w:val="left" w:pos="-720"/>
        </w:tabs>
        <w:suppressAutoHyphens/>
        <w:jc w:val="center"/>
        <w:rPr>
          <w:rFonts w:ascii="Helvetica" w:hAnsi="Helvetica"/>
          <w:color w:val="auto"/>
          <w:szCs w:val="24"/>
          <w:lang w:val="es-ES_tradnl"/>
        </w:rPr>
      </w:pPr>
    </w:p>
    <w:p w:rsidR="00AF13E6" w:rsidRPr="00AF13E6" w:rsidRDefault="00AF13E6" w:rsidP="00AF13E6">
      <w:pPr>
        <w:tabs>
          <w:tab w:val="center" w:pos="4253"/>
        </w:tabs>
        <w:suppressAutoHyphens/>
        <w:jc w:val="center"/>
        <w:rPr>
          <w:rFonts w:ascii="Helvetica" w:hAnsi="Helvetica"/>
          <w:color w:val="auto"/>
          <w:szCs w:val="24"/>
          <w:lang w:val="es-ES_tradnl"/>
        </w:rPr>
      </w:pPr>
      <w:r w:rsidRPr="00AF13E6">
        <w:rPr>
          <w:rFonts w:ascii="Helvetica" w:hAnsi="Helvetica"/>
          <w:color w:val="auto"/>
          <w:szCs w:val="24"/>
          <w:lang w:val="es-ES_tradnl"/>
        </w:rPr>
        <w:t>TRIBUNAL DE CUENTAS</w:t>
      </w:r>
    </w:p>
    <w:p w:rsidR="00AF13E6" w:rsidRPr="00AF13E6" w:rsidRDefault="00AF13E6" w:rsidP="00AF13E6">
      <w:pPr>
        <w:tabs>
          <w:tab w:val="left" w:pos="-720"/>
        </w:tabs>
        <w:suppressAutoHyphens/>
        <w:jc w:val="center"/>
        <w:rPr>
          <w:rFonts w:ascii="Helvetica" w:hAnsi="Helvetica"/>
          <w:color w:val="auto"/>
          <w:szCs w:val="24"/>
          <w:lang w:val="es-ES_tradnl"/>
        </w:rPr>
      </w:pPr>
    </w:p>
    <w:p w:rsidR="00AF13E6" w:rsidRPr="00AF13E6" w:rsidRDefault="00AF13E6" w:rsidP="00AF13E6">
      <w:pPr>
        <w:tabs>
          <w:tab w:val="center" w:pos="4253"/>
        </w:tabs>
        <w:suppressAutoHyphens/>
        <w:jc w:val="center"/>
        <w:rPr>
          <w:rFonts w:ascii="Helvetica" w:hAnsi="Helvetica"/>
          <w:color w:val="auto"/>
          <w:szCs w:val="24"/>
          <w:lang w:val="es-ES_tradnl"/>
        </w:rPr>
      </w:pPr>
      <w:r w:rsidRPr="00AF13E6">
        <w:rPr>
          <w:rFonts w:ascii="Helvetica" w:hAnsi="Helvetica"/>
          <w:color w:val="auto"/>
          <w:szCs w:val="24"/>
          <w:lang w:val="es-ES_tradnl"/>
        </w:rPr>
        <w:t>EN SESION DE FECHA 30</w:t>
      </w:r>
      <w:r w:rsidRPr="00AF13E6">
        <w:rPr>
          <w:rFonts w:ascii="Arial" w:hAnsi="Arial" w:cs="Arial"/>
          <w:color w:val="auto"/>
          <w:szCs w:val="24"/>
          <w:lang w:val="es-ES_tradnl"/>
        </w:rPr>
        <w:t xml:space="preserve"> DE AGOSTO </w:t>
      </w:r>
      <w:r w:rsidRPr="00AF13E6">
        <w:rPr>
          <w:rFonts w:ascii="Helvetica" w:hAnsi="Helvetica"/>
          <w:color w:val="auto"/>
          <w:szCs w:val="24"/>
          <w:lang w:val="es-ES_tradnl"/>
        </w:rPr>
        <w:t>DE 2017</w:t>
      </w:r>
    </w:p>
    <w:p w:rsidR="00AF13E6" w:rsidRPr="00AF13E6" w:rsidRDefault="00AF13E6" w:rsidP="00AF13E6">
      <w:pPr>
        <w:tabs>
          <w:tab w:val="center" w:pos="4253"/>
        </w:tabs>
        <w:suppressAutoHyphens/>
        <w:jc w:val="center"/>
        <w:rPr>
          <w:rFonts w:ascii="Helvetica" w:hAnsi="Helvetica"/>
          <w:color w:val="auto"/>
          <w:szCs w:val="24"/>
          <w:lang w:val="es-ES_tradnl"/>
        </w:rPr>
      </w:pPr>
    </w:p>
    <w:p w:rsidR="00AF13E6" w:rsidRPr="00AF13E6" w:rsidRDefault="00AF13E6" w:rsidP="00AF13E6">
      <w:pPr>
        <w:tabs>
          <w:tab w:val="center" w:pos="4253"/>
        </w:tabs>
        <w:suppressAutoHyphens/>
        <w:jc w:val="center"/>
        <w:rPr>
          <w:rFonts w:ascii="Helvetica" w:hAnsi="Helvetica"/>
          <w:color w:val="auto"/>
          <w:szCs w:val="24"/>
          <w:lang w:val="es-UY"/>
        </w:rPr>
      </w:pPr>
      <w:r w:rsidRPr="00AF13E6">
        <w:rPr>
          <w:rFonts w:ascii="Helvetica" w:hAnsi="Helvetica"/>
          <w:color w:val="auto"/>
          <w:szCs w:val="24"/>
          <w:lang w:val="es-UY"/>
        </w:rPr>
        <w:t>(E. E. Nº 2017-17-1-000</w:t>
      </w:r>
      <w:r>
        <w:rPr>
          <w:rFonts w:ascii="Helvetica" w:hAnsi="Helvetica"/>
          <w:color w:val="auto"/>
          <w:szCs w:val="24"/>
          <w:lang w:val="es-UY"/>
        </w:rPr>
        <w:t>5042</w:t>
      </w:r>
      <w:r w:rsidRPr="00AF13E6">
        <w:rPr>
          <w:rFonts w:ascii="Helvetica" w:hAnsi="Helvetica"/>
          <w:color w:val="auto"/>
          <w:szCs w:val="24"/>
          <w:lang w:val="es-UY"/>
        </w:rPr>
        <w:t xml:space="preserve">, </w:t>
      </w:r>
      <w:proofErr w:type="spellStart"/>
      <w:r w:rsidRPr="00AF13E6">
        <w:rPr>
          <w:rFonts w:ascii="Helvetica" w:hAnsi="Helvetica"/>
          <w:color w:val="auto"/>
          <w:szCs w:val="24"/>
          <w:lang w:val="es-UY"/>
        </w:rPr>
        <w:t>Ent</w:t>
      </w:r>
      <w:proofErr w:type="spellEnd"/>
      <w:r w:rsidRPr="00AF13E6">
        <w:rPr>
          <w:rFonts w:ascii="Helvetica" w:hAnsi="Helvetica"/>
          <w:color w:val="auto"/>
          <w:szCs w:val="24"/>
          <w:lang w:val="es-UY"/>
        </w:rPr>
        <w:t>. N° 4</w:t>
      </w:r>
      <w:r>
        <w:rPr>
          <w:rFonts w:ascii="Helvetica" w:hAnsi="Helvetica"/>
          <w:color w:val="auto"/>
          <w:szCs w:val="24"/>
          <w:lang w:val="es-UY"/>
        </w:rPr>
        <w:t>036</w:t>
      </w:r>
      <w:r w:rsidRPr="00AF13E6">
        <w:rPr>
          <w:rFonts w:ascii="Helvetica" w:hAnsi="Helvetica"/>
          <w:color w:val="auto"/>
          <w:szCs w:val="24"/>
          <w:lang w:val="es-UY"/>
        </w:rPr>
        <w:t>/17)</w:t>
      </w:r>
    </w:p>
    <w:p w:rsidR="00AF13E6" w:rsidRPr="00AF13E6" w:rsidRDefault="00AF13E6" w:rsidP="00AF13E6">
      <w:pPr>
        <w:tabs>
          <w:tab w:val="center" w:pos="4253"/>
        </w:tabs>
        <w:suppressAutoHyphens/>
        <w:jc w:val="center"/>
        <w:rPr>
          <w:rFonts w:ascii="Arial" w:hAnsi="Arial" w:cs="Arial"/>
          <w:color w:val="auto"/>
          <w:szCs w:val="24"/>
          <w:lang w:val="es-UY"/>
        </w:rPr>
      </w:pPr>
    </w:p>
    <w:p w:rsidR="00AF13E6" w:rsidRDefault="00AF13E6" w:rsidP="00D76F02">
      <w:pPr>
        <w:pStyle w:val="Ttulo"/>
      </w:pPr>
    </w:p>
    <w:p w:rsidR="00D71541" w:rsidRDefault="00D71541" w:rsidP="006B367E">
      <w:pPr>
        <w:pStyle w:val="Ttulo8"/>
        <w:numPr>
          <w:ilvl w:val="0"/>
          <w:numId w:val="0"/>
        </w:numPr>
        <w:ind w:firstLine="851"/>
        <w:rPr>
          <w:b w:val="0"/>
          <w:bCs/>
        </w:rPr>
      </w:pPr>
      <w:r>
        <w:t xml:space="preserve">VISTO: </w:t>
      </w:r>
      <w:r>
        <w:rPr>
          <w:b w:val="0"/>
        </w:rPr>
        <w:t>las actuac</w:t>
      </w:r>
      <w:r w:rsidR="00EF6ECD">
        <w:rPr>
          <w:b w:val="0"/>
        </w:rPr>
        <w:t>iones remitidas por el Contador Delegado</w:t>
      </w:r>
      <w:r>
        <w:rPr>
          <w:b w:val="0"/>
        </w:rPr>
        <w:t xml:space="preserve"> en la Intendencia de Canelones, relacionadas c</w:t>
      </w:r>
      <w:r w:rsidR="00EF6ECD">
        <w:rPr>
          <w:b w:val="0"/>
        </w:rPr>
        <w:t xml:space="preserve">on la Licitación Pública </w:t>
      </w:r>
      <w:r>
        <w:rPr>
          <w:b w:val="0"/>
        </w:rPr>
        <w:t>Nº</w:t>
      </w:r>
      <w:r>
        <w:rPr>
          <w:b w:val="0"/>
          <w:bCs/>
        </w:rPr>
        <w:t xml:space="preserve"> </w:t>
      </w:r>
      <w:r w:rsidR="00EF6ECD">
        <w:rPr>
          <w:b w:val="0"/>
          <w:bCs/>
        </w:rPr>
        <w:t>10/</w:t>
      </w:r>
      <w:r w:rsidR="00EF6ECD">
        <w:rPr>
          <w:b w:val="0"/>
        </w:rPr>
        <w:t>2016</w:t>
      </w:r>
      <w:r>
        <w:rPr>
          <w:b w:val="0"/>
        </w:rPr>
        <w:t xml:space="preserve"> para la adquisición de </w:t>
      </w:r>
      <w:r w:rsidR="00EF6ECD">
        <w:rPr>
          <w:b w:val="0"/>
        </w:rPr>
        <w:t xml:space="preserve">vehículos, maquinarias y equipos de mantenimiento </w:t>
      </w:r>
      <w:r w:rsidR="005F6E97">
        <w:rPr>
          <w:b w:val="0"/>
        </w:rPr>
        <w:t xml:space="preserve">de </w:t>
      </w:r>
      <w:proofErr w:type="gramStart"/>
      <w:r w:rsidR="005F6E97">
        <w:rPr>
          <w:b w:val="0"/>
        </w:rPr>
        <w:t>los</w:t>
      </w:r>
      <w:proofErr w:type="gramEnd"/>
      <w:r w:rsidR="005F6E97">
        <w:rPr>
          <w:b w:val="0"/>
        </w:rPr>
        <w:t xml:space="preserve"> </w:t>
      </w:r>
      <w:proofErr w:type="spellStart"/>
      <w:r w:rsidR="008A2BC1">
        <w:rPr>
          <w:b w:val="0"/>
        </w:rPr>
        <w:t>e</w:t>
      </w:r>
      <w:r w:rsidR="005F6E97">
        <w:rPr>
          <w:b w:val="0"/>
        </w:rPr>
        <w:t>standares</w:t>
      </w:r>
      <w:proofErr w:type="spellEnd"/>
      <w:r w:rsidR="005F6E97">
        <w:rPr>
          <w:b w:val="0"/>
        </w:rPr>
        <w:t xml:space="preserve"> de limpieza pública en el Departamento; </w:t>
      </w:r>
      <w:r w:rsidR="00EF6ECD">
        <w:rPr>
          <w:b w:val="0"/>
        </w:rPr>
        <w:t xml:space="preserve"> </w:t>
      </w:r>
      <w:r>
        <w:rPr>
          <w:b w:val="0"/>
        </w:rPr>
        <w:t xml:space="preserve">  </w:t>
      </w:r>
    </w:p>
    <w:p w:rsidR="00C53D04" w:rsidRDefault="003A3DBE" w:rsidP="006B367E">
      <w:pPr>
        <w:pStyle w:val="Ttulo"/>
        <w:ind w:firstLine="851"/>
        <w:jc w:val="both"/>
        <w:rPr>
          <w:b w:val="0"/>
          <w:bCs/>
          <w:u w:val="none"/>
        </w:rPr>
      </w:pPr>
      <w:r>
        <w:rPr>
          <w:u w:val="none"/>
        </w:rPr>
        <w:t xml:space="preserve">RESULTANDO: </w:t>
      </w:r>
      <w:r w:rsidR="00B34AD6">
        <w:rPr>
          <w:u w:val="none"/>
        </w:rPr>
        <w:t>1</w:t>
      </w:r>
      <w:r w:rsidR="00D71541">
        <w:rPr>
          <w:u w:val="none"/>
        </w:rPr>
        <w:t xml:space="preserve">) </w:t>
      </w:r>
      <w:r w:rsidR="00D71541">
        <w:rPr>
          <w:b w:val="0"/>
          <w:bCs/>
          <w:u w:val="none"/>
        </w:rPr>
        <w:t>q</w:t>
      </w:r>
      <w:r w:rsidR="00613162">
        <w:rPr>
          <w:b w:val="0"/>
          <w:bCs/>
          <w:u w:val="none"/>
        </w:rPr>
        <w:t xml:space="preserve">ue </w:t>
      </w:r>
      <w:r w:rsidR="00D71541">
        <w:rPr>
          <w:b w:val="0"/>
          <w:bCs/>
          <w:u w:val="none"/>
        </w:rPr>
        <w:t xml:space="preserve">por </w:t>
      </w:r>
      <w:r w:rsidR="00BB5DF0">
        <w:rPr>
          <w:b w:val="0"/>
          <w:bCs/>
          <w:u w:val="none"/>
        </w:rPr>
        <w:t>Resolución Nº 16/04397</w:t>
      </w:r>
      <w:r w:rsidR="00613162">
        <w:rPr>
          <w:b w:val="0"/>
          <w:bCs/>
          <w:u w:val="none"/>
        </w:rPr>
        <w:t xml:space="preserve"> </w:t>
      </w:r>
      <w:r w:rsidR="00BB5DF0">
        <w:rPr>
          <w:b w:val="0"/>
          <w:bCs/>
          <w:u w:val="none"/>
        </w:rPr>
        <w:t xml:space="preserve">de fecha 25/07/16, </w:t>
      </w:r>
      <w:r w:rsidR="00613162">
        <w:rPr>
          <w:b w:val="0"/>
          <w:bCs/>
          <w:u w:val="none"/>
        </w:rPr>
        <w:t xml:space="preserve">el Intendente, autorizó el llamado a licitación </w:t>
      </w:r>
      <w:r w:rsidR="00BB5DF0">
        <w:rPr>
          <w:b w:val="0"/>
          <w:bCs/>
          <w:u w:val="none"/>
        </w:rPr>
        <w:t>y aprobó el Pliego de Condiciones</w:t>
      </w:r>
      <w:r w:rsidR="00C53D04">
        <w:rPr>
          <w:b w:val="0"/>
          <w:bCs/>
          <w:u w:val="none"/>
        </w:rPr>
        <w:t xml:space="preserve">; </w:t>
      </w:r>
    </w:p>
    <w:p w:rsidR="00424813" w:rsidRDefault="00CD0C21" w:rsidP="006B367E">
      <w:pPr>
        <w:pStyle w:val="Ttulo"/>
        <w:ind w:firstLine="2694"/>
        <w:jc w:val="both"/>
        <w:rPr>
          <w:b w:val="0"/>
          <w:bCs/>
          <w:u w:val="none"/>
        </w:rPr>
      </w:pPr>
      <w:r>
        <w:rPr>
          <w:bCs/>
          <w:u w:val="none"/>
        </w:rPr>
        <w:t>2</w:t>
      </w:r>
      <w:r w:rsidR="00C53D04" w:rsidRPr="00AF3FAC">
        <w:rPr>
          <w:bCs/>
          <w:u w:val="none"/>
        </w:rPr>
        <w:t>)</w:t>
      </w:r>
      <w:r w:rsidR="00C53D04">
        <w:rPr>
          <w:b w:val="0"/>
          <w:bCs/>
          <w:u w:val="none"/>
        </w:rPr>
        <w:t xml:space="preserve"> que en el citado Pliego se estableció: </w:t>
      </w:r>
    </w:p>
    <w:p w:rsidR="00424813" w:rsidRDefault="00CD0C21" w:rsidP="00424813">
      <w:pPr>
        <w:pStyle w:val="Ttulo"/>
        <w:jc w:val="both"/>
        <w:rPr>
          <w:b w:val="0"/>
          <w:bCs/>
          <w:u w:val="none"/>
        </w:rPr>
      </w:pPr>
      <w:r>
        <w:rPr>
          <w:bCs/>
          <w:u w:val="none"/>
        </w:rPr>
        <w:t>2</w:t>
      </w:r>
      <w:r w:rsidR="005F6E97" w:rsidRPr="0088184B">
        <w:rPr>
          <w:bCs/>
          <w:u w:val="none"/>
        </w:rPr>
        <w:t>.1)</w:t>
      </w:r>
      <w:r w:rsidR="005F6E97">
        <w:rPr>
          <w:b w:val="0"/>
          <w:bCs/>
          <w:u w:val="none"/>
        </w:rPr>
        <w:t xml:space="preserve"> en el</w:t>
      </w:r>
      <w:r w:rsidR="007B6B16">
        <w:rPr>
          <w:b w:val="0"/>
          <w:bCs/>
          <w:u w:val="none"/>
        </w:rPr>
        <w:t xml:space="preserve"> Artículo</w:t>
      </w:r>
      <w:r w:rsidR="008519FF">
        <w:rPr>
          <w:b w:val="0"/>
          <w:bCs/>
          <w:u w:val="none"/>
        </w:rPr>
        <w:t xml:space="preserve"> 3, </w:t>
      </w:r>
      <w:r w:rsidR="00BC574F">
        <w:rPr>
          <w:b w:val="0"/>
          <w:bCs/>
          <w:u w:val="none"/>
        </w:rPr>
        <w:t xml:space="preserve">se detalla los equipos a adquirir para la mejora de los servicios de limpieza pública a nivel departamental, incluyendo </w:t>
      </w:r>
      <w:r w:rsidR="008519FF">
        <w:rPr>
          <w:b w:val="0"/>
          <w:bCs/>
          <w:u w:val="none"/>
        </w:rPr>
        <w:t>12</w:t>
      </w:r>
      <w:r w:rsidR="00BC574F">
        <w:rPr>
          <w:b w:val="0"/>
          <w:bCs/>
          <w:u w:val="none"/>
        </w:rPr>
        <w:t xml:space="preserve"> ítems</w:t>
      </w:r>
      <w:r w:rsidR="00AD739F">
        <w:rPr>
          <w:b w:val="0"/>
          <w:bCs/>
          <w:u w:val="none"/>
        </w:rPr>
        <w:t>;</w:t>
      </w:r>
    </w:p>
    <w:p w:rsidR="00153EAA" w:rsidRDefault="00CD0C21" w:rsidP="00424813">
      <w:pPr>
        <w:pStyle w:val="Ttulo"/>
        <w:jc w:val="both"/>
        <w:rPr>
          <w:b w:val="0"/>
          <w:bCs/>
          <w:u w:val="none"/>
        </w:rPr>
      </w:pPr>
      <w:r>
        <w:rPr>
          <w:bCs/>
          <w:u w:val="none"/>
        </w:rPr>
        <w:t>2</w:t>
      </w:r>
      <w:r w:rsidR="007E652A" w:rsidRPr="0088184B">
        <w:rPr>
          <w:bCs/>
          <w:u w:val="none"/>
        </w:rPr>
        <w:t>.2)</w:t>
      </w:r>
      <w:r w:rsidR="007B6B16">
        <w:rPr>
          <w:b w:val="0"/>
          <w:bCs/>
          <w:u w:val="none"/>
        </w:rPr>
        <w:t xml:space="preserve"> en el Artículo</w:t>
      </w:r>
      <w:r w:rsidR="007E652A">
        <w:rPr>
          <w:b w:val="0"/>
          <w:bCs/>
          <w:u w:val="none"/>
        </w:rPr>
        <w:t xml:space="preserve"> 11</w:t>
      </w:r>
      <w:r w:rsidR="00C53D04">
        <w:rPr>
          <w:b w:val="0"/>
          <w:bCs/>
          <w:u w:val="none"/>
        </w:rPr>
        <w:t xml:space="preserve"> que la comparación de ofertas se realiza de acuerdo a diferentes factores </w:t>
      </w:r>
      <w:r w:rsidR="00424813">
        <w:rPr>
          <w:b w:val="0"/>
          <w:bCs/>
          <w:u w:val="none"/>
        </w:rPr>
        <w:t>de ponderación, Precio de la oferta (35 puntos), Plazo de entrega (20 p), Calidad (</w:t>
      </w:r>
      <w:r w:rsidR="008F0692">
        <w:rPr>
          <w:b w:val="0"/>
          <w:bCs/>
          <w:u w:val="none"/>
        </w:rPr>
        <w:t>30</w:t>
      </w:r>
      <w:r w:rsidR="00424813">
        <w:rPr>
          <w:b w:val="0"/>
          <w:bCs/>
          <w:u w:val="none"/>
        </w:rPr>
        <w:t xml:space="preserve"> p),</w:t>
      </w:r>
      <w:r w:rsidR="00C53D04">
        <w:rPr>
          <w:b w:val="0"/>
          <w:bCs/>
          <w:u w:val="none"/>
        </w:rPr>
        <w:t xml:space="preserve"> Antecedentes de adjudicaciones de servicios anteriores en la Comuna Canaria y otras organizaciones públicas o privadas</w:t>
      </w:r>
      <w:r w:rsidR="008F0692">
        <w:rPr>
          <w:b w:val="0"/>
          <w:bCs/>
          <w:u w:val="none"/>
        </w:rPr>
        <w:t xml:space="preserve"> (15</w:t>
      </w:r>
      <w:r w:rsidR="007B6B16">
        <w:rPr>
          <w:b w:val="0"/>
          <w:bCs/>
          <w:u w:val="none"/>
        </w:rPr>
        <w:t xml:space="preserve"> p);</w:t>
      </w:r>
    </w:p>
    <w:p w:rsidR="00D71541" w:rsidRDefault="00CD0C21" w:rsidP="00CD0C21">
      <w:pPr>
        <w:pStyle w:val="Ttulo"/>
        <w:ind w:firstLine="2694"/>
        <w:jc w:val="both"/>
        <w:rPr>
          <w:b w:val="0"/>
          <w:bCs/>
          <w:u w:val="none"/>
        </w:rPr>
      </w:pPr>
      <w:r>
        <w:rPr>
          <w:u w:val="none"/>
        </w:rPr>
        <w:t>3</w:t>
      </w:r>
      <w:r w:rsidR="00D71541">
        <w:rPr>
          <w:u w:val="none"/>
        </w:rPr>
        <w:t xml:space="preserve">) </w:t>
      </w:r>
      <w:r w:rsidR="00D71541">
        <w:rPr>
          <w:b w:val="0"/>
          <w:u w:val="none"/>
        </w:rPr>
        <w:t>q</w:t>
      </w:r>
      <w:r w:rsidR="00D71541">
        <w:rPr>
          <w:b w:val="0"/>
          <w:bCs/>
          <w:u w:val="none"/>
        </w:rPr>
        <w:t>ue se efectuaron las publicaciones correspondientes de acue</w:t>
      </w:r>
      <w:r w:rsidR="007B6B16">
        <w:rPr>
          <w:b w:val="0"/>
          <w:bCs/>
          <w:u w:val="none"/>
        </w:rPr>
        <w:t>rdo a lo dispuesto por el Artículo</w:t>
      </w:r>
      <w:r w:rsidR="00D71541">
        <w:rPr>
          <w:b w:val="0"/>
          <w:bCs/>
          <w:u w:val="none"/>
        </w:rPr>
        <w:t xml:space="preserve"> 51 del T.O.C.A.F.</w:t>
      </w:r>
      <w:r w:rsidR="00E10D46">
        <w:rPr>
          <w:b w:val="0"/>
          <w:bCs/>
          <w:u w:val="none"/>
        </w:rPr>
        <w:t xml:space="preserve">, en la página Web con fecha 29/07/16 y en el Diario Oficial con fecha </w:t>
      </w:r>
      <w:r w:rsidR="00DF5231">
        <w:rPr>
          <w:b w:val="0"/>
          <w:bCs/>
          <w:u w:val="none"/>
        </w:rPr>
        <w:t>02/08/16, y además se publicó el llamado en los diarios: La República y El Observador</w:t>
      </w:r>
      <w:r w:rsidR="00D71541">
        <w:rPr>
          <w:b w:val="0"/>
          <w:bCs/>
          <w:u w:val="none"/>
        </w:rPr>
        <w:t>;</w:t>
      </w:r>
    </w:p>
    <w:p w:rsidR="003A3616" w:rsidRDefault="00CD0C21" w:rsidP="00CD0C21">
      <w:pPr>
        <w:spacing w:line="360" w:lineRule="auto"/>
        <w:ind w:firstLine="2694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Cs/>
        </w:rPr>
        <w:t>4</w:t>
      </w:r>
      <w:r w:rsidR="00D71541">
        <w:rPr>
          <w:rFonts w:ascii="Arial" w:hAnsi="Arial" w:cs="Arial"/>
          <w:bCs/>
        </w:rPr>
        <w:t>)</w:t>
      </w:r>
      <w:r w:rsidR="00D71541">
        <w:rPr>
          <w:rFonts w:ascii="Arial" w:hAnsi="Arial" w:cs="Arial"/>
          <w:b w:val="0"/>
          <w:bCs/>
        </w:rPr>
        <w:t xml:space="preserve">  que con fecha </w:t>
      </w:r>
      <w:r w:rsidR="00A5229D">
        <w:rPr>
          <w:rFonts w:ascii="Arial" w:hAnsi="Arial" w:cs="Arial"/>
          <w:b w:val="0"/>
        </w:rPr>
        <w:t>01/09</w:t>
      </w:r>
      <w:r w:rsidR="00D71541">
        <w:rPr>
          <w:rFonts w:ascii="Arial" w:hAnsi="Arial" w:cs="Arial"/>
          <w:b w:val="0"/>
        </w:rPr>
        <w:t xml:space="preserve">/16 </w:t>
      </w:r>
      <w:r w:rsidR="00D71541">
        <w:rPr>
          <w:rFonts w:ascii="Arial" w:hAnsi="Arial" w:cs="Arial"/>
          <w:b w:val="0"/>
          <w:bCs/>
        </w:rPr>
        <w:t xml:space="preserve">tuvo lugar el acto de apertura, </w:t>
      </w:r>
      <w:r w:rsidR="006E134F">
        <w:rPr>
          <w:rFonts w:ascii="Arial" w:hAnsi="Arial" w:cs="Arial"/>
          <w:b w:val="0"/>
          <w:bCs/>
        </w:rPr>
        <w:t xml:space="preserve">en cuya acta se deja constancia </w:t>
      </w:r>
      <w:r w:rsidR="00D71541">
        <w:rPr>
          <w:rFonts w:ascii="Arial" w:hAnsi="Arial" w:cs="Arial"/>
          <w:b w:val="0"/>
          <w:bCs/>
        </w:rPr>
        <w:t xml:space="preserve"> que se presentaron las siguientes firmas</w:t>
      </w:r>
      <w:r w:rsidR="006E134F">
        <w:rPr>
          <w:rFonts w:ascii="Arial" w:hAnsi="Arial" w:cs="Arial"/>
          <w:b w:val="0"/>
          <w:bCs/>
        </w:rPr>
        <w:t>, con las especificaciones que se detallan</w:t>
      </w:r>
      <w:r w:rsidR="00D71541">
        <w:rPr>
          <w:rFonts w:ascii="Arial" w:hAnsi="Arial" w:cs="Arial"/>
          <w:b w:val="0"/>
          <w:bCs/>
        </w:rPr>
        <w:t xml:space="preserve">: </w:t>
      </w:r>
    </w:p>
    <w:p w:rsidR="003A3616" w:rsidRDefault="00CD0C21" w:rsidP="003A3616">
      <w:pPr>
        <w:spacing w:line="360" w:lineRule="auto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Cs/>
        </w:rPr>
        <w:t>4</w:t>
      </w:r>
      <w:r w:rsidR="00A5229D" w:rsidRPr="000053BD">
        <w:rPr>
          <w:rFonts w:ascii="Arial" w:hAnsi="Arial" w:cs="Arial"/>
          <w:bCs/>
        </w:rPr>
        <w:t>.1</w:t>
      </w:r>
      <w:r w:rsidR="00F13D47" w:rsidRPr="000053BD">
        <w:rPr>
          <w:rFonts w:ascii="Arial" w:hAnsi="Arial" w:cs="Arial"/>
          <w:bCs/>
        </w:rPr>
        <w:t>)</w:t>
      </w:r>
      <w:r w:rsidR="00A5229D">
        <w:rPr>
          <w:rFonts w:ascii="Arial" w:hAnsi="Arial" w:cs="Arial"/>
          <w:b w:val="0"/>
          <w:bCs/>
        </w:rPr>
        <w:t xml:space="preserve"> Pablo Rodríguez </w:t>
      </w:r>
      <w:r w:rsidR="0081088B">
        <w:rPr>
          <w:rFonts w:ascii="Arial" w:hAnsi="Arial" w:cs="Arial"/>
          <w:b w:val="0"/>
          <w:bCs/>
        </w:rPr>
        <w:t>que cotiza</w:t>
      </w:r>
      <w:r w:rsidR="00A5229D">
        <w:rPr>
          <w:rFonts w:ascii="Arial" w:hAnsi="Arial" w:cs="Arial"/>
          <w:b w:val="0"/>
          <w:bCs/>
        </w:rPr>
        <w:t xml:space="preserve"> los ítems 1, 3, y 6 en la suma total de U$S 2:276.100 DAP ciudad de Canelones</w:t>
      </w:r>
      <w:r w:rsidR="00D71541">
        <w:rPr>
          <w:rFonts w:ascii="Arial" w:hAnsi="Arial" w:cs="Arial"/>
          <w:b w:val="0"/>
          <w:bCs/>
        </w:rPr>
        <w:t xml:space="preserve">, </w:t>
      </w:r>
    </w:p>
    <w:p w:rsidR="003A3616" w:rsidRDefault="00CD0C21" w:rsidP="003A3616">
      <w:pPr>
        <w:spacing w:line="360" w:lineRule="auto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Cs/>
        </w:rPr>
        <w:t>4</w:t>
      </w:r>
      <w:r w:rsidR="00A5229D" w:rsidRPr="000053BD">
        <w:rPr>
          <w:rFonts w:ascii="Arial" w:hAnsi="Arial" w:cs="Arial"/>
          <w:bCs/>
        </w:rPr>
        <w:t>.2</w:t>
      </w:r>
      <w:r w:rsidR="00F13D47" w:rsidRPr="000053BD">
        <w:rPr>
          <w:rFonts w:ascii="Arial" w:hAnsi="Arial" w:cs="Arial"/>
          <w:bCs/>
        </w:rPr>
        <w:t>)</w:t>
      </w:r>
      <w:r w:rsidR="00F13D47">
        <w:rPr>
          <w:rFonts w:ascii="Arial" w:hAnsi="Arial" w:cs="Arial"/>
          <w:b w:val="0"/>
          <w:bCs/>
        </w:rPr>
        <w:t xml:space="preserve"> </w:t>
      </w:r>
      <w:proofErr w:type="spellStart"/>
      <w:r w:rsidR="00A5229D">
        <w:rPr>
          <w:rFonts w:ascii="Arial" w:hAnsi="Arial" w:cs="Arial"/>
          <w:b w:val="0"/>
          <w:bCs/>
        </w:rPr>
        <w:t>Cowdin</w:t>
      </w:r>
      <w:proofErr w:type="spellEnd"/>
      <w:r w:rsidR="00A5229D">
        <w:rPr>
          <w:rFonts w:ascii="Arial" w:hAnsi="Arial" w:cs="Arial"/>
          <w:b w:val="0"/>
          <w:bCs/>
        </w:rPr>
        <w:t xml:space="preserve"> S.A., </w:t>
      </w:r>
      <w:r w:rsidR="0081088B">
        <w:rPr>
          <w:rFonts w:ascii="Arial" w:hAnsi="Arial" w:cs="Arial"/>
          <w:b w:val="0"/>
          <w:bCs/>
        </w:rPr>
        <w:t xml:space="preserve">que cotiza </w:t>
      </w:r>
      <w:r w:rsidR="00A5229D">
        <w:rPr>
          <w:rFonts w:ascii="Arial" w:hAnsi="Arial" w:cs="Arial"/>
          <w:b w:val="0"/>
          <w:bCs/>
        </w:rPr>
        <w:t>el ítem 2 con alternativas en modelos, precios U$S, DAP Canelones</w:t>
      </w:r>
      <w:r w:rsidR="000053BD">
        <w:rPr>
          <w:rFonts w:ascii="Arial" w:hAnsi="Arial" w:cs="Arial"/>
          <w:b w:val="0"/>
          <w:bCs/>
        </w:rPr>
        <w:t xml:space="preserve">, </w:t>
      </w:r>
    </w:p>
    <w:p w:rsidR="003A3616" w:rsidRDefault="00CD0C21" w:rsidP="003A3616">
      <w:pPr>
        <w:spacing w:line="360" w:lineRule="auto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Cs/>
        </w:rPr>
        <w:t>4</w:t>
      </w:r>
      <w:r w:rsidR="000053BD" w:rsidRPr="000053BD">
        <w:rPr>
          <w:rFonts w:ascii="Arial" w:hAnsi="Arial" w:cs="Arial"/>
          <w:bCs/>
        </w:rPr>
        <w:t>.3)</w:t>
      </w:r>
      <w:r w:rsidR="000053BD">
        <w:rPr>
          <w:rFonts w:ascii="Arial" w:hAnsi="Arial" w:cs="Arial"/>
          <w:bCs/>
        </w:rPr>
        <w:t xml:space="preserve"> </w:t>
      </w:r>
      <w:proofErr w:type="spellStart"/>
      <w:r w:rsidR="000053BD">
        <w:rPr>
          <w:rFonts w:ascii="Arial" w:hAnsi="Arial" w:cs="Arial"/>
          <w:b w:val="0"/>
          <w:bCs/>
        </w:rPr>
        <w:t>Valleplan</w:t>
      </w:r>
      <w:proofErr w:type="spellEnd"/>
      <w:r w:rsidR="000053BD">
        <w:rPr>
          <w:rFonts w:ascii="Arial" w:hAnsi="Arial" w:cs="Arial"/>
          <w:b w:val="0"/>
          <w:bCs/>
        </w:rPr>
        <w:t xml:space="preserve"> S.A., que cotiza por los ítems 1, 3, 4, 5, 6 y 7 en U$S precio DAP Canelones, </w:t>
      </w:r>
    </w:p>
    <w:p w:rsidR="003A3616" w:rsidRDefault="00CD0C21" w:rsidP="003A3616">
      <w:pPr>
        <w:spacing w:line="360" w:lineRule="auto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Cs/>
        </w:rPr>
        <w:t>4</w:t>
      </w:r>
      <w:r w:rsidR="000053BD" w:rsidRPr="000053BD">
        <w:rPr>
          <w:rFonts w:ascii="Arial" w:hAnsi="Arial" w:cs="Arial"/>
          <w:bCs/>
        </w:rPr>
        <w:t>.4)</w:t>
      </w:r>
      <w:r w:rsidR="000053BD">
        <w:rPr>
          <w:rFonts w:ascii="Arial" w:hAnsi="Arial" w:cs="Arial"/>
          <w:b w:val="0"/>
          <w:bCs/>
        </w:rPr>
        <w:t xml:space="preserve"> </w:t>
      </w:r>
      <w:proofErr w:type="spellStart"/>
      <w:r w:rsidR="000053BD">
        <w:rPr>
          <w:rFonts w:ascii="Arial" w:hAnsi="Arial" w:cs="Arial"/>
          <w:b w:val="0"/>
          <w:bCs/>
        </w:rPr>
        <w:t>Tornometal</w:t>
      </w:r>
      <w:proofErr w:type="spellEnd"/>
      <w:r w:rsidR="000053BD">
        <w:rPr>
          <w:rFonts w:ascii="Arial" w:hAnsi="Arial" w:cs="Arial"/>
          <w:b w:val="0"/>
          <w:bCs/>
        </w:rPr>
        <w:t xml:space="preserve"> S.A.</w:t>
      </w:r>
      <w:r w:rsidR="00032618">
        <w:rPr>
          <w:rFonts w:ascii="Arial" w:hAnsi="Arial" w:cs="Arial"/>
          <w:b w:val="0"/>
          <w:bCs/>
        </w:rPr>
        <w:t xml:space="preserve"> q</w:t>
      </w:r>
      <w:r w:rsidR="006E134F">
        <w:rPr>
          <w:rFonts w:ascii="Arial" w:hAnsi="Arial" w:cs="Arial"/>
          <w:b w:val="0"/>
          <w:bCs/>
        </w:rPr>
        <w:t>ue</w:t>
      </w:r>
      <w:r w:rsidR="00032618">
        <w:rPr>
          <w:rFonts w:ascii="Arial" w:hAnsi="Arial" w:cs="Arial"/>
          <w:b w:val="0"/>
          <w:bCs/>
        </w:rPr>
        <w:t xml:space="preserve"> cotiza el ítem 2, precio DAP Canelones U$S 223.500 con opciones,</w:t>
      </w:r>
      <w:r w:rsidR="000053BD">
        <w:rPr>
          <w:rFonts w:ascii="Arial" w:hAnsi="Arial" w:cs="Arial"/>
          <w:b w:val="0"/>
          <w:bCs/>
        </w:rPr>
        <w:t xml:space="preserve"> </w:t>
      </w:r>
    </w:p>
    <w:p w:rsidR="003A3616" w:rsidRDefault="00CD0C21" w:rsidP="003A3616">
      <w:pPr>
        <w:spacing w:line="360" w:lineRule="auto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Cs/>
        </w:rPr>
        <w:t>4</w:t>
      </w:r>
      <w:r w:rsidR="00032618" w:rsidRPr="00032618">
        <w:rPr>
          <w:rFonts w:ascii="Arial" w:hAnsi="Arial" w:cs="Arial"/>
          <w:bCs/>
        </w:rPr>
        <w:t>.5)</w:t>
      </w:r>
      <w:r w:rsidR="00032618">
        <w:rPr>
          <w:rFonts w:ascii="Arial" w:hAnsi="Arial" w:cs="Arial"/>
          <w:b w:val="0"/>
          <w:bCs/>
        </w:rPr>
        <w:t xml:space="preserve"> </w:t>
      </w:r>
      <w:r w:rsidR="004F56B6">
        <w:rPr>
          <w:rFonts w:ascii="Arial" w:hAnsi="Arial" w:cs="Arial"/>
          <w:b w:val="0"/>
          <w:bCs/>
        </w:rPr>
        <w:t xml:space="preserve">Existir S.A. cotiza ítems 1, 3, 4, 5, 11 y 12, </w:t>
      </w:r>
    </w:p>
    <w:p w:rsidR="003A3616" w:rsidRDefault="00CD0C21" w:rsidP="003A3616">
      <w:pPr>
        <w:spacing w:line="360" w:lineRule="auto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Cs/>
        </w:rPr>
        <w:t>4</w:t>
      </w:r>
      <w:r w:rsidR="004F56B6" w:rsidRPr="004F56B6">
        <w:rPr>
          <w:rFonts w:ascii="Arial" w:hAnsi="Arial" w:cs="Arial"/>
          <w:bCs/>
        </w:rPr>
        <w:t>.6)</w:t>
      </w:r>
      <w:r w:rsidR="004F56B6">
        <w:rPr>
          <w:rFonts w:ascii="Arial" w:hAnsi="Arial" w:cs="Arial"/>
          <w:b w:val="0"/>
          <w:bCs/>
        </w:rPr>
        <w:t xml:space="preserve"> </w:t>
      </w:r>
      <w:proofErr w:type="spellStart"/>
      <w:r w:rsidR="006E134F">
        <w:rPr>
          <w:rFonts w:ascii="Arial" w:hAnsi="Arial" w:cs="Arial"/>
          <w:b w:val="0"/>
          <w:bCs/>
        </w:rPr>
        <w:t>Darkinel</w:t>
      </w:r>
      <w:proofErr w:type="spellEnd"/>
      <w:r w:rsidR="006E134F">
        <w:rPr>
          <w:rFonts w:ascii="Arial" w:hAnsi="Arial" w:cs="Arial"/>
          <w:b w:val="0"/>
          <w:bCs/>
        </w:rPr>
        <w:t xml:space="preserve"> S.A., que cotiza los ítems 1, 4, 5, 6, 7, 8, 10, 11 y 12 con alternativas en U$S, DAP ciudad de Canelones, </w:t>
      </w:r>
      <w:r>
        <w:rPr>
          <w:rFonts w:ascii="Arial" w:hAnsi="Arial" w:cs="Arial"/>
          <w:b w:val="0"/>
          <w:bCs/>
        </w:rPr>
        <w:t xml:space="preserve">                     </w:t>
      </w:r>
    </w:p>
    <w:p w:rsidR="003A3616" w:rsidRDefault="00CD0C21" w:rsidP="003A3616">
      <w:pPr>
        <w:spacing w:line="360" w:lineRule="auto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Cs/>
        </w:rPr>
        <w:t>4</w:t>
      </w:r>
      <w:r w:rsidR="006E134F" w:rsidRPr="006E134F">
        <w:rPr>
          <w:rFonts w:ascii="Arial" w:hAnsi="Arial" w:cs="Arial"/>
          <w:bCs/>
        </w:rPr>
        <w:t>.7)</w:t>
      </w:r>
      <w:r w:rsidR="006E134F">
        <w:rPr>
          <w:rFonts w:ascii="Arial" w:hAnsi="Arial" w:cs="Arial"/>
          <w:b w:val="0"/>
          <w:bCs/>
        </w:rPr>
        <w:t xml:space="preserve"> </w:t>
      </w:r>
      <w:proofErr w:type="spellStart"/>
      <w:r w:rsidR="006E134F">
        <w:rPr>
          <w:rFonts w:ascii="Arial" w:hAnsi="Arial" w:cs="Arial"/>
          <w:b w:val="0"/>
          <w:bCs/>
        </w:rPr>
        <w:t>Pertilco</w:t>
      </w:r>
      <w:proofErr w:type="spellEnd"/>
      <w:r w:rsidR="006E134F">
        <w:rPr>
          <w:rFonts w:ascii="Arial" w:hAnsi="Arial" w:cs="Arial"/>
          <w:b w:val="0"/>
          <w:bCs/>
        </w:rPr>
        <w:t xml:space="preserve"> S.A. que cotiza el ítem 2 por un precio en U$S 219.945 DAP Canelones, </w:t>
      </w:r>
    </w:p>
    <w:p w:rsidR="003A3616" w:rsidRDefault="00CD0C21" w:rsidP="003A3616">
      <w:pPr>
        <w:spacing w:line="360" w:lineRule="auto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Cs/>
        </w:rPr>
        <w:t>4</w:t>
      </w:r>
      <w:r w:rsidR="006E134F" w:rsidRPr="006E134F">
        <w:rPr>
          <w:rFonts w:ascii="Arial" w:hAnsi="Arial" w:cs="Arial"/>
          <w:bCs/>
        </w:rPr>
        <w:t>.8)</w:t>
      </w:r>
      <w:r w:rsidR="006E134F">
        <w:rPr>
          <w:rFonts w:ascii="Arial" w:hAnsi="Arial" w:cs="Arial"/>
          <w:b w:val="0"/>
          <w:bCs/>
        </w:rPr>
        <w:t xml:space="preserve"> </w:t>
      </w:r>
      <w:proofErr w:type="spellStart"/>
      <w:r w:rsidR="006E134F">
        <w:rPr>
          <w:rFonts w:ascii="Arial" w:hAnsi="Arial" w:cs="Arial"/>
          <w:b w:val="0"/>
          <w:bCs/>
        </w:rPr>
        <w:t>Servipiezas</w:t>
      </w:r>
      <w:proofErr w:type="spellEnd"/>
      <w:r w:rsidR="006E134F">
        <w:rPr>
          <w:rFonts w:ascii="Arial" w:hAnsi="Arial" w:cs="Arial"/>
          <w:b w:val="0"/>
          <w:bCs/>
        </w:rPr>
        <w:t xml:space="preserve"> S.A. que cotiza los ítems 1, 2, 4, 5, 6, 7 y 12 con alternativas en modelos precios U$S DAP Canelones y plaza, </w:t>
      </w:r>
    </w:p>
    <w:p w:rsidR="003A3616" w:rsidRDefault="00CD0C21" w:rsidP="003A3616">
      <w:pPr>
        <w:spacing w:line="360" w:lineRule="auto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Cs/>
        </w:rPr>
        <w:t>4</w:t>
      </w:r>
      <w:r w:rsidR="006E134F" w:rsidRPr="006E134F">
        <w:rPr>
          <w:rFonts w:ascii="Arial" w:hAnsi="Arial" w:cs="Arial"/>
          <w:bCs/>
        </w:rPr>
        <w:t>.9)</w:t>
      </w:r>
      <w:r w:rsidR="006E134F">
        <w:rPr>
          <w:rFonts w:ascii="Arial" w:hAnsi="Arial" w:cs="Arial"/>
          <w:b w:val="0"/>
          <w:bCs/>
        </w:rPr>
        <w:t xml:space="preserve"> Julio Cesar </w:t>
      </w:r>
      <w:proofErr w:type="spellStart"/>
      <w:r w:rsidR="006E134F">
        <w:rPr>
          <w:rFonts w:ascii="Arial" w:hAnsi="Arial" w:cs="Arial"/>
          <w:b w:val="0"/>
          <w:bCs/>
        </w:rPr>
        <w:t>Lestido</w:t>
      </w:r>
      <w:proofErr w:type="spellEnd"/>
      <w:r w:rsidR="006E134F">
        <w:rPr>
          <w:rFonts w:ascii="Arial" w:hAnsi="Arial" w:cs="Arial"/>
          <w:b w:val="0"/>
          <w:bCs/>
        </w:rPr>
        <w:t xml:space="preserve"> S.A. que cotiza los ítems 1, 3, 4, 8, 11 y 12 con alternativas en modelos, moneda y precios  (DAP Canelones y plaza), </w:t>
      </w:r>
    </w:p>
    <w:p w:rsidR="003A3616" w:rsidRDefault="00CD0C21" w:rsidP="003A3616">
      <w:pPr>
        <w:spacing w:line="360" w:lineRule="auto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Cs/>
        </w:rPr>
        <w:t>4</w:t>
      </w:r>
      <w:r w:rsidR="006E134F" w:rsidRPr="00B2261F">
        <w:rPr>
          <w:rFonts w:ascii="Arial" w:hAnsi="Arial" w:cs="Arial"/>
          <w:bCs/>
        </w:rPr>
        <w:t>.10)</w:t>
      </w:r>
      <w:r w:rsidR="00B2261F">
        <w:rPr>
          <w:rFonts w:ascii="Arial" w:hAnsi="Arial" w:cs="Arial"/>
          <w:b w:val="0"/>
          <w:bCs/>
        </w:rPr>
        <w:t xml:space="preserve"> José María Durán S.A. quien cotiza el ítem 2 y 11 con opciones</w:t>
      </w:r>
      <w:r w:rsidR="00987E34">
        <w:rPr>
          <w:rFonts w:ascii="Arial" w:hAnsi="Arial" w:cs="Arial"/>
          <w:b w:val="0"/>
          <w:bCs/>
        </w:rPr>
        <w:t xml:space="preserve">, U$S precio DAP Canelones y plaza, </w:t>
      </w:r>
    </w:p>
    <w:p w:rsidR="003A3616" w:rsidRDefault="00CD0C21" w:rsidP="003A3616">
      <w:pPr>
        <w:spacing w:line="360" w:lineRule="auto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Cs/>
        </w:rPr>
        <w:t>4</w:t>
      </w:r>
      <w:r w:rsidR="00987E34" w:rsidRPr="00987E34">
        <w:rPr>
          <w:rFonts w:ascii="Arial" w:hAnsi="Arial" w:cs="Arial"/>
          <w:bCs/>
        </w:rPr>
        <w:t>.11)</w:t>
      </w:r>
      <w:r w:rsidR="00987E34">
        <w:rPr>
          <w:rFonts w:ascii="Arial" w:hAnsi="Arial" w:cs="Arial"/>
          <w:b w:val="0"/>
          <w:bCs/>
        </w:rPr>
        <w:t xml:space="preserve"> </w:t>
      </w:r>
      <w:r w:rsidR="00E12E7F">
        <w:rPr>
          <w:rFonts w:ascii="Arial" w:hAnsi="Arial" w:cs="Arial"/>
          <w:b w:val="0"/>
          <w:bCs/>
        </w:rPr>
        <w:t xml:space="preserve">Máquinas y Materiales S.A., que cotiza el ítem 12, U$S precio DAP ciudad de Canelones con 2 opciones diferenciadas por plaza de entrega, </w:t>
      </w:r>
      <w:r>
        <w:rPr>
          <w:rFonts w:ascii="Arial" w:hAnsi="Arial" w:cs="Arial"/>
          <w:b w:val="0"/>
          <w:bCs/>
        </w:rPr>
        <w:t xml:space="preserve">               </w:t>
      </w:r>
      <w:r>
        <w:rPr>
          <w:rFonts w:ascii="Arial" w:hAnsi="Arial" w:cs="Arial"/>
          <w:bCs/>
        </w:rPr>
        <w:t>4</w:t>
      </w:r>
      <w:r w:rsidR="00E12E7F" w:rsidRPr="00E12E7F">
        <w:rPr>
          <w:rFonts w:ascii="Arial" w:hAnsi="Arial" w:cs="Arial"/>
          <w:bCs/>
        </w:rPr>
        <w:t>.12)</w:t>
      </w:r>
      <w:r w:rsidR="00E12E7F">
        <w:rPr>
          <w:rFonts w:ascii="Arial" w:hAnsi="Arial" w:cs="Arial"/>
          <w:bCs/>
        </w:rPr>
        <w:t xml:space="preserve"> </w:t>
      </w:r>
      <w:r w:rsidR="009A4301">
        <w:rPr>
          <w:rFonts w:ascii="Arial" w:hAnsi="Arial" w:cs="Arial"/>
          <w:b w:val="0"/>
          <w:bCs/>
        </w:rPr>
        <w:t xml:space="preserve">XCMG Uruguay S.A., que cotiza los ítems 1, 3, 4, 5, 6, 7, 9, 11 y 12 en la suma total </w:t>
      </w:r>
      <w:r w:rsidR="007524BC">
        <w:rPr>
          <w:rFonts w:ascii="Arial" w:hAnsi="Arial" w:cs="Arial"/>
          <w:b w:val="0"/>
          <w:bCs/>
        </w:rPr>
        <w:t xml:space="preserve">de U$S 3:298.044 incluyendo alternativas y opciones de precio plaza y DAP Canelones, en dólares, </w:t>
      </w:r>
    </w:p>
    <w:p w:rsidR="003A3616" w:rsidRDefault="00CD0C21" w:rsidP="003A3616">
      <w:pPr>
        <w:spacing w:line="360" w:lineRule="auto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Cs/>
        </w:rPr>
        <w:t>4</w:t>
      </w:r>
      <w:r w:rsidR="007524BC" w:rsidRPr="007524BC">
        <w:rPr>
          <w:rFonts w:ascii="Arial" w:hAnsi="Arial" w:cs="Arial"/>
          <w:bCs/>
        </w:rPr>
        <w:t>.13)</w:t>
      </w:r>
      <w:r w:rsidR="007524BC">
        <w:rPr>
          <w:rFonts w:ascii="Arial" w:hAnsi="Arial" w:cs="Arial"/>
          <w:b w:val="0"/>
          <w:bCs/>
        </w:rPr>
        <w:t xml:space="preserve"> General </w:t>
      </w:r>
      <w:proofErr w:type="spellStart"/>
      <w:r w:rsidR="007524BC">
        <w:rPr>
          <w:rFonts w:ascii="Arial" w:hAnsi="Arial" w:cs="Arial"/>
          <w:b w:val="0"/>
          <w:bCs/>
        </w:rPr>
        <w:t>Power</w:t>
      </w:r>
      <w:proofErr w:type="spellEnd"/>
      <w:r w:rsidR="007524BC">
        <w:rPr>
          <w:rFonts w:ascii="Arial" w:hAnsi="Arial" w:cs="Arial"/>
          <w:b w:val="0"/>
          <w:bCs/>
        </w:rPr>
        <w:t xml:space="preserve">, que cotiza el ítem 2 y 12, con alternativa de precios (DAP ciudad de Canelones) y monedas, y </w:t>
      </w:r>
      <w:r>
        <w:rPr>
          <w:rFonts w:ascii="Arial" w:hAnsi="Arial" w:cs="Arial"/>
          <w:b w:val="0"/>
          <w:bCs/>
        </w:rPr>
        <w:t xml:space="preserve">         </w:t>
      </w:r>
    </w:p>
    <w:p w:rsidR="000C3515" w:rsidRDefault="00CD0C21" w:rsidP="003A3616">
      <w:pPr>
        <w:spacing w:line="360" w:lineRule="auto"/>
        <w:jc w:val="both"/>
        <w:rPr>
          <w:rFonts w:ascii="Arial" w:hAnsi="Arial" w:cs="Arial"/>
          <w:b w:val="0"/>
          <w:bCs/>
        </w:rPr>
      </w:pPr>
      <w:bookmarkStart w:id="0" w:name="_GoBack"/>
      <w:bookmarkEnd w:id="0"/>
      <w:r>
        <w:rPr>
          <w:rFonts w:ascii="Arial" w:hAnsi="Arial" w:cs="Arial"/>
          <w:bCs/>
        </w:rPr>
        <w:t>4</w:t>
      </w:r>
      <w:r w:rsidR="007524BC" w:rsidRPr="007524BC">
        <w:rPr>
          <w:rFonts w:ascii="Arial" w:hAnsi="Arial" w:cs="Arial"/>
          <w:bCs/>
        </w:rPr>
        <w:t>.14)</w:t>
      </w:r>
      <w:r>
        <w:rPr>
          <w:rFonts w:ascii="Arial" w:hAnsi="Arial" w:cs="Arial"/>
          <w:b w:val="0"/>
          <w:bCs/>
        </w:rPr>
        <w:t xml:space="preserve"> </w:t>
      </w:r>
      <w:proofErr w:type="spellStart"/>
      <w:r w:rsidR="007524BC">
        <w:rPr>
          <w:rFonts w:ascii="Arial" w:hAnsi="Arial" w:cs="Arial"/>
          <w:b w:val="0"/>
          <w:bCs/>
        </w:rPr>
        <w:t>Autolider</w:t>
      </w:r>
      <w:proofErr w:type="spellEnd"/>
      <w:r w:rsidR="007524BC">
        <w:rPr>
          <w:rFonts w:ascii="Arial" w:hAnsi="Arial" w:cs="Arial"/>
          <w:b w:val="0"/>
          <w:bCs/>
        </w:rPr>
        <w:t xml:space="preserve"> Uruguay S.A., que cotiza los ítems 1, 3, 4, 5, 6, 7, 11 y 12 con alternativas de modelos y precios (DAP y plaza).  La firma General </w:t>
      </w:r>
      <w:proofErr w:type="spellStart"/>
      <w:r w:rsidR="007524BC">
        <w:rPr>
          <w:rFonts w:ascii="Arial" w:hAnsi="Arial" w:cs="Arial"/>
          <w:b w:val="0"/>
          <w:bCs/>
        </w:rPr>
        <w:t>Power</w:t>
      </w:r>
      <w:proofErr w:type="spellEnd"/>
      <w:r w:rsidR="007524BC">
        <w:rPr>
          <w:rFonts w:ascii="Arial" w:hAnsi="Arial" w:cs="Arial"/>
          <w:b w:val="0"/>
          <w:bCs/>
        </w:rPr>
        <w:t xml:space="preserve"> </w:t>
      </w:r>
      <w:r w:rsidR="00AC618F">
        <w:rPr>
          <w:rFonts w:ascii="Arial" w:hAnsi="Arial" w:cs="Arial"/>
          <w:b w:val="0"/>
          <w:bCs/>
        </w:rPr>
        <w:t xml:space="preserve">observa que Pablo Rodríguez para el ítem 2 indica cumplimiento de todos los </w:t>
      </w:r>
      <w:r w:rsidR="00AC618F">
        <w:rPr>
          <w:rFonts w:ascii="Arial" w:hAnsi="Arial" w:cs="Arial"/>
          <w:b w:val="0"/>
          <w:bCs/>
        </w:rPr>
        <w:lastRenderedPageBreak/>
        <w:t>requerimientos cuando la capacidad  de carga en kg y capacidad de tacho son inferiores a lo requerido de acuerdo a las especificaciones que brinda</w:t>
      </w:r>
      <w:r w:rsidR="002172C8">
        <w:rPr>
          <w:rFonts w:ascii="Arial" w:hAnsi="Arial" w:cs="Arial"/>
          <w:b w:val="0"/>
          <w:bCs/>
        </w:rPr>
        <w:t xml:space="preserve">;  </w:t>
      </w:r>
    </w:p>
    <w:p w:rsidR="00D71541" w:rsidRDefault="007B6B16" w:rsidP="007B6B16">
      <w:pPr>
        <w:spacing w:line="360" w:lineRule="auto"/>
        <w:ind w:firstLine="2694"/>
        <w:jc w:val="both"/>
        <w:rPr>
          <w:rFonts w:ascii="Arial" w:hAnsi="Arial" w:cs="Arial"/>
          <w:b w:val="0"/>
          <w:bCs/>
          <w:u w:val="single"/>
        </w:rPr>
      </w:pPr>
      <w:r>
        <w:rPr>
          <w:rFonts w:ascii="Arial" w:hAnsi="Arial" w:cs="Arial"/>
          <w:bCs/>
        </w:rPr>
        <w:t>5</w:t>
      </w:r>
      <w:r w:rsidR="000C3515" w:rsidRPr="00B34AD6">
        <w:rPr>
          <w:rFonts w:ascii="Arial" w:hAnsi="Arial" w:cs="Arial"/>
          <w:bCs/>
        </w:rPr>
        <w:t>)</w:t>
      </w:r>
      <w:r w:rsidR="00330A98">
        <w:rPr>
          <w:rFonts w:ascii="Arial" w:hAnsi="Arial" w:cs="Arial"/>
          <w:b w:val="0"/>
          <w:bCs/>
        </w:rPr>
        <w:t xml:space="preserve"> que con fecha 13/09/2017</w:t>
      </w:r>
      <w:r w:rsidR="000C3515">
        <w:rPr>
          <w:rFonts w:ascii="Arial" w:hAnsi="Arial" w:cs="Arial"/>
          <w:b w:val="0"/>
          <w:bCs/>
        </w:rPr>
        <w:t xml:space="preserve"> </w:t>
      </w:r>
      <w:r w:rsidR="00330A98">
        <w:rPr>
          <w:rFonts w:ascii="Arial" w:hAnsi="Arial" w:cs="Arial"/>
          <w:b w:val="0"/>
          <w:bCs/>
        </w:rPr>
        <w:t>la Dirección General de Gestión Ambiental, presta conformidad a lo informado desde el punto de vista técnico, entre otros</w:t>
      </w:r>
      <w:r w:rsidR="00F419DE">
        <w:rPr>
          <w:rFonts w:ascii="Arial" w:hAnsi="Arial" w:cs="Arial"/>
          <w:b w:val="0"/>
          <w:bCs/>
        </w:rPr>
        <w:t xml:space="preserve"> aspectos</w:t>
      </w:r>
      <w:r w:rsidR="008A2BC1">
        <w:rPr>
          <w:rFonts w:ascii="Arial" w:hAnsi="Arial" w:cs="Arial"/>
          <w:b w:val="0"/>
          <w:bCs/>
        </w:rPr>
        <w:t xml:space="preserve"> establece</w:t>
      </w:r>
      <w:r w:rsidR="00330A98">
        <w:rPr>
          <w:rFonts w:ascii="Arial" w:hAnsi="Arial" w:cs="Arial"/>
          <w:b w:val="0"/>
          <w:bCs/>
        </w:rPr>
        <w:t xml:space="preserve"> que</w:t>
      </w:r>
      <w:r w:rsidR="008A2BC1">
        <w:rPr>
          <w:rFonts w:ascii="Arial" w:hAnsi="Arial" w:cs="Arial"/>
          <w:b w:val="0"/>
          <w:bCs/>
        </w:rPr>
        <w:t>:</w:t>
      </w:r>
      <w:r w:rsidR="00330A98">
        <w:rPr>
          <w:rFonts w:ascii="Arial" w:hAnsi="Arial" w:cs="Arial"/>
          <w:b w:val="0"/>
          <w:bCs/>
        </w:rPr>
        <w:t xml:space="preserve"> en el </w:t>
      </w:r>
      <w:proofErr w:type="spellStart"/>
      <w:r w:rsidR="00330A98">
        <w:rPr>
          <w:rFonts w:ascii="Arial" w:hAnsi="Arial" w:cs="Arial"/>
          <w:b w:val="0"/>
          <w:bCs/>
        </w:rPr>
        <w:t>Item</w:t>
      </w:r>
      <w:proofErr w:type="spellEnd"/>
      <w:r w:rsidR="00330A98">
        <w:rPr>
          <w:rFonts w:ascii="Arial" w:hAnsi="Arial" w:cs="Arial"/>
          <w:b w:val="0"/>
          <w:bCs/>
        </w:rPr>
        <w:t xml:space="preserve"> 1 la firma XCMG Uruguay S.A. (Grupo </w:t>
      </w:r>
      <w:proofErr w:type="spellStart"/>
      <w:r w:rsidR="00330A98">
        <w:rPr>
          <w:rFonts w:ascii="Arial" w:hAnsi="Arial" w:cs="Arial"/>
          <w:b w:val="0"/>
          <w:bCs/>
        </w:rPr>
        <w:t>Siul</w:t>
      </w:r>
      <w:proofErr w:type="spellEnd"/>
      <w:r w:rsidR="00330A98">
        <w:rPr>
          <w:rFonts w:ascii="Arial" w:hAnsi="Arial" w:cs="Arial"/>
          <w:b w:val="0"/>
          <w:bCs/>
        </w:rPr>
        <w:t xml:space="preserve">) en </w:t>
      </w:r>
      <w:r w:rsidR="008A2BC1">
        <w:rPr>
          <w:rFonts w:ascii="Arial" w:hAnsi="Arial" w:cs="Arial"/>
          <w:b w:val="0"/>
          <w:bCs/>
        </w:rPr>
        <w:t>C</w:t>
      </w:r>
      <w:r w:rsidR="00330A98">
        <w:rPr>
          <w:rFonts w:ascii="Arial" w:hAnsi="Arial" w:cs="Arial"/>
          <w:b w:val="0"/>
          <w:bCs/>
        </w:rPr>
        <w:t xml:space="preserve">alidad </w:t>
      </w:r>
      <w:r w:rsidR="008A2BC1">
        <w:rPr>
          <w:rFonts w:ascii="Arial" w:hAnsi="Arial" w:cs="Arial"/>
          <w:b w:val="0"/>
          <w:bCs/>
        </w:rPr>
        <w:t>(</w:t>
      </w:r>
      <w:r w:rsidR="00330A98">
        <w:rPr>
          <w:rFonts w:ascii="Arial" w:hAnsi="Arial" w:cs="Arial"/>
          <w:b w:val="0"/>
          <w:bCs/>
        </w:rPr>
        <w:t>de los equ</w:t>
      </w:r>
      <w:r w:rsidR="00F419DE">
        <w:rPr>
          <w:rFonts w:ascii="Arial" w:hAnsi="Arial" w:cs="Arial"/>
          <w:b w:val="0"/>
          <w:bCs/>
        </w:rPr>
        <w:t>ipos</w:t>
      </w:r>
      <w:r w:rsidR="008A2BC1">
        <w:rPr>
          <w:rFonts w:ascii="Arial" w:hAnsi="Arial" w:cs="Arial"/>
          <w:b w:val="0"/>
          <w:bCs/>
        </w:rPr>
        <w:t>)</w:t>
      </w:r>
      <w:r w:rsidR="00F419DE">
        <w:rPr>
          <w:rFonts w:ascii="Arial" w:hAnsi="Arial" w:cs="Arial"/>
          <w:b w:val="0"/>
          <w:bCs/>
        </w:rPr>
        <w:t xml:space="preserve"> obtiene 0 puntos </w:t>
      </w:r>
      <w:r w:rsidR="00330A98">
        <w:rPr>
          <w:rFonts w:ascii="Arial" w:hAnsi="Arial" w:cs="Arial"/>
          <w:b w:val="0"/>
          <w:bCs/>
        </w:rPr>
        <w:t xml:space="preserve">“en base a los </w:t>
      </w:r>
      <w:r w:rsidR="008A2BC1">
        <w:rPr>
          <w:rFonts w:ascii="Arial" w:hAnsi="Arial" w:cs="Arial"/>
          <w:b w:val="0"/>
          <w:bCs/>
        </w:rPr>
        <w:t>A</w:t>
      </w:r>
      <w:r w:rsidR="00330A98">
        <w:rPr>
          <w:rFonts w:ascii="Arial" w:hAnsi="Arial" w:cs="Arial"/>
          <w:b w:val="0"/>
          <w:bCs/>
        </w:rPr>
        <w:t xml:space="preserve">ntecedentes de desempeño en las adjudicaciones anteriores de la </w:t>
      </w:r>
      <w:r w:rsidR="008A2BC1">
        <w:rPr>
          <w:rFonts w:ascii="Arial" w:hAnsi="Arial" w:cs="Arial"/>
          <w:b w:val="0"/>
          <w:bCs/>
        </w:rPr>
        <w:t>C</w:t>
      </w:r>
      <w:r w:rsidR="00330A98">
        <w:rPr>
          <w:rFonts w:ascii="Arial" w:hAnsi="Arial" w:cs="Arial"/>
          <w:b w:val="0"/>
          <w:bCs/>
        </w:rPr>
        <w:t>omuna, donde dichas unidades desempeñaban un trabajo de menores exigencias,</w:t>
      </w:r>
      <w:r w:rsidR="00A607EA">
        <w:rPr>
          <w:rFonts w:ascii="Arial" w:hAnsi="Arial" w:cs="Arial"/>
          <w:b w:val="0"/>
          <w:bCs/>
        </w:rPr>
        <w:t xml:space="preserve"> “</w:t>
      </w:r>
      <w:r w:rsidR="00330A98">
        <w:rPr>
          <w:rFonts w:ascii="Arial" w:hAnsi="Arial" w:cs="Arial"/>
          <w:b w:val="0"/>
          <w:bCs/>
        </w:rPr>
        <w:t xml:space="preserve">no se consideran apropiados para </w:t>
      </w:r>
      <w:r w:rsidR="00A607EA">
        <w:rPr>
          <w:rFonts w:ascii="Arial" w:hAnsi="Arial" w:cs="Arial"/>
          <w:b w:val="0"/>
          <w:bCs/>
        </w:rPr>
        <w:t>el</w:t>
      </w:r>
      <w:r w:rsidR="00330A98">
        <w:rPr>
          <w:rFonts w:ascii="Arial" w:hAnsi="Arial" w:cs="Arial"/>
          <w:b w:val="0"/>
          <w:bCs/>
        </w:rPr>
        <w:t xml:space="preserve"> servicio </w:t>
      </w:r>
      <w:r w:rsidR="00A607EA">
        <w:rPr>
          <w:rFonts w:ascii="Arial" w:hAnsi="Arial" w:cs="Arial"/>
          <w:b w:val="0"/>
          <w:bCs/>
        </w:rPr>
        <w:t xml:space="preserve">a llevar adelante” </w:t>
      </w:r>
      <w:r w:rsidR="00330A98">
        <w:rPr>
          <w:rFonts w:ascii="Arial" w:hAnsi="Arial" w:cs="Arial"/>
          <w:b w:val="0"/>
          <w:bCs/>
        </w:rPr>
        <w:t xml:space="preserve">(averías de motor </w:t>
      </w:r>
      <w:r w:rsidR="0018367D">
        <w:rPr>
          <w:rFonts w:ascii="Arial" w:hAnsi="Arial" w:cs="Arial"/>
          <w:b w:val="0"/>
          <w:bCs/>
        </w:rPr>
        <w:t xml:space="preserve">con menos de 80.000 km, problemas constantes en la transmisión) y </w:t>
      </w:r>
      <w:r w:rsidR="00A607EA">
        <w:rPr>
          <w:rFonts w:ascii="Arial" w:hAnsi="Arial" w:cs="Arial"/>
          <w:b w:val="0"/>
          <w:bCs/>
        </w:rPr>
        <w:t xml:space="preserve"> pondera con </w:t>
      </w:r>
      <w:r w:rsidR="0018367D">
        <w:rPr>
          <w:rFonts w:ascii="Arial" w:hAnsi="Arial" w:cs="Arial"/>
          <w:b w:val="0"/>
          <w:bCs/>
        </w:rPr>
        <w:t xml:space="preserve">15 puntos en </w:t>
      </w:r>
      <w:r w:rsidR="008A2BC1">
        <w:rPr>
          <w:rFonts w:ascii="Arial" w:hAnsi="Arial" w:cs="Arial"/>
          <w:b w:val="0"/>
          <w:bCs/>
        </w:rPr>
        <w:t xml:space="preserve">factor </w:t>
      </w:r>
      <w:r w:rsidR="0018367D">
        <w:rPr>
          <w:rFonts w:ascii="Arial" w:hAnsi="Arial" w:cs="Arial"/>
          <w:b w:val="0"/>
          <w:bCs/>
        </w:rPr>
        <w:t>Antecedentes</w:t>
      </w:r>
      <w:r w:rsidR="00A607EA">
        <w:rPr>
          <w:rFonts w:ascii="Arial" w:hAnsi="Arial" w:cs="Arial"/>
          <w:b w:val="0"/>
          <w:bCs/>
        </w:rPr>
        <w:t>, otorgándole un puntaje total de 70</w:t>
      </w:r>
      <w:r w:rsidR="0018367D">
        <w:rPr>
          <w:rFonts w:ascii="Arial" w:hAnsi="Arial" w:cs="Arial"/>
          <w:b w:val="0"/>
          <w:bCs/>
        </w:rPr>
        <w:t xml:space="preserve">;  </w:t>
      </w:r>
      <w:r w:rsidR="00C74518">
        <w:rPr>
          <w:rFonts w:ascii="Arial" w:hAnsi="Arial" w:cs="Arial"/>
          <w:b w:val="0"/>
          <w:bCs/>
        </w:rPr>
        <w:t xml:space="preserve"> </w:t>
      </w:r>
      <w:r w:rsidR="000C3515">
        <w:rPr>
          <w:rFonts w:ascii="Arial" w:hAnsi="Arial" w:cs="Arial"/>
          <w:b w:val="0"/>
          <w:bCs/>
        </w:rPr>
        <w:t xml:space="preserve"> </w:t>
      </w:r>
      <w:r w:rsidR="00D71541">
        <w:rPr>
          <w:rFonts w:ascii="Arial" w:hAnsi="Arial" w:cs="Arial"/>
          <w:b w:val="0"/>
          <w:bCs/>
        </w:rPr>
        <w:t xml:space="preserve">    </w:t>
      </w:r>
      <w:r w:rsidR="00D71541">
        <w:rPr>
          <w:rFonts w:ascii="Arial" w:hAnsi="Arial" w:cs="Arial"/>
          <w:b w:val="0"/>
        </w:rPr>
        <w:t xml:space="preserve"> </w:t>
      </w:r>
    </w:p>
    <w:p w:rsidR="00D71541" w:rsidRDefault="007B6B16" w:rsidP="007B6B16">
      <w:pPr>
        <w:pStyle w:val="Textoindependiente2"/>
        <w:ind w:firstLine="2694"/>
        <w:rPr>
          <w:b/>
          <w:bCs w:val="0"/>
        </w:rPr>
      </w:pPr>
      <w:r>
        <w:rPr>
          <w:b/>
        </w:rPr>
        <w:t>6</w:t>
      </w:r>
      <w:r w:rsidR="00D71541">
        <w:rPr>
          <w:b/>
        </w:rPr>
        <w:t>)</w:t>
      </w:r>
      <w:r w:rsidR="00D71541">
        <w:rPr>
          <w:b/>
          <w:bCs w:val="0"/>
        </w:rPr>
        <w:t xml:space="preserve"> </w:t>
      </w:r>
      <w:r w:rsidR="00D71541">
        <w:rPr>
          <w:bCs w:val="0"/>
        </w:rPr>
        <w:t>que la Comisión Asesora de Adjudicaciones</w:t>
      </w:r>
      <w:r w:rsidR="0018367D">
        <w:rPr>
          <w:bCs w:val="0"/>
        </w:rPr>
        <w:t>, con fecha 09/03/17</w:t>
      </w:r>
      <w:r w:rsidR="00D71541">
        <w:rPr>
          <w:b/>
          <w:bCs w:val="0"/>
        </w:rPr>
        <w:t xml:space="preserve"> </w:t>
      </w:r>
      <w:r w:rsidR="00C6499B">
        <w:rPr>
          <w:bCs w:val="0"/>
        </w:rPr>
        <w:t xml:space="preserve">emite </w:t>
      </w:r>
      <w:r w:rsidR="00A607EA">
        <w:rPr>
          <w:bCs w:val="0"/>
        </w:rPr>
        <w:t xml:space="preserve">su </w:t>
      </w:r>
      <w:r w:rsidR="00C6499B">
        <w:rPr>
          <w:bCs w:val="0"/>
        </w:rPr>
        <w:t xml:space="preserve">dictamen, </w:t>
      </w:r>
      <w:r w:rsidR="00A175B6">
        <w:rPr>
          <w:bCs w:val="0"/>
        </w:rPr>
        <w:t xml:space="preserve">expresando </w:t>
      </w:r>
      <w:r w:rsidR="00581F95">
        <w:rPr>
          <w:bCs w:val="0"/>
        </w:rPr>
        <w:t>que: - en el ítem 1, a la empresa XCMG Uruguay S.A.</w:t>
      </w:r>
      <w:r w:rsidR="00212D96">
        <w:rPr>
          <w:bCs w:val="0"/>
        </w:rPr>
        <w:t xml:space="preserve"> (Grupo </w:t>
      </w:r>
      <w:proofErr w:type="spellStart"/>
      <w:r w:rsidR="00212D96">
        <w:rPr>
          <w:bCs w:val="0"/>
        </w:rPr>
        <w:t>Siul</w:t>
      </w:r>
      <w:proofErr w:type="spellEnd"/>
      <w:r w:rsidR="00212D96">
        <w:rPr>
          <w:bCs w:val="0"/>
        </w:rPr>
        <w:t xml:space="preserve">) se la </w:t>
      </w:r>
      <w:r w:rsidR="00A607EA">
        <w:rPr>
          <w:bCs w:val="0"/>
        </w:rPr>
        <w:t>calificó (informe anterior Resultando 6)</w:t>
      </w:r>
      <w:r w:rsidR="00212D96">
        <w:rPr>
          <w:bCs w:val="0"/>
        </w:rPr>
        <w:t xml:space="preserve"> con 15 puntos en </w:t>
      </w:r>
      <w:r w:rsidR="00A607EA">
        <w:rPr>
          <w:bCs w:val="0"/>
        </w:rPr>
        <w:t>A</w:t>
      </w:r>
      <w:r w:rsidR="00212D96">
        <w:rPr>
          <w:bCs w:val="0"/>
        </w:rPr>
        <w:t>ntec</w:t>
      </w:r>
      <w:r w:rsidR="0039368D">
        <w:rPr>
          <w:bCs w:val="0"/>
        </w:rPr>
        <w:t>e</w:t>
      </w:r>
      <w:r w:rsidR="00212D96">
        <w:rPr>
          <w:bCs w:val="0"/>
        </w:rPr>
        <w:t>dentes, pero si se tiene presente lo in</w:t>
      </w:r>
      <w:r w:rsidR="0039368D">
        <w:rPr>
          <w:bCs w:val="0"/>
        </w:rPr>
        <w:t xml:space="preserve">dicado en la </w:t>
      </w:r>
      <w:r w:rsidR="00A607EA">
        <w:rPr>
          <w:bCs w:val="0"/>
        </w:rPr>
        <w:t>“</w:t>
      </w:r>
      <w:r w:rsidR="0039368D">
        <w:rPr>
          <w:bCs w:val="0"/>
        </w:rPr>
        <w:t>calidad de los antecedentes</w:t>
      </w:r>
      <w:r w:rsidR="00A607EA">
        <w:rPr>
          <w:bCs w:val="0"/>
        </w:rPr>
        <w:t>”</w:t>
      </w:r>
      <w:r w:rsidR="0039368D">
        <w:rPr>
          <w:bCs w:val="0"/>
        </w:rPr>
        <w:t xml:space="preserve">, correspondería 0 punto, y un puntaje total </w:t>
      </w:r>
      <w:r w:rsidR="005B2D32">
        <w:rPr>
          <w:bCs w:val="0"/>
        </w:rPr>
        <w:t>de 55 puntos y no 70 puntos, y -</w:t>
      </w:r>
      <w:r w:rsidR="0039368D">
        <w:rPr>
          <w:bCs w:val="0"/>
        </w:rPr>
        <w:t xml:space="preserve"> en los ítems 4 a 7 se consideró oportuno</w:t>
      </w:r>
      <w:r w:rsidR="00A607EA">
        <w:rPr>
          <w:bCs w:val="0"/>
        </w:rPr>
        <w:t xml:space="preserve"> -</w:t>
      </w:r>
      <w:r w:rsidR="0039368D">
        <w:rPr>
          <w:bCs w:val="0"/>
        </w:rPr>
        <w:t xml:space="preserve"> dado las características de los mismos</w:t>
      </w:r>
      <w:r w:rsidR="00A607EA">
        <w:rPr>
          <w:bCs w:val="0"/>
        </w:rPr>
        <w:t xml:space="preserve"> -</w:t>
      </w:r>
      <w:r w:rsidR="0039368D">
        <w:rPr>
          <w:bCs w:val="0"/>
        </w:rPr>
        <w:t xml:space="preserve"> sugerir que fueran adjudicados a una misma empresa, así </w:t>
      </w:r>
      <w:proofErr w:type="spellStart"/>
      <w:r w:rsidR="0039368D">
        <w:rPr>
          <w:bCs w:val="0"/>
        </w:rPr>
        <w:t>Servipiezas</w:t>
      </w:r>
      <w:proofErr w:type="spellEnd"/>
      <w:r w:rsidR="0039368D">
        <w:rPr>
          <w:bCs w:val="0"/>
        </w:rPr>
        <w:t xml:space="preserve"> S.A., tanto en el ítem 4 y 5 (en sus opciones A) obtiene el puntaje más alto y en los ítems 6 y 7 el segundo lugar</w:t>
      </w:r>
      <w:r w:rsidR="00A607EA">
        <w:rPr>
          <w:bCs w:val="0"/>
        </w:rPr>
        <w:t>. En consecuencia,</w:t>
      </w:r>
      <w:r w:rsidR="0039368D">
        <w:rPr>
          <w:bCs w:val="0"/>
        </w:rPr>
        <w:t xml:space="preserve"> sugiere adjudicar a</w:t>
      </w:r>
      <w:r w:rsidR="00414CF0">
        <w:rPr>
          <w:bCs w:val="0"/>
        </w:rPr>
        <w:t xml:space="preserve">: </w:t>
      </w:r>
      <w:r w:rsidR="0059246E">
        <w:rPr>
          <w:b/>
          <w:bCs w:val="0"/>
        </w:rPr>
        <w:t>6</w:t>
      </w:r>
      <w:r w:rsidR="00414CF0" w:rsidRPr="00A66173">
        <w:rPr>
          <w:b/>
          <w:bCs w:val="0"/>
        </w:rPr>
        <w:t>.1)</w:t>
      </w:r>
      <w:r w:rsidR="0039368D">
        <w:rPr>
          <w:bCs w:val="0"/>
        </w:rPr>
        <w:t xml:space="preserve"> </w:t>
      </w:r>
      <w:proofErr w:type="spellStart"/>
      <w:r w:rsidR="0039368D">
        <w:rPr>
          <w:bCs w:val="0"/>
        </w:rPr>
        <w:t>Autolider</w:t>
      </w:r>
      <w:proofErr w:type="spellEnd"/>
      <w:r w:rsidR="0039368D">
        <w:rPr>
          <w:bCs w:val="0"/>
        </w:rPr>
        <w:t xml:space="preserve"> S.A., ítem 1, 15 camiones recolectores, precio unitario U$S 110.400, total U$S </w:t>
      </w:r>
      <w:r w:rsidR="00414CF0">
        <w:rPr>
          <w:bCs w:val="0"/>
        </w:rPr>
        <w:t xml:space="preserve">1:656.000, ítem 3, 10 camiones abiertos con caja </w:t>
      </w:r>
      <w:proofErr w:type="spellStart"/>
      <w:r w:rsidR="00414CF0">
        <w:rPr>
          <w:bCs w:val="0"/>
        </w:rPr>
        <w:t>volcadora</w:t>
      </w:r>
      <w:proofErr w:type="spellEnd"/>
      <w:r w:rsidR="00414CF0">
        <w:rPr>
          <w:bCs w:val="0"/>
        </w:rPr>
        <w:t xml:space="preserve">, precio unitario U$S 68.500, total U$S 685.000, ítem 11, un camión con barquilla y grapo, a un precio de </w:t>
      </w:r>
      <w:r w:rsidR="0059246E">
        <w:rPr>
          <w:bCs w:val="0"/>
        </w:rPr>
        <w:t xml:space="preserve">                  </w:t>
      </w:r>
      <w:r w:rsidR="00414CF0">
        <w:rPr>
          <w:bCs w:val="0"/>
        </w:rPr>
        <w:t xml:space="preserve">U$S 78.915 más Euros 34.320 para el equipo restante, con un total adjudicado de 2:419.915 más Euros 34.320, </w:t>
      </w:r>
      <w:r w:rsidR="0059246E">
        <w:rPr>
          <w:b/>
          <w:bCs w:val="0"/>
        </w:rPr>
        <w:t>6</w:t>
      </w:r>
      <w:r w:rsidR="00414CF0" w:rsidRPr="00A66173">
        <w:rPr>
          <w:b/>
          <w:bCs w:val="0"/>
        </w:rPr>
        <w:t>.2)</w:t>
      </w:r>
      <w:r w:rsidR="00414CF0">
        <w:rPr>
          <w:bCs w:val="0"/>
        </w:rPr>
        <w:t xml:space="preserve"> </w:t>
      </w:r>
      <w:proofErr w:type="spellStart"/>
      <w:r w:rsidR="00414CF0">
        <w:rPr>
          <w:bCs w:val="0"/>
        </w:rPr>
        <w:t>Pertilco</w:t>
      </w:r>
      <w:proofErr w:type="spellEnd"/>
      <w:r w:rsidR="00414CF0">
        <w:rPr>
          <w:bCs w:val="0"/>
        </w:rPr>
        <w:t xml:space="preserve"> S.A., </w:t>
      </w:r>
      <w:r w:rsidR="00A66173">
        <w:rPr>
          <w:bCs w:val="0"/>
        </w:rPr>
        <w:t xml:space="preserve">ítem 2, tres palas cargadoras con tacho articulado, precio unitario U$S 74.962, con un total adjudicado de U$S 224.886, </w:t>
      </w:r>
      <w:r w:rsidR="0059246E">
        <w:rPr>
          <w:b/>
          <w:bCs w:val="0"/>
        </w:rPr>
        <w:t>6</w:t>
      </w:r>
      <w:r w:rsidR="00A66173" w:rsidRPr="00A66173">
        <w:rPr>
          <w:b/>
          <w:bCs w:val="0"/>
        </w:rPr>
        <w:t>.3)</w:t>
      </w:r>
      <w:r w:rsidR="00A66173">
        <w:rPr>
          <w:bCs w:val="0"/>
        </w:rPr>
        <w:t xml:space="preserve"> </w:t>
      </w:r>
      <w:proofErr w:type="spellStart"/>
      <w:r w:rsidR="001A3DC2">
        <w:rPr>
          <w:bCs w:val="0"/>
        </w:rPr>
        <w:t>Servipiezas</w:t>
      </w:r>
      <w:proofErr w:type="spellEnd"/>
      <w:r w:rsidR="001A3DC2">
        <w:rPr>
          <w:bCs w:val="0"/>
        </w:rPr>
        <w:t xml:space="preserve"> S.A., - ítem 4, tres camiones Roll </w:t>
      </w:r>
      <w:proofErr w:type="spellStart"/>
      <w:r w:rsidR="001A3DC2">
        <w:rPr>
          <w:bCs w:val="0"/>
        </w:rPr>
        <w:t>On</w:t>
      </w:r>
      <w:proofErr w:type="spellEnd"/>
      <w:r w:rsidR="001A3DC2">
        <w:rPr>
          <w:bCs w:val="0"/>
        </w:rPr>
        <w:t xml:space="preserve"> Off, precio U$S 85.906, con un total de U$S 257.718, - ítem 5, tres camiones Roll </w:t>
      </w:r>
      <w:proofErr w:type="spellStart"/>
      <w:r w:rsidR="001A3DC2">
        <w:rPr>
          <w:bCs w:val="0"/>
        </w:rPr>
        <w:t>On</w:t>
      </w:r>
      <w:proofErr w:type="spellEnd"/>
      <w:r w:rsidR="001A3DC2">
        <w:rPr>
          <w:bCs w:val="0"/>
        </w:rPr>
        <w:t xml:space="preserve"> Off, con grapo incorporado, precio U$S 114.996, con un total de U$S 344.988, - ítem 6, 45 cajas para sistema Roll ON Off, precio U$S 6.850, con un total de U$S 308.250, - ítem 7, 6 cajas </w:t>
      </w:r>
      <w:proofErr w:type="spellStart"/>
      <w:r w:rsidR="001A3DC2">
        <w:rPr>
          <w:bCs w:val="0"/>
        </w:rPr>
        <w:t>ecopuntos</w:t>
      </w:r>
      <w:proofErr w:type="spellEnd"/>
      <w:r w:rsidR="001A3DC2">
        <w:rPr>
          <w:bCs w:val="0"/>
        </w:rPr>
        <w:t xml:space="preserve"> para sistema Roll </w:t>
      </w:r>
      <w:proofErr w:type="spellStart"/>
      <w:r w:rsidR="001A3DC2">
        <w:rPr>
          <w:bCs w:val="0"/>
        </w:rPr>
        <w:t>On</w:t>
      </w:r>
      <w:proofErr w:type="spellEnd"/>
      <w:r w:rsidR="001A3DC2">
        <w:rPr>
          <w:bCs w:val="0"/>
        </w:rPr>
        <w:t xml:space="preserve"> Off, precio U$S 13.298, con un total de U$S 79.788, e – ítem, 12, dos barredoras de calle, precio U$S 210.433,50, con un total U$S 420.867, con un total adjudicado de U$S 1:411.611, y </w:t>
      </w:r>
      <w:r w:rsidR="00BF2D5D">
        <w:rPr>
          <w:b/>
          <w:bCs w:val="0"/>
        </w:rPr>
        <w:t>6</w:t>
      </w:r>
      <w:r w:rsidR="001A3DC2" w:rsidRPr="001A3DC2">
        <w:rPr>
          <w:b/>
          <w:bCs w:val="0"/>
        </w:rPr>
        <w:t>.4)</w:t>
      </w:r>
      <w:r w:rsidR="001A3DC2">
        <w:rPr>
          <w:b/>
          <w:bCs w:val="0"/>
        </w:rPr>
        <w:t xml:space="preserve"> </w:t>
      </w:r>
      <w:proofErr w:type="spellStart"/>
      <w:r w:rsidR="001A3DC2">
        <w:rPr>
          <w:bCs w:val="0"/>
        </w:rPr>
        <w:t>Darkinel</w:t>
      </w:r>
      <w:proofErr w:type="spellEnd"/>
      <w:r w:rsidR="001A3DC2">
        <w:rPr>
          <w:bCs w:val="0"/>
        </w:rPr>
        <w:t xml:space="preserve"> S.A., ítem 10, dos camionetas doble cabina, pick up 4x4, precio U$S 26.990, con un total de </w:t>
      </w:r>
      <w:r w:rsidR="00BF2D5D">
        <w:rPr>
          <w:bCs w:val="0"/>
        </w:rPr>
        <w:t xml:space="preserve">                </w:t>
      </w:r>
      <w:r w:rsidR="001A3DC2">
        <w:rPr>
          <w:bCs w:val="0"/>
        </w:rPr>
        <w:t>U$S 53.980</w:t>
      </w:r>
      <w:r w:rsidR="005B2D32">
        <w:rPr>
          <w:bCs w:val="0"/>
        </w:rPr>
        <w:t xml:space="preserve">.  Total adjudicado de la licitación U$S 4:110.392 y Euros 34.320 (marcas y modelos según informe técnico ratificado con fecha 13/09/16).  </w:t>
      </w:r>
      <w:r w:rsidR="00A607EA">
        <w:rPr>
          <w:bCs w:val="0"/>
        </w:rPr>
        <w:t>Asimismo,</w:t>
      </w:r>
      <w:r w:rsidR="005B2D32">
        <w:rPr>
          <w:bCs w:val="0"/>
        </w:rPr>
        <w:t xml:space="preserve"> sugiere dejar sin efecto la licitación respecto a los ítems 8 y 9 por ser consideradas inconvenientes desde el punto de vista técnico y que se autorice una compra directa al amparo del Art</w:t>
      </w:r>
      <w:r w:rsidR="00BF2D5D">
        <w:rPr>
          <w:bCs w:val="0"/>
        </w:rPr>
        <w:t>ículo</w:t>
      </w:r>
      <w:r w:rsidR="005B2D32">
        <w:rPr>
          <w:bCs w:val="0"/>
        </w:rPr>
        <w:t xml:space="preserve"> 33 Literal C), Numeral 2) del T.O.C.A.F.;  </w:t>
      </w:r>
      <w:r w:rsidR="00215506">
        <w:rPr>
          <w:bCs w:val="0"/>
        </w:rPr>
        <w:t xml:space="preserve">  </w:t>
      </w:r>
    </w:p>
    <w:p w:rsidR="00D71541" w:rsidRDefault="00BF2D5D" w:rsidP="00BF2D5D">
      <w:pPr>
        <w:spacing w:line="360" w:lineRule="auto"/>
        <w:ind w:firstLine="2694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Cs/>
        </w:rPr>
        <w:t>7</w:t>
      </w:r>
      <w:r w:rsidR="00D71541">
        <w:rPr>
          <w:rFonts w:ascii="Arial" w:hAnsi="Arial" w:cs="Arial"/>
          <w:bCs/>
        </w:rPr>
        <w:t xml:space="preserve">) </w:t>
      </w:r>
      <w:r w:rsidR="00D71541">
        <w:rPr>
          <w:rFonts w:ascii="Arial" w:hAnsi="Arial" w:cs="Arial"/>
          <w:b w:val="0"/>
          <w:bCs/>
        </w:rPr>
        <w:t xml:space="preserve">que </w:t>
      </w:r>
      <w:r w:rsidR="00215506">
        <w:rPr>
          <w:rFonts w:ascii="Arial" w:hAnsi="Arial" w:cs="Arial"/>
          <w:b w:val="0"/>
          <w:bCs/>
        </w:rPr>
        <w:t>conferida vista de las actuaciones</w:t>
      </w:r>
      <w:r w:rsidR="00C53D04">
        <w:rPr>
          <w:rFonts w:ascii="Arial" w:hAnsi="Arial" w:cs="Arial"/>
          <w:b w:val="0"/>
          <w:bCs/>
        </w:rPr>
        <w:t xml:space="preserve"> de acuerdo a lo dispuesto por el </w:t>
      </w:r>
      <w:r w:rsidR="00270C26">
        <w:rPr>
          <w:rFonts w:ascii="Arial" w:hAnsi="Arial" w:cs="Arial"/>
          <w:b w:val="0"/>
          <w:bCs/>
        </w:rPr>
        <w:t>A</w:t>
      </w:r>
      <w:r w:rsidR="00C53D04">
        <w:rPr>
          <w:rFonts w:ascii="Arial" w:hAnsi="Arial" w:cs="Arial"/>
          <w:b w:val="0"/>
          <w:bCs/>
        </w:rPr>
        <w:t>rt</w:t>
      </w:r>
      <w:r w:rsidR="00270C26">
        <w:rPr>
          <w:rFonts w:ascii="Arial" w:hAnsi="Arial" w:cs="Arial"/>
          <w:b w:val="0"/>
          <w:bCs/>
        </w:rPr>
        <w:t>ículo</w:t>
      </w:r>
      <w:r w:rsidR="00C53D04">
        <w:rPr>
          <w:rFonts w:ascii="Arial" w:hAnsi="Arial" w:cs="Arial"/>
          <w:b w:val="0"/>
          <w:bCs/>
        </w:rPr>
        <w:t xml:space="preserve"> 67 del T</w:t>
      </w:r>
      <w:r w:rsidR="005B2D32">
        <w:rPr>
          <w:rFonts w:ascii="Arial" w:hAnsi="Arial" w:cs="Arial"/>
          <w:b w:val="0"/>
          <w:bCs/>
        </w:rPr>
        <w:t>.</w:t>
      </w:r>
      <w:r w:rsidR="00C53D04">
        <w:rPr>
          <w:rFonts w:ascii="Arial" w:hAnsi="Arial" w:cs="Arial"/>
          <w:b w:val="0"/>
          <w:bCs/>
        </w:rPr>
        <w:t>O</w:t>
      </w:r>
      <w:r w:rsidR="005B2D32">
        <w:rPr>
          <w:rFonts w:ascii="Arial" w:hAnsi="Arial" w:cs="Arial"/>
          <w:b w:val="0"/>
          <w:bCs/>
        </w:rPr>
        <w:t>.</w:t>
      </w:r>
      <w:r w:rsidR="00C53D04">
        <w:rPr>
          <w:rFonts w:ascii="Arial" w:hAnsi="Arial" w:cs="Arial"/>
          <w:b w:val="0"/>
          <w:bCs/>
        </w:rPr>
        <w:t>C</w:t>
      </w:r>
      <w:r w:rsidR="005B2D32">
        <w:rPr>
          <w:rFonts w:ascii="Arial" w:hAnsi="Arial" w:cs="Arial"/>
          <w:b w:val="0"/>
          <w:bCs/>
        </w:rPr>
        <w:t>.</w:t>
      </w:r>
      <w:r w:rsidR="00C53D04">
        <w:rPr>
          <w:rFonts w:ascii="Arial" w:hAnsi="Arial" w:cs="Arial"/>
          <w:b w:val="0"/>
          <w:bCs/>
        </w:rPr>
        <w:t>A</w:t>
      </w:r>
      <w:r w:rsidR="005B2D32">
        <w:rPr>
          <w:rFonts w:ascii="Arial" w:hAnsi="Arial" w:cs="Arial"/>
          <w:b w:val="0"/>
          <w:bCs/>
        </w:rPr>
        <w:t>.</w:t>
      </w:r>
      <w:r w:rsidR="00C53D04">
        <w:rPr>
          <w:rFonts w:ascii="Arial" w:hAnsi="Arial" w:cs="Arial"/>
          <w:b w:val="0"/>
          <w:bCs/>
        </w:rPr>
        <w:t>F</w:t>
      </w:r>
      <w:r w:rsidR="005B2D32">
        <w:rPr>
          <w:rFonts w:ascii="Arial" w:hAnsi="Arial" w:cs="Arial"/>
          <w:b w:val="0"/>
          <w:bCs/>
        </w:rPr>
        <w:t>.</w:t>
      </w:r>
      <w:r w:rsidR="00215506">
        <w:rPr>
          <w:rFonts w:ascii="Arial" w:hAnsi="Arial" w:cs="Arial"/>
          <w:b w:val="0"/>
          <w:bCs/>
        </w:rPr>
        <w:t>,</w:t>
      </w:r>
      <w:r w:rsidR="005B2D32">
        <w:rPr>
          <w:rFonts w:ascii="Arial" w:hAnsi="Arial" w:cs="Arial"/>
          <w:b w:val="0"/>
          <w:bCs/>
        </w:rPr>
        <w:t xml:space="preserve"> las firmas no formularon observaciones</w:t>
      </w:r>
      <w:r w:rsidR="00215506">
        <w:rPr>
          <w:rFonts w:ascii="Arial" w:hAnsi="Arial" w:cs="Arial"/>
          <w:b w:val="0"/>
          <w:bCs/>
        </w:rPr>
        <w:t xml:space="preserve">; </w:t>
      </w:r>
    </w:p>
    <w:p w:rsidR="00D71541" w:rsidRPr="00BC574F" w:rsidRDefault="00270C26" w:rsidP="00270C26">
      <w:pPr>
        <w:spacing w:line="360" w:lineRule="auto"/>
        <w:ind w:firstLine="2694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Cs/>
        </w:rPr>
        <w:t>8</w:t>
      </w:r>
      <w:r w:rsidR="00D71541">
        <w:rPr>
          <w:rFonts w:ascii="Arial" w:hAnsi="Arial" w:cs="Arial"/>
          <w:bCs/>
        </w:rPr>
        <w:t xml:space="preserve">) </w:t>
      </w:r>
      <w:r w:rsidR="00D931EE">
        <w:rPr>
          <w:rFonts w:ascii="Arial" w:hAnsi="Arial" w:cs="Arial"/>
          <w:b w:val="0"/>
          <w:bCs/>
        </w:rPr>
        <w:t>que por Resolución Nº 17/04202</w:t>
      </w:r>
      <w:r w:rsidR="00BC55FE">
        <w:rPr>
          <w:rFonts w:ascii="Arial" w:hAnsi="Arial" w:cs="Arial"/>
          <w:b w:val="0"/>
          <w:bCs/>
        </w:rPr>
        <w:t xml:space="preserve"> de fecha 1</w:t>
      </w:r>
      <w:r w:rsidR="00D931EE">
        <w:rPr>
          <w:rFonts w:ascii="Arial" w:hAnsi="Arial" w:cs="Arial"/>
          <w:b w:val="0"/>
          <w:bCs/>
        </w:rPr>
        <w:t>6/06</w:t>
      </w:r>
      <w:r w:rsidR="00BC55FE">
        <w:rPr>
          <w:rFonts w:ascii="Arial" w:hAnsi="Arial" w:cs="Arial"/>
          <w:b w:val="0"/>
          <w:bCs/>
        </w:rPr>
        <w:t>/</w:t>
      </w:r>
      <w:r w:rsidR="00D71541">
        <w:rPr>
          <w:rFonts w:ascii="Arial" w:hAnsi="Arial" w:cs="Arial"/>
          <w:b w:val="0"/>
          <w:bCs/>
        </w:rPr>
        <w:t>1</w:t>
      </w:r>
      <w:r w:rsidR="00BC55FE">
        <w:rPr>
          <w:rFonts w:ascii="Arial" w:hAnsi="Arial" w:cs="Arial"/>
          <w:b w:val="0"/>
          <w:bCs/>
        </w:rPr>
        <w:t>7, el Intendente de Canelones dispuso</w:t>
      </w:r>
      <w:r w:rsidR="00D71541">
        <w:rPr>
          <w:rFonts w:ascii="Arial" w:hAnsi="Arial" w:cs="Arial"/>
          <w:b w:val="0"/>
          <w:bCs/>
        </w:rPr>
        <w:t xml:space="preserve"> adjudicar la presente contratación a la</w:t>
      </w:r>
      <w:r w:rsidR="00D931EE">
        <w:rPr>
          <w:rFonts w:ascii="Arial" w:hAnsi="Arial" w:cs="Arial"/>
          <w:b w:val="0"/>
          <w:bCs/>
        </w:rPr>
        <w:t>s</w:t>
      </w:r>
      <w:r w:rsidR="00D71541">
        <w:rPr>
          <w:rFonts w:ascii="Arial" w:hAnsi="Arial" w:cs="Arial"/>
          <w:b w:val="0"/>
          <w:bCs/>
        </w:rPr>
        <w:t xml:space="preserve"> </w:t>
      </w:r>
      <w:r w:rsidR="00D931EE">
        <w:rPr>
          <w:rFonts w:ascii="Arial" w:hAnsi="Arial" w:cs="Arial"/>
          <w:b w:val="0"/>
          <w:bCs/>
        </w:rPr>
        <w:t xml:space="preserve">propuestas de las firmas </w:t>
      </w:r>
      <w:proofErr w:type="spellStart"/>
      <w:r w:rsidR="00D931EE">
        <w:rPr>
          <w:rFonts w:ascii="Arial" w:hAnsi="Arial" w:cs="Arial"/>
          <w:b w:val="0"/>
          <w:bCs/>
        </w:rPr>
        <w:t>Autolider</w:t>
      </w:r>
      <w:proofErr w:type="spellEnd"/>
      <w:r w:rsidR="00D931EE">
        <w:rPr>
          <w:rFonts w:ascii="Arial" w:hAnsi="Arial" w:cs="Arial"/>
          <w:b w:val="0"/>
          <w:bCs/>
        </w:rPr>
        <w:t xml:space="preserve"> S.A., </w:t>
      </w:r>
      <w:proofErr w:type="spellStart"/>
      <w:r w:rsidR="00D931EE">
        <w:rPr>
          <w:rFonts w:ascii="Arial" w:hAnsi="Arial" w:cs="Arial"/>
          <w:b w:val="0"/>
          <w:bCs/>
        </w:rPr>
        <w:t>Pertilco</w:t>
      </w:r>
      <w:proofErr w:type="spellEnd"/>
      <w:r w:rsidR="00D931EE">
        <w:rPr>
          <w:rFonts w:ascii="Arial" w:hAnsi="Arial" w:cs="Arial"/>
          <w:b w:val="0"/>
          <w:bCs/>
        </w:rPr>
        <w:t xml:space="preserve"> S.A., </w:t>
      </w:r>
      <w:proofErr w:type="spellStart"/>
      <w:r w:rsidR="00D931EE">
        <w:rPr>
          <w:rFonts w:ascii="Arial" w:hAnsi="Arial" w:cs="Arial"/>
          <w:b w:val="0"/>
          <w:bCs/>
        </w:rPr>
        <w:t>Servipiezas</w:t>
      </w:r>
      <w:proofErr w:type="spellEnd"/>
      <w:r w:rsidR="00D931EE">
        <w:rPr>
          <w:rFonts w:ascii="Arial" w:hAnsi="Arial" w:cs="Arial"/>
          <w:b w:val="0"/>
          <w:bCs/>
        </w:rPr>
        <w:t xml:space="preserve"> S.A. y </w:t>
      </w:r>
      <w:proofErr w:type="spellStart"/>
      <w:r w:rsidR="00D931EE">
        <w:rPr>
          <w:rFonts w:ascii="Arial" w:hAnsi="Arial" w:cs="Arial"/>
          <w:b w:val="0"/>
          <w:bCs/>
        </w:rPr>
        <w:t>Darkinel</w:t>
      </w:r>
      <w:proofErr w:type="spellEnd"/>
      <w:r w:rsidR="00D931EE">
        <w:rPr>
          <w:rFonts w:ascii="Arial" w:hAnsi="Arial" w:cs="Arial"/>
          <w:b w:val="0"/>
          <w:bCs/>
        </w:rPr>
        <w:t xml:space="preserve"> S.A. según el detall</w:t>
      </w:r>
      <w:r w:rsidR="00A607EA">
        <w:rPr>
          <w:rFonts w:ascii="Arial" w:hAnsi="Arial" w:cs="Arial"/>
          <w:b w:val="0"/>
          <w:bCs/>
        </w:rPr>
        <w:t>e establecido en los informes del procedimiento</w:t>
      </w:r>
      <w:r w:rsidR="00D931EE">
        <w:rPr>
          <w:rFonts w:ascii="Arial" w:hAnsi="Arial" w:cs="Arial"/>
          <w:b w:val="0"/>
          <w:bCs/>
        </w:rPr>
        <w:t xml:space="preserve"> y dejar sin efecto, la adjudicación de los ítems 8 y 9</w:t>
      </w:r>
      <w:r w:rsidR="00657BA3">
        <w:rPr>
          <w:rFonts w:ascii="Arial" w:hAnsi="Arial" w:cs="Arial"/>
          <w:b w:val="0"/>
          <w:bCs/>
        </w:rPr>
        <w:t>,</w:t>
      </w:r>
      <w:r w:rsidR="00D931EE">
        <w:rPr>
          <w:rFonts w:ascii="Arial" w:hAnsi="Arial" w:cs="Arial"/>
          <w:b w:val="0"/>
          <w:bCs/>
        </w:rPr>
        <w:t xml:space="preserve"> autorizar el procedimiento de contratación directa al amparo de lo establecido en el Art</w:t>
      </w:r>
      <w:r>
        <w:rPr>
          <w:rFonts w:ascii="Arial" w:hAnsi="Arial" w:cs="Arial"/>
          <w:b w:val="0"/>
          <w:bCs/>
        </w:rPr>
        <w:t>ículo</w:t>
      </w:r>
      <w:r w:rsidR="00D931EE">
        <w:rPr>
          <w:rFonts w:ascii="Arial" w:hAnsi="Arial" w:cs="Arial"/>
          <w:b w:val="0"/>
          <w:bCs/>
        </w:rPr>
        <w:t xml:space="preserve"> 33 Literal C), Numeral 2) del T.O.C.A.F., para la compra de los mismos.  Se deja constancia  que el financiamiento se realizará con fondos provenientes del Fideicomiso Financiero para Obras - Canelones III, por lo que adjudicaci</w:t>
      </w:r>
      <w:r>
        <w:rPr>
          <w:rFonts w:ascii="Arial" w:hAnsi="Arial" w:cs="Arial"/>
          <w:b w:val="0"/>
          <w:bCs/>
        </w:rPr>
        <w:t>ón se realiza al amparo del Artículo</w:t>
      </w:r>
      <w:r w:rsidR="00D931EE">
        <w:rPr>
          <w:rFonts w:ascii="Arial" w:hAnsi="Arial" w:cs="Arial"/>
          <w:b w:val="0"/>
          <w:bCs/>
        </w:rPr>
        <w:t xml:space="preserve"> 19 del T.O.C.A.F., hasta que el fideicomiso quede activo;   </w:t>
      </w:r>
    </w:p>
    <w:p w:rsidR="00D71541" w:rsidRDefault="000D2CC7" w:rsidP="000D2CC7">
      <w:pPr>
        <w:pStyle w:val="Ttulo4"/>
        <w:ind w:firstLine="2694"/>
        <w:rPr>
          <w:u w:val="none"/>
        </w:rPr>
      </w:pPr>
      <w:r>
        <w:rPr>
          <w:b/>
          <w:bCs w:val="0"/>
          <w:u w:val="none"/>
        </w:rPr>
        <w:t>9</w:t>
      </w:r>
      <w:r w:rsidR="00D71541">
        <w:rPr>
          <w:b/>
          <w:bCs w:val="0"/>
          <w:u w:val="none"/>
        </w:rPr>
        <w:t>)</w:t>
      </w:r>
      <w:r w:rsidR="00D71541">
        <w:rPr>
          <w:bCs w:val="0"/>
          <w:u w:val="none"/>
        </w:rPr>
        <w:t xml:space="preserve"> que</w:t>
      </w:r>
      <w:r w:rsidR="00B912D5">
        <w:rPr>
          <w:b/>
          <w:bCs w:val="0"/>
          <w:u w:val="none"/>
        </w:rPr>
        <w:t xml:space="preserve"> </w:t>
      </w:r>
      <w:r w:rsidR="00B912D5">
        <w:rPr>
          <w:bCs w:val="0"/>
          <w:u w:val="none"/>
        </w:rPr>
        <w:t>l</w:t>
      </w:r>
      <w:r w:rsidR="00D71541">
        <w:rPr>
          <w:u w:val="none"/>
        </w:rPr>
        <w:t>a División Control Presupu</w:t>
      </w:r>
      <w:r w:rsidR="00C2288F">
        <w:rPr>
          <w:u w:val="none"/>
        </w:rPr>
        <w:t xml:space="preserve">estal </w:t>
      </w:r>
      <w:r w:rsidR="007A6B2D">
        <w:rPr>
          <w:u w:val="none"/>
        </w:rPr>
        <w:t>con fecha 30/06</w:t>
      </w:r>
      <w:r w:rsidR="00B912D5">
        <w:rPr>
          <w:u w:val="none"/>
        </w:rPr>
        <w:t>/</w:t>
      </w:r>
      <w:r w:rsidR="00D71541">
        <w:rPr>
          <w:u w:val="none"/>
        </w:rPr>
        <w:t>17 informa que se</w:t>
      </w:r>
      <w:r w:rsidR="00161E2D">
        <w:rPr>
          <w:u w:val="none"/>
        </w:rPr>
        <w:t xml:space="preserve"> autoriza por $ 1 la PU</w:t>
      </w:r>
      <w:r w:rsidR="00657BA3">
        <w:rPr>
          <w:u w:val="none"/>
        </w:rPr>
        <w:t xml:space="preserve"> (licitación pública) </w:t>
      </w:r>
      <w:r w:rsidR="00161E2D">
        <w:rPr>
          <w:u w:val="none"/>
        </w:rPr>
        <w:t xml:space="preserve"> 2016-10</w:t>
      </w:r>
      <w:r w:rsidR="00B912D5">
        <w:rPr>
          <w:u w:val="none"/>
        </w:rPr>
        <w:t xml:space="preserve"> en el </w:t>
      </w:r>
      <w:r w:rsidR="00161E2D">
        <w:rPr>
          <w:u w:val="none"/>
        </w:rPr>
        <w:t xml:space="preserve">código 830.003, auxiliar 840;  </w:t>
      </w:r>
      <w:r w:rsidR="005C614C">
        <w:rPr>
          <w:u w:val="none"/>
        </w:rPr>
        <w:t xml:space="preserve"> </w:t>
      </w:r>
      <w:r w:rsidR="00D71541">
        <w:rPr>
          <w:u w:val="none"/>
        </w:rPr>
        <w:t xml:space="preserve"> </w:t>
      </w:r>
    </w:p>
    <w:p w:rsidR="00D46623" w:rsidRDefault="0047777E" w:rsidP="000D2CC7">
      <w:pPr>
        <w:spacing w:line="360" w:lineRule="auto"/>
        <w:ind w:firstLine="2694"/>
        <w:jc w:val="both"/>
        <w:rPr>
          <w:rFonts w:ascii="Arial" w:hAnsi="Arial" w:cs="Arial"/>
          <w:b w:val="0"/>
          <w:lang w:val="es-ES_tradnl"/>
        </w:rPr>
      </w:pPr>
      <w:r>
        <w:rPr>
          <w:rFonts w:ascii="Arial" w:hAnsi="Arial" w:cs="Arial"/>
          <w:lang w:val="es-ES_tradnl"/>
        </w:rPr>
        <w:t>1</w:t>
      </w:r>
      <w:r w:rsidR="000D2CC7">
        <w:rPr>
          <w:rFonts w:ascii="Arial" w:hAnsi="Arial" w:cs="Arial"/>
          <w:lang w:val="es-ES_tradnl"/>
        </w:rPr>
        <w:t>0</w:t>
      </w:r>
      <w:r w:rsidR="0029776B">
        <w:rPr>
          <w:rFonts w:ascii="Arial" w:hAnsi="Arial" w:cs="Arial"/>
          <w:lang w:val="es-ES_tradnl"/>
        </w:rPr>
        <w:t xml:space="preserve">) </w:t>
      </w:r>
      <w:r w:rsidR="0029776B">
        <w:rPr>
          <w:rFonts w:ascii="Arial" w:hAnsi="Arial" w:cs="Arial"/>
          <w:b w:val="0"/>
          <w:lang w:val="es-ES_tradnl"/>
        </w:rPr>
        <w:t xml:space="preserve">que </w:t>
      </w:r>
      <w:r w:rsidR="00D519E1">
        <w:rPr>
          <w:rFonts w:ascii="Arial" w:hAnsi="Arial" w:cs="Arial"/>
          <w:b w:val="0"/>
          <w:lang w:val="es-ES_tradnl"/>
        </w:rPr>
        <w:t>la U</w:t>
      </w:r>
      <w:r w:rsidR="00D46623">
        <w:rPr>
          <w:rFonts w:ascii="Arial" w:hAnsi="Arial" w:cs="Arial"/>
          <w:b w:val="0"/>
          <w:lang w:val="es-ES_tradnl"/>
        </w:rPr>
        <w:t xml:space="preserve">nidad de Licitaciones con </w:t>
      </w:r>
      <w:r w:rsidR="00A17334">
        <w:rPr>
          <w:rFonts w:ascii="Arial" w:hAnsi="Arial" w:cs="Arial"/>
          <w:b w:val="0"/>
          <w:lang w:val="es-ES_tradnl"/>
        </w:rPr>
        <w:t>fecha 03/07</w:t>
      </w:r>
      <w:r w:rsidR="00D46623">
        <w:rPr>
          <w:rFonts w:ascii="Arial" w:hAnsi="Arial" w:cs="Arial"/>
          <w:b w:val="0"/>
          <w:lang w:val="es-ES_tradnl"/>
        </w:rPr>
        <w:t>/17 informa que se adjudica en CGI Compras y  gener</w:t>
      </w:r>
      <w:r w:rsidR="00A17334">
        <w:rPr>
          <w:rFonts w:ascii="Arial" w:hAnsi="Arial" w:cs="Arial"/>
          <w:b w:val="0"/>
          <w:lang w:val="es-ES_tradnl"/>
        </w:rPr>
        <w:t xml:space="preserve">ó Órdenes de Compra, OA 2017/685 por un total de U$S 2:419.915 a la firma </w:t>
      </w:r>
      <w:proofErr w:type="spellStart"/>
      <w:r w:rsidR="00A17334">
        <w:rPr>
          <w:rFonts w:ascii="Arial" w:hAnsi="Arial" w:cs="Arial"/>
          <w:b w:val="0"/>
          <w:lang w:val="es-ES_tradnl"/>
        </w:rPr>
        <w:t>Autolider</w:t>
      </w:r>
      <w:proofErr w:type="spellEnd"/>
      <w:r w:rsidR="00A17334">
        <w:rPr>
          <w:rFonts w:ascii="Arial" w:hAnsi="Arial" w:cs="Arial"/>
          <w:b w:val="0"/>
          <w:lang w:val="es-ES_tradnl"/>
        </w:rPr>
        <w:t xml:space="preserve"> </w:t>
      </w:r>
      <w:r w:rsidR="00D46623">
        <w:rPr>
          <w:rFonts w:ascii="Arial" w:hAnsi="Arial" w:cs="Arial"/>
          <w:b w:val="0"/>
          <w:lang w:val="es-ES_tradnl"/>
        </w:rPr>
        <w:t xml:space="preserve"> y OA 2017</w:t>
      </w:r>
      <w:r w:rsidR="00A17334">
        <w:rPr>
          <w:rFonts w:ascii="Arial" w:hAnsi="Arial" w:cs="Arial"/>
          <w:b w:val="0"/>
          <w:lang w:val="es-ES_tradnl"/>
        </w:rPr>
        <w:t>/689</w:t>
      </w:r>
      <w:r w:rsidR="00D46623">
        <w:rPr>
          <w:rFonts w:ascii="Arial" w:hAnsi="Arial" w:cs="Arial"/>
          <w:b w:val="0"/>
          <w:lang w:val="es-ES_tradnl"/>
        </w:rPr>
        <w:t xml:space="preserve"> por </w:t>
      </w:r>
      <w:r w:rsidR="00A17334">
        <w:rPr>
          <w:rFonts w:ascii="Arial" w:hAnsi="Arial" w:cs="Arial"/>
          <w:b w:val="0"/>
          <w:lang w:val="es-ES_tradnl"/>
        </w:rPr>
        <w:t xml:space="preserve">EUR 34.320, </w:t>
      </w:r>
      <w:proofErr w:type="spellStart"/>
      <w:r w:rsidR="00A17334">
        <w:rPr>
          <w:rFonts w:ascii="Arial" w:hAnsi="Arial" w:cs="Arial"/>
          <w:b w:val="0"/>
          <w:lang w:val="es-ES_tradnl"/>
        </w:rPr>
        <w:t>Pertilco</w:t>
      </w:r>
      <w:proofErr w:type="spellEnd"/>
      <w:r w:rsidR="00A17334">
        <w:rPr>
          <w:rFonts w:ascii="Arial" w:hAnsi="Arial" w:cs="Arial"/>
          <w:b w:val="0"/>
          <w:lang w:val="es-ES_tradnl"/>
        </w:rPr>
        <w:t xml:space="preserve"> S.A. OA 2017/686 por un monto total de U$S 224.886, </w:t>
      </w:r>
      <w:proofErr w:type="spellStart"/>
      <w:r w:rsidR="00A17334">
        <w:rPr>
          <w:rFonts w:ascii="Arial" w:hAnsi="Arial" w:cs="Arial"/>
          <w:b w:val="0"/>
          <w:lang w:val="es-ES_tradnl"/>
        </w:rPr>
        <w:t>Servipiezas</w:t>
      </w:r>
      <w:proofErr w:type="spellEnd"/>
      <w:r w:rsidR="00A17334">
        <w:rPr>
          <w:rFonts w:ascii="Arial" w:hAnsi="Arial" w:cs="Arial"/>
          <w:b w:val="0"/>
          <w:lang w:val="es-ES_tradnl"/>
        </w:rPr>
        <w:t xml:space="preserve"> OA 2017/687 por U$S 1:411.611, y </w:t>
      </w:r>
      <w:proofErr w:type="spellStart"/>
      <w:r w:rsidR="00A17334">
        <w:rPr>
          <w:rFonts w:ascii="Arial" w:hAnsi="Arial" w:cs="Arial"/>
          <w:b w:val="0"/>
          <w:lang w:val="es-ES_tradnl"/>
        </w:rPr>
        <w:t>Darkinel</w:t>
      </w:r>
      <w:proofErr w:type="spellEnd"/>
      <w:r w:rsidR="00A17334">
        <w:rPr>
          <w:rFonts w:ascii="Arial" w:hAnsi="Arial" w:cs="Arial"/>
          <w:b w:val="0"/>
          <w:lang w:val="es-ES_tradnl"/>
        </w:rPr>
        <w:t xml:space="preserve"> OA 2017/688 por </w:t>
      </w:r>
      <w:r w:rsidR="000D2CC7">
        <w:rPr>
          <w:rFonts w:ascii="Arial" w:hAnsi="Arial" w:cs="Arial"/>
          <w:b w:val="0"/>
          <w:lang w:val="es-ES_tradnl"/>
        </w:rPr>
        <w:t xml:space="preserve">      </w:t>
      </w:r>
      <w:r w:rsidR="00A17334">
        <w:rPr>
          <w:rFonts w:ascii="Arial" w:hAnsi="Arial" w:cs="Arial"/>
          <w:b w:val="0"/>
          <w:lang w:val="es-ES_tradnl"/>
        </w:rPr>
        <w:t xml:space="preserve">U$S 53.980, siendo el total adjudicado por U$S 4:110.392 y Euros 34.320;   </w:t>
      </w:r>
    </w:p>
    <w:p w:rsidR="0029776B" w:rsidRPr="00D46623" w:rsidRDefault="0047777E" w:rsidP="000D2CC7">
      <w:pPr>
        <w:spacing w:line="360" w:lineRule="auto"/>
        <w:ind w:firstLine="2694"/>
        <w:jc w:val="both"/>
        <w:rPr>
          <w:lang w:val="es-ES_tradnl"/>
        </w:rPr>
      </w:pPr>
      <w:r>
        <w:rPr>
          <w:rFonts w:ascii="Arial" w:hAnsi="Arial" w:cs="Arial"/>
          <w:lang w:val="es-ES_tradnl"/>
        </w:rPr>
        <w:t>1</w:t>
      </w:r>
      <w:r w:rsidR="000D2CC7">
        <w:rPr>
          <w:rFonts w:ascii="Arial" w:hAnsi="Arial" w:cs="Arial"/>
          <w:lang w:val="es-ES_tradnl"/>
        </w:rPr>
        <w:t>1</w:t>
      </w:r>
      <w:r w:rsidR="00D46623" w:rsidRPr="00D46623">
        <w:rPr>
          <w:rFonts w:ascii="Arial" w:hAnsi="Arial" w:cs="Arial"/>
          <w:lang w:val="es-ES_tradnl"/>
        </w:rPr>
        <w:t xml:space="preserve">) </w:t>
      </w:r>
      <w:r w:rsidR="00D46623">
        <w:rPr>
          <w:rFonts w:ascii="Arial" w:hAnsi="Arial" w:cs="Arial"/>
          <w:b w:val="0"/>
          <w:lang w:val="es-ES_tradnl"/>
        </w:rPr>
        <w:t>que</w:t>
      </w:r>
      <w:r w:rsidR="00DB040D">
        <w:rPr>
          <w:rFonts w:ascii="Arial" w:hAnsi="Arial" w:cs="Arial"/>
          <w:b w:val="0"/>
          <w:lang w:val="es-ES_tradnl"/>
        </w:rPr>
        <w:t xml:space="preserve"> la Contadora Delegada con fecha 10/07/17 solicita a la Dirección General de Gestión Ambiental que informe sobre la existencia de crédito presupuestal, y ésta con fecha 27/07/2017, informa que la compra se tramita por Fideicomiso de Obras 3 obtenido por la Intendencia y que ya se cuenta con los recursos necesarios;  </w:t>
      </w:r>
      <w:r w:rsidR="00EF2C6C">
        <w:rPr>
          <w:rFonts w:ascii="Arial" w:hAnsi="Arial" w:cs="Arial"/>
          <w:b w:val="0"/>
          <w:lang w:val="es-ES_tradnl"/>
        </w:rPr>
        <w:t xml:space="preserve">  </w:t>
      </w:r>
      <w:r w:rsidR="00D46623">
        <w:rPr>
          <w:rFonts w:ascii="Arial" w:hAnsi="Arial" w:cs="Arial"/>
          <w:b w:val="0"/>
          <w:lang w:val="es-ES_tradnl"/>
        </w:rPr>
        <w:t xml:space="preserve">   </w:t>
      </w:r>
      <w:r w:rsidR="00D46623" w:rsidRPr="00D46623">
        <w:rPr>
          <w:rFonts w:ascii="Arial" w:hAnsi="Arial" w:cs="Arial"/>
          <w:lang w:val="es-ES_tradnl"/>
        </w:rPr>
        <w:t xml:space="preserve">  </w:t>
      </w:r>
      <w:r w:rsidR="0029776B" w:rsidRPr="00D46623">
        <w:rPr>
          <w:rFonts w:ascii="Arial" w:hAnsi="Arial" w:cs="Arial"/>
          <w:lang w:val="es-ES_tradnl"/>
        </w:rPr>
        <w:t xml:space="preserve"> </w:t>
      </w:r>
      <w:r w:rsidR="0029776B" w:rsidRPr="00D46623">
        <w:rPr>
          <w:lang w:val="es-ES_tradnl"/>
        </w:rPr>
        <w:t xml:space="preserve"> </w:t>
      </w:r>
    </w:p>
    <w:p w:rsidR="00CA6B09" w:rsidRPr="000753BE" w:rsidRDefault="009954F2" w:rsidP="000D2CC7">
      <w:pPr>
        <w:spacing w:line="360" w:lineRule="auto"/>
        <w:ind w:firstLine="851"/>
        <w:jc w:val="both"/>
        <w:rPr>
          <w:bCs/>
        </w:rPr>
      </w:pPr>
      <w:r>
        <w:rPr>
          <w:rFonts w:ascii="Arial" w:hAnsi="Arial" w:cs="Arial"/>
          <w:bCs/>
        </w:rPr>
        <w:t xml:space="preserve">CONSIDERANDO: </w:t>
      </w:r>
      <w:r w:rsidR="00F419DE" w:rsidRPr="009954F2">
        <w:rPr>
          <w:rFonts w:ascii="Arial" w:hAnsi="Arial" w:cs="Arial"/>
          <w:bCs/>
        </w:rPr>
        <w:t>1</w:t>
      </w:r>
      <w:r w:rsidR="00CA6B09" w:rsidRPr="009954F2">
        <w:rPr>
          <w:rFonts w:ascii="Arial" w:hAnsi="Arial" w:cs="Arial"/>
        </w:rPr>
        <w:t xml:space="preserve">) </w:t>
      </w:r>
      <w:r w:rsidR="00567815">
        <w:rPr>
          <w:rFonts w:ascii="Arial" w:hAnsi="Arial" w:cs="Arial"/>
          <w:b w:val="0"/>
          <w:bCs/>
        </w:rPr>
        <w:t xml:space="preserve">que si bien </w:t>
      </w:r>
      <w:r w:rsidR="000D2CC7">
        <w:rPr>
          <w:rFonts w:ascii="Arial" w:hAnsi="Arial" w:cs="Arial"/>
          <w:b w:val="0"/>
          <w:bCs/>
        </w:rPr>
        <w:t>el A</w:t>
      </w:r>
      <w:r w:rsidR="00657BA3">
        <w:rPr>
          <w:rFonts w:ascii="Arial" w:hAnsi="Arial" w:cs="Arial"/>
          <w:b w:val="0"/>
          <w:bCs/>
        </w:rPr>
        <w:t xml:space="preserve">rtículo 11 del Pliego, </w:t>
      </w:r>
      <w:r w:rsidR="00567815">
        <w:rPr>
          <w:rFonts w:ascii="Arial" w:hAnsi="Arial" w:cs="Arial"/>
          <w:b w:val="0"/>
          <w:bCs/>
        </w:rPr>
        <w:t xml:space="preserve">para </w:t>
      </w:r>
      <w:r w:rsidR="00CA6B09" w:rsidRPr="009954F2">
        <w:rPr>
          <w:rFonts w:ascii="Arial" w:hAnsi="Arial" w:cs="Arial"/>
          <w:b w:val="0"/>
          <w:bCs/>
        </w:rPr>
        <w:t>los factores de evaluación</w:t>
      </w:r>
      <w:r w:rsidR="00153EAA" w:rsidRPr="009954F2">
        <w:rPr>
          <w:rFonts w:ascii="Arial" w:hAnsi="Arial" w:cs="Arial"/>
          <w:b w:val="0"/>
          <w:bCs/>
        </w:rPr>
        <w:t xml:space="preserve"> </w:t>
      </w:r>
      <w:r w:rsidR="00567815">
        <w:rPr>
          <w:rFonts w:ascii="Arial" w:hAnsi="Arial" w:cs="Arial"/>
          <w:b w:val="0"/>
          <w:bCs/>
        </w:rPr>
        <w:t xml:space="preserve">(Antecedentes y Calidad), estableció </w:t>
      </w:r>
      <w:r w:rsidR="00D5772F" w:rsidRPr="009954F2">
        <w:rPr>
          <w:rFonts w:ascii="Arial" w:hAnsi="Arial" w:cs="Arial"/>
          <w:b w:val="0"/>
          <w:bCs/>
        </w:rPr>
        <w:t>su ponderación</w:t>
      </w:r>
      <w:r w:rsidR="00567815">
        <w:rPr>
          <w:rFonts w:ascii="Arial" w:hAnsi="Arial" w:cs="Arial"/>
          <w:b w:val="0"/>
          <w:bCs/>
        </w:rPr>
        <w:t xml:space="preserve"> máxima</w:t>
      </w:r>
      <w:r w:rsidR="00D5772F" w:rsidRPr="009954F2">
        <w:rPr>
          <w:rFonts w:ascii="Arial" w:hAnsi="Arial" w:cs="Arial"/>
          <w:b w:val="0"/>
          <w:bCs/>
        </w:rPr>
        <w:t xml:space="preserve">, </w:t>
      </w:r>
      <w:r w:rsidR="00567815">
        <w:rPr>
          <w:rFonts w:ascii="Arial" w:hAnsi="Arial" w:cs="Arial"/>
          <w:b w:val="0"/>
          <w:bCs/>
        </w:rPr>
        <w:t xml:space="preserve">ello por sí solo </w:t>
      </w:r>
      <w:r w:rsidR="00153EAA" w:rsidRPr="009954F2">
        <w:rPr>
          <w:rFonts w:ascii="Arial" w:hAnsi="Arial" w:cs="Arial"/>
          <w:b w:val="0"/>
          <w:bCs/>
        </w:rPr>
        <w:t xml:space="preserve">no </w:t>
      </w:r>
      <w:r w:rsidR="00657BA3">
        <w:rPr>
          <w:rFonts w:ascii="Arial" w:hAnsi="Arial" w:cs="Arial"/>
          <w:b w:val="0"/>
          <w:bCs/>
        </w:rPr>
        <w:t>determina</w:t>
      </w:r>
      <w:r w:rsidR="00567815">
        <w:rPr>
          <w:rFonts w:ascii="Arial" w:hAnsi="Arial" w:cs="Arial"/>
          <w:b w:val="0"/>
          <w:bCs/>
        </w:rPr>
        <w:t xml:space="preserve"> </w:t>
      </w:r>
      <w:r w:rsidR="00153EAA" w:rsidRPr="009954F2">
        <w:rPr>
          <w:rFonts w:ascii="Arial" w:hAnsi="Arial" w:cs="Arial"/>
          <w:b w:val="0"/>
          <w:bCs/>
        </w:rPr>
        <w:t xml:space="preserve">pautas objetivas para </w:t>
      </w:r>
      <w:r w:rsidR="00567815">
        <w:rPr>
          <w:rFonts w:ascii="Arial" w:hAnsi="Arial" w:cs="Arial"/>
          <w:b w:val="0"/>
          <w:bCs/>
        </w:rPr>
        <w:t>poder puntuar</w:t>
      </w:r>
      <w:r w:rsidR="00CA6B09" w:rsidRPr="009954F2">
        <w:rPr>
          <w:rFonts w:ascii="Arial" w:hAnsi="Arial" w:cs="Arial"/>
          <w:b w:val="0"/>
          <w:bCs/>
        </w:rPr>
        <w:t xml:space="preserve"> a cada oferta</w:t>
      </w:r>
      <w:r w:rsidR="00153EAA" w:rsidRPr="009954F2">
        <w:rPr>
          <w:rFonts w:ascii="Arial" w:hAnsi="Arial" w:cs="Arial"/>
          <w:b w:val="0"/>
          <w:bCs/>
        </w:rPr>
        <w:t>,</w:t>
      </w:r>
      <w:r w:rsidR="00657BA3">
        <w:rPr>
          <w:rFonts w:ascii="Arial" w:hAnsi="Arial" w:cs="Arial"/>
          <w:b w:val="0"/>
          <w:bCs/>
        </w:rPr>
        <w:t xml:space="preserve"> por lo que</w:t>
      </w:r>
      <w:r w:rsidR="00CA6B09" w:rsidRPr="009954F2">
        <w:rPr>
          <w:rFonts w:ascii="Arial" w:hAnsi="Arial" w:cs="Arial"/>
          <w:b w:val="0"/>
          <w:bCs/>
        </w:rPr>
        <w:t xml:space="preserve"> </w:t>
      </w:r>
      <w:r w:rsidR="00F419DE" w:rsidRPr="009954F2">
        <w:rPr>
          <w:rFonts w:ascii="Arial" w:hAnsi="Arial" w:cs="Arial"/>
          <w:b w:val="0"/>
          <w:bCs/>
        </w:rPr>
        <w:t>incumpl</w:t>
      </w:r>
      <w:r w:rsidR="00657BA3">
        <w:rPr>
          <w:rFonts w:ascii="Arial" w:hAnsi="Arial" w:cs="Arial"/>
          <w:b w:val="0"/>
          <w:bCs/>
        </w:rPr>
        <w:t>e</w:t>
      </w:r>
      <w:r w:rsidR="00F419DE" w:rsidRPr="009954F2">
        <w:rPr>
          <w:rFonts w:ascii="Arial" w:hAnsi="Arial" w:cs="Arial"/>
          <w:b w:val="0"/>
          <w:bCs/>
        </w:rPr>
        <w:t xml:space="preserve"> lo dispuesto por </w:t>
      </w:r>
      <w:r w:rsidR="00D5772F" w:rsidRPr="009954F2">
        <w:rPr>
          <w:rFonts w:ascii="Arial" w:hAnsi="Arial" w:cs="Arial"/>
          <w:b w:val="0"/>
          <w:bCs/>
        </w:rPr>
        <w:t xml:space="preserve">el </w:t>
      </w:r>
      <w:r w:rsidR="00F419DE" w:rsidRPr="009954F2">
        <w:rPr>
          <w:rFonts w:ascii="Arial" w:hAnsi="Arial" w:cs="Arial"/>
          <w:b w:val="0"/>
          <w:bCs/>
        </w:rPr>
        <w:t>Artículo 48 L</w:t>
      </w:r>
      <w:r w:rsidR="00CA6B09" w:rsidRPr="009954F2">
        <w:rPr>
          <w:rFonts w:ascii="Arial" w:hAnsi="Arial" w:cs="Arial"/>
          <w:b w:val="0"/>
          <w:bCs/>
        </w:rPr>
        <w:t>iteral C) del T</w:t>
      </w:r>
      <w:r w:rsidR="00F419DE" w:rsidRPr="009954F2">
        <w:rPr>
          <w:rFonts w:ascii="Arial" w:hAnsi="Arial" w:cs="Arial"/>
          <w:b w:val="0"/>
          <w:bCs/>
        </w:rPr>
        <w:t>.</w:t>
      </w:r>
      <w:r w:rsidR="00CA6B09" w:rsidRPr="009954F2">
        <w:rPr>
          <w:rFonts w:ascii="Arial" w:hAnsi="Arial" w:cs="Arial"/>
          <w:b w:val="0"/>
          <w:bCs/>
        </w:rPr>
        <w:t>O</w:t>
      </w:r>
      <w:r w:rsidR="00F419DE" w:rsidRPr="009954F2">
        <w:rPr>
          <w:rFonts w:ascii="Arial" w:hAnsi="Arial" w:cs="Arial"/>
          <w:b w:val="0"/>
          <w:bCs/>
        </w:rPr>
        <w:t>.</w:t>
      </w:r>
      <w:r w:rsidR="00CA6B09" w:rsidRPr="009954F2">
        <w:rPr>
          <w:rFonts w:ascii="Arial" w:hAnsi="Arial" w:cs="Arial"/>
          <w:b w:val="0"/>
          <w:bCs/>
        </w:rPr>
        <w:t>C</w:t>
      </w:r>
      <w:r w:rsidR="00F419DE" w:rsidRPr="009954F2">
        <w:rPr>
          <w:rFonts w:ascii="Arial" w:hAnsi="Arial" w:cs="Arial"/>
          <w:b w:val="0"/>
          <w:bCs/>
        </w:rPr>
        <w:t>.</w:t>
      </w:r>
      <w:r w:rsidR="00CA6B09" w:rsidRPr="009954F2">
        <w:rPr>
          <w:rFonts w:ascii="Arial" w:hAnsi="Arial" w:cs="Arial"/>
          <w:b w:val="0"/>
          <w:bCs/>
        </w:rPr>
        <w:t>A</w:t>
      </w:r>
      <w:r w:rsidR="00F419DE" w:rsidRPr="009954F2">
        <w:rPr>
          <w:rFonts w:ascii="Arial" w:hAnsi="Arial" w:cs="Arial"/>
          <w:b w:val="0"/>
          <w:bCs/>
        </w:rPr>
        <w:t>.</w:t>
      </w:r>
      <w:r w:rsidR="00CA6B09" w:rsidRPr="009954F2">
        <w:rPr>
          <w:rFonts w:ascii="Arial" w:hAnsi="Arial" w:cs="Arial"/>
          <w:b w:val="0"/>
          <w:bCs/>
        </w:rPr>
        <w:t>F</w:t>
      </w:r>
      <w:r w:rsidR="00F419DE" w:rsidRPr="009954F2">
        <w:rPr>
          <w:rFonts w:ascii="Arial" w:hAnsi="Arial" w:cs="Arial"/>
          <w:b w:val="0"/>
          <w:bCs/>
        </w:rPr>
        <w:t xml:space="preserve">., extremo que llevó a que se produjera una </w:t>
      </w:r>
      <w:r w:rsidR="00657BA3">
        <w:rPr>
          <w:rFonts w:ascii="Arial" w:hAnsi="Arial" w:cs="Arial"/>
          <w:b w:val="0"/>
          <w:bCs/>
        </w:rPr>
        <w:t>discordancia</w:t>
      </w:r>
      <w:r w:rsidR="00F419DE" w:rsidRPr="009954F2">
        <w:rPr>
          <w:rFonts w:ascii="Arial" w:hAnsi="Arial" w:cs="Arial"/>
          <w:b w:val="0"/>
          <w:bCs/>
        </w:rPr>
        <w:t xml:space="preserve"> a la hora de comparar las ofertas, puesto que el servicio técnico interviniente </w:t>
      </w:r>
      <w:r w:rsidR="00657BA3">
        <w:rPr>
          <w:rFonts w:ascii="Arial" w:hAnsi="Arial" w:cs="Arial"/>
          <w:b w:val="0"/>
          <w:bCs/>
        </w:rPr>
        <w:t xml:space="preserve">(Dirección General de Gestión Ambiental) </w:t>
      </w:r>
      <w:r w:rsidR="00F419DE" w:rsidRPr="009954F2">
        <w:rPr>
          <w:rFonts w:ascii="Arial" w:hAnsi="Arial" w:cs="Arial"/>
          <w:b w:val="0"/>
          <w:bCs/>
        </w:rPr>
        <w:t xml:space="preserve">consideró que una oferta </w:t>
      </w:r>
      <w:r w:rsidR="00567815">
        <w:rPr>
          <w:rFonts w:ascii="Arial" w:hAnsi="Arial" w:cs="Arial"/>
          <w:b w:val="0"/>
          <w:bCs/>
        </w:rPr>
        <w:t>en un ítem obtenía 0 puntos en Calidad y 15 puntos en A</w:t>
      </w:r>
      <w:r w:rsidR="00F419DE" w:rsidRPr="009954F2">
        <w:rPr>
          <w:rFonts w:ascii="Arial" w:hAnsi="Arial" w:cs="Arial"/>
          <w:b w:val="0"/>
          <w:bCs/>
        </w:rPr>
        <w:t>ntecedentes y</w:t>
      </w:r>
      <w:r w:rsidR="00657BA3">
        <w:rPr>
          <w:rFonts w:ascii="Arial" w:hAnsi="Arial" w:cs="Arial"/>
          <w:b w:val="0"/>
          <w:bCs/>
        </w:rPr>
        <w:t>,</w:t>
      </w:r>
      <w:r w:rsidR="00F419DE" w:rsidRPr="009954F2">
        <w:rPr>
          <w:rFonts w:ascii="Arial" w:hAnsi="Arial" w:cs="Arial"/>
          <w:b w:val="0"/>
          <w:bCs/>
        </w:rPr>
        <w:t xml:space="preserve"> </w:t>
      </w:r>
      <w:r w:rsidR="00657BA3">
        <w:rPr>
          <w:rFonts w:ascii="Arial" w:hAnsi="Arial" w:cs="Arial"/>
          <w:b w:val="0"/>
          <w:bCs/>
        </w:rPr>
        <w:t xml:space="preserve"> por su parte, </w:t>
      </w:r>
      <w:r w:rsidR="00F419DE" w:rsidRPr="009954F2">
        <w:rPr>
          <w:rFonts w:ascii="Arial" w:hAnsi="Arial" w:cs="Arial"/>
          <w:b w:val="0"/>
          <w:bCs/>
        </w:rPr>
        <w:t>la Comisión Asesora entendi</w:t>
      </w:r>
      <w:r w:rsidR="003013F2">
        <w:rPr>
          <w:rFonts w:ascii="Arial" w:hAnsi="Arial" w:cs="Arial"/>
          <w:b w:val="0"/>
          <w:bCs/>
        </w:rPr>
        <w:t>ó</w:t>
      </w:r>
      <w:r w:rsidR="00F419DE" w:rsidRPr="009954F2">
        <w:rPr>
          <w:rFonts w:ascii="Arial" w:hAnsi="Arial" w:cs="Arial"/>
          <w:b w:val="0"/>
          <w:bCs/>
        </w:rPr>
        <w:t xml:space="preserve"> que al evaluar ést</w:t>
      </w:r>
      <w:r w:rsidR="00657BA3">
        <w:rPr>
          <w:rFonts w:ascii="Arial" w:hAnsi="Arial" w:cs="Arial"/>
          <w:b w:val="0"/>
          <w:bCs/>
        </w:rPr>
        <w:t>e</w:t>
      </w:r>
      <w:r w:rsidR="00F419DE" w:rsidRPr="009954F2">
        <w:rPr>
          <w:rFonts w:ascii="Arial" w:hAnsi="Arial" w:cs="Arial"/>
          <w:b w:val="0"/>
          <w:bCs/>
        </w:rPr>
        <w:t xml:space="preserve"> último</w:t>
      </w:r>
      <w:r w:rsidR="00657BA3">
        <w:rPr>
          <w:rFonts w:ascii="Arial" w:hAnsi="Arial" w:cs="Arial"/>
          <w:b w:val="0"/>
          <w:bCs/>
        </w:rPr>
        <w:t xml:space="preserve"> factor</w:t>
      </w:r>
      <w:r w:rsidR="00F419DE" w:rsidRPr="009954F2">
        <w:rPr>
          <w:rFonts w:ascii="Arial" w:hAnsi="Arial" w:cs="Arial"/>
          <w:b w:val="0"/>
          <w:bCs/>
        </w:rPr>
        <w:t xml:space="preserve"> se debía </w:t>
      </w:r>
      <w:r w:rsidR="00657BA3">
        <w:rPr>
          <w:rFonts w:ascii="Arial" w:hAnsi="Arial" w:cs="Arial"/>
          <w:b w:val="0"/>
          <w:bCs/>
        </w:rPr>
        <w:t>ponderar</w:t>
      </w:r>
      <w:r w:rsidR="00F419DE" w:rsidRPr="009954F2">
        <w:rPr>
          <w:rFonts w:ascii="Arial" w:hAnsi="Arial" w:cs="Arial"/>
          <w:b w:val="0"/>
          <w:bCs/>
        </w:rPr>
        <w:t xml:space="preserve"> la incidencia de la calidad </w:t>
      </w:r>
      <w:r w:rsidR="00B333FD">
        <w:rPr>
          <w:rFonts w:ascii="Arial" w:hAnsi="Arial" w:cs="Arial"/>
          <w:b w:val="0"/>
          <w:bCs/>
        </w:rPr>
        <w:t xml:space="preserve"> en </w:t>
      </w:r>
      <w:r w:rsidR="00657BA3">
        <w:rPr>
          <w:rFonts w:ascii="Arial" w:hAnsi="Arial" w:cs="Arial"/>
          <w:b w:val="0"/>
          <w:bCs/>
        </w:rPr>
        <w:t>el mismo</w:t>
      </w:r>
      <w:r w:rsidR="00567815">
        <w:rPr>
          <w:rFonts w:ascii="Arial" w:hAnsi="Arial" w:cs="Arial"/>
          <w:b w:val="0"/>
          <w:bCs/>
        </w:rPr>
        <w:t xml:space="preserve"> </w:t>
      </w:r>
      <w:r w:rsidR="00F419DE" w:rsidRPr="009954F2">
        <w:rPr>
          <w:rFonts w:ascii="Arial" w:hAnsi="Arial" w:cs="Arial"/>
          <w:b w:val="0"/>
          <w:bCs/>
        </w:rPr>
        <w:t xml:space="preserve">(Resultandos </w:t>
      </w:r>
      <w:r w:rsidR="003013F2">
        <w:rPr>
          <w:rFonts w:ascii="Arial" w:hAnsi="Arial" w:cs="Arial"/>
          <w:b w:val="0"/>
          <w:bCs/>
        </w:rPr>
        <w:t>5</w:t>
      </w:r>
      <w:r w:rsidR="00F419DE" w:rsidRPr="009954F2">
        <w:rPr>
          <w:rFonts w:ascii="Arial" w:hAnsi="Arial" w:cs="Arial"/>
          <w:b w:val="0"/>
          <w:bCs/>
        </w:rPr>
        <w:t xml:space="preserve"> y </w:t>
      </w:r>
      <w:r w:rsidR="003013F2">
        <w:rPr>
          <w:rFonts w:ascii="Arial" w:hAnsi="Arial" w:cs="Arial"/>
          <w:b w:val="0"/>
          <w:bCs/>
        </w:rPr>
        <w:t>6</w:t>
      </w:r>
      <w:r w:rsidR="00F419DE" w:rsidRPr="009954F2">
        <w:rPr>
          <w:rFonts w:ascii="Arial" w:hAnsi="Arial" w:cs="Arial"/>
          <w:b w:val="0"/>
          <w:bCs/>
        </w:rPr>
        <w:t>)</w:t>
      </w:r>
      <w:r w:rsidR="00CA6B09" w:rsidRPr="009954F2">
        <w:rPr>
          <w:rFonts w:ascii="Arial" w:hAnsi="Arial" w:cs="Arial"/>
          <w:b w:val="0"/>
          <w:bCs/>
        </w:rPr>
        <w:t>;</w:t>
      </w:r>
      <w:r w:rsidR="00CA6B09" w:rsidRPr="009200EF">
        <w:rPr>
          <w:b w:val="0"/>
          <w:bCs/>
        </w:rPr>
        <w:t xml:space="preserve">   </w:t>
      </w:r>
      <w:r w:rsidR="00CA6B09">
        <w:rPr>
          <w:b w:val="0"/>
          <w:bCs/>
        </w:rPr>
        <w:t xml:space="preserve">   </w:t>
      </w:r>
      <w:r w:rsidR="00CA6B09" w:rsidRPr="000753BE">
        <w:rPr>
          <w:bCs/>
        </w:rPr>
        <w:t xml:space="preserve"> </w:t>
      </w:r>
    </w:p>
    <w:p w:rsidR="002D16D0" w:rsidRDefault="00494755" w:rsidP="000D2CC7">
      <w:pPr>
        <w:pStyle w:val="Ttulo"/>
        <w:ind w:firstLine="2977"/>
        <w:jc w:val="both"/>
        <w:rPr>
          <w:b w:val="0"/>
          <w:bCs/>
          <w:u w:val="none"/>
        </w:rPr>
      </w:pPr>
      <w:r>
        <w:rPr>
          <w:bCs/>
          <w:u w:val="none"/>
        </w:rPr>
        <w:t>2</w:t>
      </w:r>
      <w:r w:rsidR="00A5095A" w:rsidRPr="00A5095A">
        <w:rPr>
          <w:bCs/>
          <w:u w:val="none"/>
        </w:rPr>
        <w:t>)</w:t>
      </w:r>
      <w:r w:rsidR="00A5095A">
        <w:rPr>
          <w:b w:val="0"/>
          <w:bCs/>
          <w:u w:val="none"/>
        </w:rPr>
        <w:t xml:space="preserve"> </w:t>
      </w:r>
      <w:r w:rsidR="005F7153">
        <w:rPr>
          <w:b w:val="0"/>
          <w:bCs/>
          <w:u w:val="none"/>
        </w:rPr>
        <w:t xml:space="preserve">que </w:t>
      </w:r>
      <w:r w:rsidR="00B21C4D">
        <w:rPr>
          <w:b w:val="0"/>
          <w:bCs/>
          <w:u w:val="none"/>
        </w:rPr>
        <w:t>si bien se hace mención</w:t>
      </w:r>
      <w:r w:rsidR="00C66991">
        <w:rPr>
          <w:b w:val="0"/>
          <w:bCs/>
          <w:u w:val="none"/>
        </w:rPr>
        <w:t>,</w:t>
      </w:r>
      <w:r w:rsidR="00B21C4D">
        <w:rPr>
          <w:b w:val="0"/>
          <w:bCs/>
          <w:u w:val="none"/>
        </w:rPr>
        <w:t xml:space="preserve"> a</w:t>
      </w:r>
      <w:r w:rsidR="00C66991">
        <w:rPr>
          <w:b w:val="0"/>
          <w:bCs/>
          <w:u w:val="none"/>
        </w:rPr>
        <w:t xml:space="preserve"> la</w:t>
      </w:r>
      <w:r w:rsidR="00622F2A">
        <w:rPr>
          <w:b w:val="0"/>
          <w:bCs/>
          <w:u w:val="none"/>
        </w:rPr>
        <w:t xml:space="preserve"> </w:t>
      </w:r>
      <w:r w:rsidR="00B21C4D">
        <w:rPr>
          <w:b w:val="0"/>
          <w:bCs/>
          <w:u w:val="none"/>
        </w:rPr>
        <w:t>fuente de financiamiento</w:t>
      </w:r>
      <w:r w:rsidR="00C66991">
        <w:rPr>
          <w:b w:val="0"/>
          <w:bCs/>
          <w:u w:val="none"/>
        </w:rPr>
        <w:t xml:space="preserve"> (Fideicomiso Financiero para Obras – Canelones III),</w:t>
      </w:r>
      <w:r w:rsidR="00F05BA2">
        <w:rPr>
          <w:b w:val="0"/>
          <w:bCs/>
          <w:u w:val="none"/>
        </w:rPr>
        <w:t xml:space="preserve"> </w:t>
      </w:r>
      <w:r w:rsidR="00C66991">
        <w:rPr>
          <w:b w:val="0"/>
          <w:bCs/>
          <w:u w:val="none"/>
        </w:rPr>
        <w:t>a la que se condicionó</w:t>
      </w:r>
      <w:r w:rsidR="0084090C">
        <w:rPr>
          <w:b w:val="0"/>
          <w:bCs/>
          <w:u w:val="none"/>
        </w:rPr>
        <w:t xml:space="preserve"> la adjudicación</w:t>
      </w:r>
      <w:r w:rsidR="00C66991">
        <w:rPr>
          <w:b w:val="0"/>
          <w:bCs/>
          <w:u w:val="none"/>
        </w:rPr>
        <w:t>,</w:t>
      </w:r>
      <w:r w:rsidR="0084090C">
        <w:rPr>
          <w:b w:val="0"/>
          <w:bCs/>
          <w:u w:val="none"/>
        </w:rPr>
        <w:t xml:space="preserve"> </w:t>
      </w:r>
      <w:r w:rsidR="00622F2A">
        <w:rPr>
          <w:b w:val="0"/>
          <w:bCs/>
          <w:u w:val="none"/>
        </w:rPr>
        <w:t xml:space="preserve">ello </w:t>
      </w:r>
      <w:r w:rsidR="0084090C">
        <w:rPr>
          <w:b w:val="0"/>
          <w:bCs/>
          <w:u w:val="none"/>
        </w:rPr>
        <w:t xml:space="preserve">no exime del </w:t>
      </w:r>
      <w:r w:rsidR="00622F2A">
        <w:rPr>
          <w:b w:val="0"/>
          <w:bCs/>
          <w:u w:val="none"/>
        </w:rPr>
        <w:t xml:space="preserve">requisito de contar </w:t>
      </w:r>
      <w:r w:rsidR="003013F2">
        <w:rPr>
          <w:b w:val="0"/>
          <w:bCs/>
          <w:u w:val="none"/>
        </w:rPr>
        <w:t xml:space="preserve">con disponibilidad </w:t>
      </w:r>
      <w:r w:rsidR="002D16D0">
        <w:rPr>
          <w:b w:val="0"/>
          <w:bCs/>
          <w:u w:val="none"/>
        </w:rPr>
        <w:t>suficiente en el</w:t>
      </w:r>
      <w:r w:rsidR="00C66991">
        <w:rPr>
          <w:b w:val="0"/>
          <w:bCs/>
          <w:u w:val="none"/>
        </w:rPr>
        <w:t xml:space="preserve"> </w:t>
      </w:r>
      <w:r w:rsidR="00657BA3">
        <w:rPr>
          <w:b w:val="0"/>
          <w:bCs/>
          <w:u w:val="none"/>
        </w:rPr>
        <w:t>r</w:t>
      </w:r>
      <w:r w:rsidR="002D16D0">
        <w:rPr>
          <w:b w:val="0"/>
          <w:bCs/>
          <w:u w:val="none"/>
        </w:rPr>
        <w:t xml:space="preserve">ubro </w:t>
      </w:r>
      <w:r w:rsidR="00C66991">
        <w:rPr>
          <w:b w:val="0"/>
          <w:bCs/>
          <w:u w:val="none"/>
        </w:rPr>
        <w:t xml:space="preserve">presupuestal de imputación  </w:t>
      </w:r>
      <w:r w:rsidR="002D16D0">
        <w:rPr>
          <w:b w:val="0"/>
          <w:bCs/>
          <w:u w:val="none"/>
        </w:rPr>
        <w:t>correspondiente;</w:t>
      </w:r>
    </w:p>
    <w:p w:rsidR="00D71541" w:rsidRDefault="00D71541" w:rsidP="000D2CC7">
      <w:pPr>
        <w:pStyle w:val="Ttulo"/>
        <w:ind w:firstLine="851"/>
        <w:jc w:val="both"/>
        <w:rPr>
          <w:rFonts w:cs="Arial"/>
          <w:b w:val="0"/>
          <w:bCs/>
          <w:u w:val="none"/>
        </w:rPr>
      </w:pPr>
      <w:r>
        <w:rPr>
          <w:u w:val="none"/>
        </w:rPr>
        <w:t xml:space="preserve">ATENTO: </w:t>
      </w:r>
      <w:r>
        <w:rPr>
          <w:b w:val="0"/>
          <w:bCs/>
          <w:u w:val="none"/>
        </w:rPr>
        <w:t xml:space="preserve">a lo precedentemente expuesto y a lo establecido en el Artículo 211 </w:t>
      </w:r>
      <w:r w:rsidR="000D2CC7">
        <w:rPr>
          <w:b w:val="0"/>
          <w:bCs/>
          <w:u w:val="none"/>
        </w:rPr>
        <w:t>L</w:t>
      </w:r>
      <w:r>
        <w:rPr>
          <w:b w:val="0"/>
          <w:bCs/>
          <w:u w:val="none"/>
        </w:rPr>
        <w:t>iteral B) d</w:t>
      </w:r>
      <w:r w:rsidRPr="0084090C">
        <w:rPr>
          <w:b w:val="0"/>
          <w:bCs/>
          <w:i/>
          <w:u w:val="none"/>
        </w:rPr>
        <w:t>e</w:t>
      </w:r>
      <w:r>
        <w:rPr>
          <w:b w:val="0"/>
          <w:bCs/>
          <w:u w:val="none"/>
        </w:rPr>
        <w:t xml:space="preserve"> la Constitución de la República;</w:t>
      </w:r>
    </w:p>
    <w:p w:rsidR="00D71541" w:rsidRDefault="00D71541">
      <w:pPr>
        <w:pStyle w:val="Ttulo2"/>
        <w:spacing w:line="360" w:lineRule="auto"/>
        <w:rPr>
          <w:lang w:val="es-UY"/>
        </w:rPr>
      </w:pPr>
      <w:r>
        <w:rPr>
          <w:lang w:val="es-UY"/>
        </w:rPr>
        <w:t>EL TRIBUNAL ACUERDA</w:t>
      </w:r>
    </w:p>
    <w:p w:rsidR="00F05BA2" w:rsidRDefault="000D2CC7" w:rsidP="000D2CC7">
      <w:pPr>
        <w:pStyle w:val="Ttulo4"/>
        <w:rPr>
          <w:u w:val="none"/>
        </w:rPr>
      </w:pPr>
      <w:r w:rsidRPr="000D2CC7">
        <w:rPr>
          <w:b/>
          <w:u w:val="none"/>
        </w:rPr>
        <w:t>1)</w:t>
      </w:r>
      <w:r>
        <w:rPr>
          <w:u w:val="none"/>
        </w:rPr>
        <w:t xml:space="preserve"> </w:t>
      </w:r>
      <w:r w:rsidR="006531AD">
        <w:rPr>
          <w:u w:val="none"/>
        </w:rPr>
        <w:t>Observar el gasto</w:t>
      </w:r>
      <w:r w:rsidR="003418E4">
        <w:rPr>
          <w:u w:val="none"/>
        </w:rPr>
        <w:t xml:space="preserve"> por l</w:t>
      </w:r>
      <w:r w:rsidR="00C66991">
        <w:rPr>
          <w:u w:val="none"/>
        </w:rPr>
        <w:t>o expresado en el Considerando 1</w:t>
      </w:r>
      <w:r w:rsidR="003418E4">
        <w:rPr>
          <w:u w:val="none"/>
        </w:rPr>
        <w:t>)</w:t>
      </w:r>
      <w:r w:rsidR="00F05BA2">
        <w:rPr>
          <w:u w:val="none"/>
        </w:rPr>
        <w:t xml:space="preserve">; </w:t>
      </w:r>
    </w:p>
    <w:p w:rsidR="00D71541" w:rsidRDefault="000D2CC7" w:rsidP="000D2CC7">
      <w:pPr>
        <w:pStyle w:val="Ttulo4"/>
        <w:rPr>
          <w:u w:val="none"/>
        </w:rPr>
      </w:pPr>
      <w:r w:rsidRPr="000D2CC7">
        <w:rPr>
          <w:b/>
          <w:u w:val="none"/>
        </w:rPr>
        <w:t>2)</w:t>
      </w:r>
      <w:r>
        <w:rPr>
          <w:u w:val="none"/>
        </w:rPr>
        <w:t xml:space="preserve"> </w:t>
      </w:r>
      <w:r w:rsidR="0084090C">
        <w:rPr>
          <w:u w:val="none"/>
        </w:rPr>
        <w:t>Téngase presente lo expresado</w:t>
      </w:r>
      <w:r w:rsidR="00C66991">
        <w:rPr>
          <w:u w:val="none"/>
        </w:rPr>
        <w:t xml:space="preserve"> en el Considerando Nº 2</w:t>
      </w:r>
      <w:r w:rsidR="008E2D68">
        <w:rPr>
          <w:u w:val="none"/>
        </w:rPr>
        <w:t>)</w:t>
      </w:r>
      <w:r w:rsidR="0084090C">
        <w:rPr>
          <w:u w:val="none"/>
        </w:rPr>
        <w:t>;</w:t>
      </w:r>
      <w:r w:rsidR="008E2D68">
        <w:rPr>
          <w:u w:val="none"/>
        </w:rPr>
        <w:t xml:space="preserve"> y</w:t>
      </w:r>
    </w:p>
    <w:p w:rsidR="00D71541" w:rsidRDefault="000D2CC7">
      <w:pPr>
        <w:pStyle w:val="Ttulo4"/>
        <w:rPr>
          <w:b/>
          <w:bCs w:val="0"/>
        </w:rPr>
      </w:pPr>
      <w:r>
        <w:rPr>
          <w:b/>
          <w:u w:val="none"/>
        </w:rPr>
        <w:t xml:space="preserve">3) </w:t>
      </w:r>
      <w:r w:rsidR="00D71541">
        <w:rPr>
          <w:bCs w:val="0"/>
          <w:u w:val="none"/>
        </w:rPr>
        <w:t xml:space="preserve">Devolver las actuaciones. </w:t>
      </w:r>
    </w:p>
    <w:p w:rsidR="00D71541" w:rsidRDefault="00D71541">
      <w:pPr>
        <w:spacing w:line="360" w:lineRule="auto"/>
        <w:jc w:val="both"/>
        <w:rPr>
          <w:rFonts w:ascii="Arial" w:hAnsi="Arial" w:cs="Arial"/>
          <w:b w:val="0"/>
          <w:bCs/>
          <w:lang w:val="es-ES_tradnl"/>
        </w:rPr>
      </w:pPr>
    </w:p>
    <w:p w:rsidR="000D2CC7" w:rsidRDefault="000D2CC7">
      <w:pPr>
        <w:spacing w:line="360" w:lineRule="auto"/>
        <w:jc w:val="both"/>
        <w:rPr>
          <w:rFonts w:ascii="Arial" w:hAnsi="Arial" w:cs="Arial"/>
          <w:b w:val="0"/>
          <w:bCs/>
          <w:lang w:val="es-ES_tradnl"/>
        </w:rPr>
      </w:pPr>
      <w:proofErr w:type="spellStart"/>
      <w:proofErr w:type="gramStart"/>
      <w:r>
        <w:rPr>
          <w:rFonts w:ascii="Arial" w:hAnsi="Arial" w:cs="Arial"/>
          <w:b w:val="0"/>
          <w:bCs/>
          <w:lang w:val="es-ES_tradnl"/>
        </w:rPr>
        <w:t>ag</w:t>
      </w:r>
      <w:proofErr w:type="spellEnd"/>
      <w:proofErr w:type="gramEnd"/>
    </w:p>
    <w:sectPr w:rsidR="000D2CC7" w:rsidSect="007F3991">
      <w:footerReference w:type="default" r:id="rId9"/>
      <w:pgSz w:w="11906" w:h="16838" w:code="9"/>
      <w:pgMar w:top="3289" w:right="1701" w:bottom="1418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991" w:rsidRDefault="007F3991" w:rsidP="001E26C5">
      <w:r>
        <w:separator/>
      </w:r>
    </w:p>
  </w:endnote>
  <w:endnote w:type="continuationSeparator" w:id="0">
    <w:p w:rsidR="007F3991" w:rsidRDefault="007F3991" w:rsidP="001E2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745765"/>
      <w:docPartObj>
        <w:docPartGallery w:val="Page Numbers (Bottom of Page)"/>
        <w:docPartUnique/>
      </w:docPartObj>
    </w:sdtPr>
    <w:sdtEndPr>
      <w:rPr>
        <w:b w:val="0"/>
      </w:rPr>
    </w:sdtEndPr>
    <w:sdtContent>
      <w:p w:rsidR="007F3991" w:rsidRDefault="007F3991">
        <w:pPr>
          <w:pStyle w:val="Piedepgina"/>
          <w:jc w:val="center"/>
        </w:pPr>
        <w:r w:rsidRPr="001E26C5">
          <w:rPr>
            <w:b w:val="0"/>
          </w:rPr>
          <w:fldChar w:fldCharType="begin"/>
        </w:r>
        <w:r w:rsidRPr="001E26C5">
          <w:rPr>
            <w:b w:val="0"/>
          </w:rPr>
          <w:instrText>PAGE   \* MERGEFORMAT</w:instrText>
        </w:r>
        <w:r w:rsidRPr="001E26C5">
          <w:rPr>
            <w:b w:val="0"/>
          </w:rPr>
          <w:fldChar w:fldCharType="separate"/>
        </w:r>
        <w:r w:rsidR="004D1751">
          <w:rPr>
            <w:b w:val="0"/>
            <w:noProof/>
          </w:rPr>
          <w:t>3</w:t>
        </w:r>
        <w:r w:rsidRPr="001E26C5">
          <w:rPr>
            <w:b w:val="0"/>
          </w:rPr>
          <w:fldChar w:fldCharType="end"/>
        </w:r>
      </w:p>
    </w:sdtContent>
  </w:sdt>
  <w:p w:rsidR="007F3991" w:rsidRDefault="007F399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991" w:rsidRDefault="007F3991" w:rsidP="001E26C5">
      <w:r>
        <w:separator/>
      </w:r>
    </w:p>
  </w:footnote>
  <w:footnote w:type="continuationSeparator" w:id="0">
    <w:p w:rsidR="007F3991" w:rsidRDefault="007F3991" w:rsidP="001E2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5EDE"/>
    <w:multiLevelType w:val="hybridMultilevel"/>
    <w:tmpl w:val="78025BB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84576"/>
    <w:multiLevelType w:val="hybridMultilevel"/>
    <w:tmpl w:val="F572CA9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17405B"/>
    <w:multiLevelType w:val="hybridMultilevel"/>
    <w:tmpl w:val="4A7CDC86"/>
    <w:lvl w:ilvl="0" w:tplc="AED2305A">
      <w:start w:val="8"/>
      <w:numFmt w:val="upperRoman"/>
      <w:lvlText w:val="%1."/>
      <w:lvlJc w:val="left"/>
      <w:pPr>
        <w:tabs>
          <w:tab w:val="num" w:pos="1416"/>
        </w:tabs>
        <w:ind w:left="1416" w:hanging="9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17C64EAA"/>
    <w:multiLevelType w:val="hybridMultilevel"/>
    <w:tmpl w:val="E64A4F58"/>
    <w:lvl w:ilvl="0" w:tplc="3D02DA00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3D259F"/>
    <w:multiLevelType w:val="hybridMultilevel"/>
    <w:tmpl w:val="0BC8710A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2063328A"/>
    <w:multiLevelType w:val="hybridMultilevel"/>
    <w:tmpl w:val="D27EE614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E94DB4"/>
    <w:multiLevelType w:val="hybridMultilevel"/>
    <w:tmpl w:val="78025BB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FA6EEB"/>
    <w:multiLevelType w:val="hybridMultilevel"/>
    <w:tmpl w:val="BFA6D1B6"/>
    <w:lvl w:ilvl="0" w:tplc="FC142EB8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25BA15C3"/>
    <w:multiLevelType w:val="hybridMultilevel"/>
    <w:tmpl w:val="119868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9C1EAF"/>
    <w:multiLevelType w:val="hybridMultilevel"/>
    <w:tmpl w:val="D27EE614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69112B"/>
    <w:multiLevelType w:val="hybridMultilevel"/>
    <w:tmpl w:val="41DCE4DA"/>
    <w:lvl w:ilvl="0" w:tplc="BDE8097C">
      <w:start w:val="8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44E5CAC"/>
    <w:multiLevelType w:val="hybridMultilevel"/>
    <w:tmpl w:val="33E2C458"/>
    <w:lvl w:ilvl="0" w:tplc="11960A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133A09"/>
    <w:multiLevelType w:val="hybridMultilevel"/>
    <w:tmpl w:val="10CCD0DE"/>
    <w:lvl w:ilvl="0" w:tplc="CFD6BCB6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0829DF"/>
    <w:multiLevelType w:val="hybridMultilevel"/>
    <w:tmpl w:val="78025BB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92482D"/>
    <w:multiLevelType w:val="hybridMultilevel"/>
    <w:tmpl w:val="5A40D7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4CD0BA3"/>
    <w:multiLevelType w:val="hybridMultilevel"/>
    <w:tmpl w:val="2FAC58B6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>
    <w:nsid w:val="5BCF680E"/>
    <w:multiLevelType w:val="multilevel"/>
    <w:tmpl w:val="6AD4E02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618906A6"/>
    <w:multiLevelType w:val="hybridMultilevel"/>
    <w:tmpl w:val="C62640B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C16B4B"/>
    <w:multiLevelType w:val="hybridMultilevel"/>
    <w:tmpl w:val="D95C4090"/>
    <w:lvl w:ilvl="0" w:tplc="C4BCE344">
      <w:numFmt w:val="bullet"/>
      <w:lvlText w:val="-"/>
      <w:lvlJc w:val="left"/>
      <w:pPr>
        <w:tabs>
          <w:tab w:val="num" w:pos="870"/>
        </w:tabs>
        <w:ind w:left="870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>
    <w:nsid w:val="66AF2246"/>
    <w:multiLevelType w:val="hybridMultilevel"/>
    <w:tmpl w:val="E0F807A6"/>
    <w:lvl w:ilvl="0" w:tplc="BCC668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80C56DF"/>
    <w:multiLevelType w:val="singleLevel"/>
    <w:tmpl w:val="70E2E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F0F6148"/>
    <w:multiLevelType w:val="hybridMultilevel"/>
    <w:tmpl w:val="A4CEDA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6C36E09"/>
    <w:multiLevelType w:val="hybridMultilevel"/>
    <w:tmpl w:val="EA7ADE36"/>
    <w:lvl w:ilvl="0" w:tplc="0B482488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A30C8D"/>
    <w:multiLevelType w:val="hybridMultilevel"/>
    <w:tmpl w:val="5442ED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AC53D75"/>
    <w:multiLevelType w:val="hybridMultilevel"/>
    <w:tmpl w:val="F4502AE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B292EB6"/>
    <w:multiLevelType w:val="hybridMultilevel"/>
    <w:tmpl w:val="4BDC86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5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16"/>
  </w:num>
  <w:num w:numId="7">
    <w:abstractNumId w:val="19"/>
  </w:num>
  <w:num w:numId="8">
    <w:abstractNumId w:val="9"/>
  </w:num>
  <w:num w:numId="9">
    <w:abstractNumId w:val="5"/>
  </w:num>
  <w:num w:numId="10">
    <w:abstractNumId w:val="15"/>
  </w:num>
  <w:num w:numId="11">
    <w:abstractNumId w:val="22"/>
  </w:num>
  <w:num w:numId="12">
    <w:abstractNumId w:val="24"/>
  </w:num>
  <w:num w:numId="13">
    <w:abstractNumId w:val="26"/>
  </w:num>
  <w:num w:numId="14">
    <w:abstractNumId w:val="8"/>
  </w:num>
  <w:num w:numId="15">
    <w:abstractNumId w:val="18"/>
  </w:num>
  <w:num w:numId="16">
    <w:abstractNumId w:val="20"/>
  </w:num>
  <w:num w:numId="17">
    <w:abstractNumId w:val="23"/>
  </w:num>
  <w:num w:numId="18">
    <w:abstractNumId w:val="12"/>
  </w:num>
  <w:num w:numId="19">
    <w:abstractNumId w:val="13"/>
  </w:num>
  <w:num w:numId="20">
    <w:abstractNumId w:val="10"/>
  </w:num>
  <w:num w:numId="21">
    <w:abstractNumId w:val="2"/>
  </w:num>
  <w:num w:numId="22">
    <w:abstractNumId w:val="1"/>
  </w:num>
  <w:num w:numId="23">
    <w:abstractNumId w:val="13"/>
    <w:lvlOverride w:ilvl="0">
      <w:startOverride w:val="9"/>
    </w:lvlOverride>
  </w:num>
  <w:num w:numId="24">
    <w:abstractNumId w:val="0"/>
  </w:num>
  <w:num w:numId="25">
    <w:abstractNumId w:val="13"/>
    <w:lvlOverride w:ilvl="0">
      <w:startOverride w:val="1"/>
    </w:lvlOverride>
  </w:num>
  <w:num w:numId="26">
    <w:abstractNumId w:val="6"/>
  </w:num>
  <w:num w:numId="27">
    <w:abstractNumId w:val="14"/>
  </w:num>
  <w:num w:numId="28">
    <w:abstractNumId w:val="3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2B5"/>
    <w:rsid w:val="000053BD"/>
    <w:rsid w:val="00030659"/>
    <w:rsid w:val="00032618"/>
    <w:rsid w:val="0003304C"/>
    <w:rsid w:val="00033E4E"/>
    <w:rsid w:val="000367DC"/>
    <w:rsid w:val="00041AEF"/>
    <w:rsid w:val="000753BE"/>
    <w:rsid w:val="000807A2"/>
    <w:rsid w:val="000843FA"/>
    <w:rsid w:val="000C3515"/>
    <w:rsid w:val="000C7CD4"/>
    <w:rsid w:val="000D2CC7"/>
    <w:rsid w:val="00103D72"/>
    <w:rsid w:val="00145386"/>
    <w:rsid w:val="00153EAA"/>
    <w:rsid w:val="00161E2D"/>
    <w:rsid w:val="0018367D"/>
    <w:rsid w:val="001A3DC2"/>
    <w:rsid w:val="001E1660"/>
    <w:rsid w:val="001E26C5"/>
    <w:rsid w:val="00212D96"/>
    <w:rsid w:val="00215506"/>
    <w:rsid w:val="002172C8"/>
    <w:rsid w:val="00221D15"/>
    <w:rsid w:val="0022674B"/>
    <w:rsid w:val="00247AC2"/>
    <w:rsid w:val="002538FF"/>
    <w:rsid w:val="00255E8E"/>
    <w:rsid w:val="0026752E"/>
    <w:rsid w:val="00270C26"/>
    <w:rsid w:val="00273BED"/>
    <w:rsid w:val="00276654"/>
    <w:rsid w:val="002817B9"/>
    <w:rsid w:val="0028749F"/>
    <w:rsid w:val="0029776B"/>
    <w:rsid w:val="002A53D6"/>
    <w:rsid w:val="002C08B6"/>
    <w:rsid w:val="002D16D0"/>
    <w:rsid w:val="002F6C66"/>
    <w:rsid w:val="003013F2"/>
    <w:rsid w:val="00330A98"/>
    <w:rsid w:val="003418E4"/>
    <w:rsid w:val="00357C56"/>
    <w:rsid w:val="00370AE9"/>
    <w:rsid w:val="00380750"/>
    <w:rsid w:val="00381082"/>
    <w:rsid w:val="0039368D"/>
    <w:rsid w:val="003A3616"/>
    <w:rsid w:val="003A3DBE"/>
    <w:rsid w:val="003A4D98"/>
    <w:rsid w:val="003B55FD"/>
    <w:rsid w:val="003B7EDC"/>
    <w:rsid w:val="00401DB6"/>
    <w:rsid w:val="00414CF0"/>
    <w:rsid w:val="00424813"/>
    <w:rsid w:val="004252C4"/>
    <w:rsid w:val="0045600B"/>
    <w:rsid w:val="004756BD"/>
    <w:rsid w:val="0047777E"/>
    <w:rsid w:val="004852D6"/>
    <w:rsid w:val="0049383C"/>
    <w:rsid w:val="00494755"/>
    <w:rsid w:val="004C7612"/>
    <w:rsid w:val="004C7AE3"/>
    <w:rsid w:val="004D1751"/>
    <w:rsid w:val="004F5404"/>
    <w:rsid w:val="004F56B6"/>
    <w:rsid w:val="005009AF"/>
    <w:rsid w:val="00511625"/>
    <w:rsid w:val="005139E8"/>
    <w:rsid w:val="00531AC9"/>
    <w:rsid w:val="00555170"/>
    <w:rsid w:val="00567815"/>
    <w:rsid w:val="00572381"/>
    <w:rsid w:val="00581F95"/>
    <w:rsid w:val="00586633"/>
    <w:rsid w:val="0058773D"/>
    <w:rsid w:val="0059246E"/>
    <w:rsid w:val="005B102A"/>
    <w:rsid w:val="005B2D32"/>
    <w:rsid w:val="005C614C"/>
    <w:rsid w:val="005C67C0"/>
    <w:rsid w:val="005E1B90"/>
    <w:rsid w:val="005E221E"/>
    <w:rsid w:val="005F6E97"/>
    <w:rsid w:val="005F7153"/>
    <w:rsid w:val="00613162"/>
    <w:rsid w:val="00622F2A"/>
    <w:rsid w:val="00641177"/>
    <w:rsid w:val="006412FE"/>
    <w:rsid w:val="006531AD"/>
    <w:rsid w:val="00657BA3"/>
    <w:rsid w:val="006648D2"/>
    <w:rsid w:val="006760ED"/>
    <w:rsid w:val="00682CC7"/>
    <w:rsid w:val="00687E64"/>
    <w:rsid w:val="006B367E"/>
    <w:rsid w:val="006B5E06"/>
    <w:rsid w:val="006E134F"/>
    <w:rsid w:val="00721404"/>
    <w:rsid w:val="00722B0A"/>
    <w:rsid w:val="00723743"/>
    <w:rsid w:val="00736BEB"/>
    <w:rsid w:val="007524BC"/>
    <w:rsid w:val="007A6B2D"/>
    <w:rsid w:val="007B6B16"/>
    <w:rsid w:val="007B7B7A"/>
    <w:rsid w:val="007C203F"/>
    <w:rsid w:val="007E652A"/>
    <w:rsid w:val="007F3991"/>
    <w:rsid w:val="007F7E40"/>
    <w:rsid w:val="00800116"/>
    <w:rsid w:val="008057A5"/>
    <w:rsid w:val="00810780"/>
    <w:rsid w:val="0081088B"/>
    <w:rsid w:val="00825C11"/>
    <w:rsid w:val="0082793F"/>
    <w:rsid w:val="0083138D"/>
    <w:rsid w:val="00833FEA"/>
    <w:rsid w:val="0084090C"/>
    <w:rsid w:val="00846D56"/>
    <w:rsid w:val="00851000"/>
    <w:rsid w:val="008519FF"/>
    <w:rsid w:val="00857B93"/>
    <w:rsid w:val="00862C9E"/>
    <w:rsid w:val="00867FD9"/>
    <w:rsid w:val="00874308"/>
    <w:rsid w:val="0088184B"/>
    <w:rsid w:val="008A2BC1"/>
    <w:rsid w:val="008A5111"/>
    <w:rsid w:val="008C1792"/>
    <w:rsid w:val="008E2D68"/>
    <w:rsid w:val="008F0692"/>
    <w:rsid w:val="008F61E8"/>
    <w:rsid w:val="00912552"/>
    <w:rsid w:val="009200EF"/>
    <w:rsid w:val="00920B9C"/>
    <w:rsid w:val="009573E0"/>
    <w:rsid w:val="0096199C"/>
    <w:rsid w:val="00977744"/>
    <w:rsid w:val="00987E34"/>
    <w:rsid w:val="009954F2"/>
    <w:rsid w:val="00996B9D"/>
    <w:rsid w:val="0099710B"/>
    <w:rsid w:val="009A4301"/>
    <w:rsid w:val="009B5592"/>
    <w:rsid w:val="009D016A"/>
    <w:rsid w:val="009E1E03"/>
    <w:rsid w:val="009E3C0C"/>
    <w:rsid w:val="009F77FA"/>
    <w:rsid w:val="009F7A21"/>
    <w:rsid w:val="00A17334"/>
    <w:rsid w:val="00A175B6"/>
    <w:rsid w:val="00A21B1E"/>
    <w:rsid w:val="00A22E53"/>
    <w:rsid w:val="00A355AE"/>
    <w:rsid w:val="00A5095A"/>
    <w:rsid w:val="00A5229D"/>
    <w:rsid w:val="00A607EA"/>
    <w:rsid w:val="00A66173"/>
    <w:rsid w:val="00A84A70"/>
    <w:rsid w:val="00AC618F"/>
    <w:rsid w:val="00AD0968"/>
    <w:rsid w:val="00AD739F"/>
    <w:rsid w:val="00AE6B82"/>
    <w:rsid w:val="00AF13E6"/>
    <w:rsid w:val="00AF3FAC"/>
    <w:rsid w:val="00B21C4D"/>
    <w:rsid w:val="00B2261F"/>
    <w:rsid w:val="00B2365B"/>
    <w:rsid w:val="00B30A67"/>
    <w:rsid w:val="00B333FD"/>
    <w:rsid w:val="00B34AD6"/>
    <w:rsid w:val="00B472B5"/>
    <w:rsid w:val="00B558A7"/>
    <w:rsid w:val="00B67822"/>
    <w:rsid w:val="00B77FC6"/>
    <w:rsid w:val="00B80643"/>
    <w:rsid w:val="00B912D5"/>
    <w:rsid w:val="00B95DBE"/>
    <w:rsid w:val="00BA56D3"/>
    <w:rsid w:val="00BB5DF0"/>
    <w:rsid w:val="00BC4A31"/>
    <w:rsid w:val="00BC55FE"/>
    <w:rsid w:val="00BC574F"/>
    <w:rsid w:val="00BC67AD"/>
    <w:rsid w:val="00BE18B1"/>
    <w:rsid w:val="00BE53AE"/>
    <w:rsid w:val="00BF13F3"/>
    <w:rsid w:val="00BF2D5D"/>
    <w:rsid w:val="00C2288F"/>
    <w:rsid w:val="00C41FA8"/>
    <w:rsid w:val="00C53D04"/>
    <w:rsid w:val="00C6499B"/>
    <w:rsid w:val="00C66991"/>
    <w:rsid w:val="00C67E33"/>
    <w:rsid w:val="00C74518"/>
    <w:rsid w:val="00C8657C"/>
    <w:rsid w:val="00C92816"/>
    <w:rsid w:val="00CA6B09"/>
    <w:rsid w:val="00CD0C21"/>
    <w:rsid w:val="00CE0E01"/>
    <w:rsid w:val="00D120C7"/>
    <w:rsid w:val="00D46623"/>
    <w:rsid w:val="00D47D2A"/>
    <w:rsid w:val="00D519E1"/>
    <w:rsid w:val="00D5772F"/>
    <w:rsid w:val="00D6358B"/>
    <w:rsid w:val="00D71541"/>
    <w:rsid w:val="00D76F02"/>
    <w:rsid w:val="00D81917"/>
    <w:rsid w:val="00D87F22"/>
    <w:rsid w:val="00D931EE"/>
    <w:rsid w:val="00DB040D"/>
    <w:rsid w:val="00DC293A"/>
    <w:rsid w:val="00DF290B"/>
    <w:rsid w:val="00DF5231"/>
    <w:rsid w:val="00DF651D"/>
    <w:rsid w:val="00E10D46"/>
    <w:rsid w:val="00E12E7F"/>
    <w:rsid w:val="00E35B90"/>
    <w:rsid w:val="00E4192B"/>
    <w:rsid w:val="00E74804"/>
    <w:rsid w:val="00E835D5"/>
    <w:rsid w:val="00E8655F"/>
    <w:rsid w:val="00EB3438"/>
    <w:rsid w:val="00EB344F"/>
    <w:rsid w:val="00EC2DEE"/>
    <w:rsid w:val="00EF2C6C"/>
    <w:rsid w:val="00EF6ECD"/>
    <w:rsid w:val="00F05BA2"/>
    <w:rsid w:val="00F13343"/>
    <w:rsid w:val="00F13D47"/>
    <w:rsid w:val="00F16B8B"/>
    <w:rsid w:val="00F305F2"/>
    <w:rsid w:val="00F419DE"/>
    <w:rsid w:val="00F856EB"/>
    <w:rsid w:val="00F92FAD"/>
    <w:rsid w:val="00F9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/>
      <w:b/>
      <w:color w:val="000000"/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lang w:val="es-ES_tradnl"/>
    </w:rPr>
  </w:style>
  <w:style w:type="paragraph" w:styleId="Ttulo2">
    <w:name w:val="heading 2"/>
    <w:basedOn w:val="Normal"/>
    <w:next w:val="Normal"/>
    <w:link w:val="Ttulo2Car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rFonts w:ascii="Arial" w:hAnsi="Arial"/>
      <w:bCs/>
      <w:color w:val="auto"/>
      <w:szCs w:val="24"/>
      <w:lang w:val="es-ES_tradnl"/>
    </w:rPr>
  </w:style>
  <w:style w:type="paragraph" w:styleId="Ttulo4">
    <w:name w:val="heading 4"/>
    <w:basedOn w:val="Normal"/>
    <w:next w:val="Normal"/>
    <w:link w:val="Ttulo4Car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/>
      <w:u w:val="single"/>
      <w:lang w:val="es-ES_tradnl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/>
      <w:u w:val="single"/>
      <w:lang w:val="es-ES_tradnl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/>
      <w:u w:val="single"/>
    </w:rPr>
  </w:style>
  <w:style w:type="paragraph" w:styleId="Ttulo7">
    <w:name w:val="heading 7"/>
    <w:basedOn w:val="Normal"/>
    <w:next w:val="Normal"/>
    <w:link w:val="Ttulo7Car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lladoNotar-FtoPrrafo">
    <w:name w:val="Sellado Notar.-Fto.Párrafo."/>
    <w:pPr>
      <w:spacing w:line="546" w:lineRule="exact"/>
      <w:jc w:val="both"/>
    </w:pPr>
    <w:rPr>
      <w:rFonts w:ascii="GothicPS" w:hAnsi="GothicPS"/>
      <w:sz w:val="24"/>
      <w:lang w:val="es-ES_tradnl"/>
    </w:rPr>
  </w:style>
  <w:style w:type="paragraph" w:customStyle="1" w:styleId="Florete-FtoPrrafo">
    <w:name w:val="Florete-Fto.Párrafo."/>
    <w:pPr>
      <w:spacing w:line="520" w:lineRule="exact"/>
      <w:jc w:val="both"/>
    </w:pPr>
    <w:rPr>
      <w:rFonts w:ascii="GothicPS" w:hAnsi="GothicPS"/>
      <w:sz w:val="24"/>
      <w:lang w:val="es-ES_tradnl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u w:val="single"/>
      <w:lang w:val="es-ES_tradnl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semiHidden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paragraph" w:styleId="Sangradetextonormal">
    <w:name w:val="Body Text Indent"/>
    <w:basedOn w:val="Normal"/>
    <w:semiHidden/>
    <w:pPr>
      <w:spacing w:line="360" w:lineRule="auto"/>
      <w:ind w:firstLine="708"/>
      <w:jc w:val="both"/>
    </w:pPr>
    <w:rPr>
      <w:rFonts w:ascii="Arial" w:hAnsi="Arial" w:cs="Arial"/>
      <w:b w:val="0"/>
      <w:bCs/>
    </w:rPr>
  </w:style>
  <w:style w:type="paragraph" w:styleId="Textoindependiente3">
    <w:name w:val="Body Text 3"/>
    <w:basedOn w:val="Normal"/>
    <w:semiHidden/>
    <w:pPr>
      <w:spacing w:line="360" w:lineRule="auto"/>
      <w:jc w:val="both"/>
    </w:pPr>
    <w:rPr>
      <w:rFonts w:ascii="Arial" w:hAnsi="Arial" w:cs="Arial"/>
      <w:lang w:val="es-ES_tradnl"/>
    </w:rPr>
  </w:style>
  <w:style w:type="paragraph" w:styleId="Sangra2detindependiente">
    <w:name w:val="Body Text Indent 2"/>
    <w:basedOn w:val="Normal"/>
    <w:semiHidden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paragraph" w:styleId="Subttulo">
    <w:name w:val="Subtitle"/>
    <w:basedOn w:val="Normal"/>
    <w:qFormat/>
    <w:pPr>
      <w:spacing w:line="360" w:lineRule="auto"/>
      <w:jc w:val="center"/>
    </w:pPr>
    <w:rPr>
      <w:rFonts w:ascii="Arial" w:hAnsi="Arial" w:cs="Arial"/>
    </w:rPr>
  </w:style>
  <w:style w:type="paragraph" w:styleId="Prrafodelista">
    <w:name w:val="List Paragraph"/>
    <w:basedOn w:val="Normal"/>
    <w:qFormat/>
    <w:pPr>
      <w:ind w:left="708"/>
    </w:pPr>
  </w:style>
  <w:style w:type="character" w:customStyle="1" w:styleId="TtuloCar">
    <w:name w:val="Título Car"/>
    <w:rPr>
      <w:rFonts w:ascii="Arial" w:hAnsi="Arial"/>
      <w:b/>
      <w:sz w:val="24"/>
      <w:szCs w:val="24"/>
      <w:u w:val="single"/>
      <w:lang w:val="es-U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3E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3EAA"/>
    <w:rPr>
      <w:rFonts w:ascii="Tahoma" w:hAnsi="Tahoma" w:cs="Tahoma"/>
      <w:b/>
      <w:color w:val="000000"/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D76F02"/>
    <w:rPr>
      <w:rFonts w:ascii="Arial" w:hAnsi="Arial" w:cs="Arial"/>
      <w:b/>
      <w:color w:val="000000"/>
      <w:sz w:val="24"/>
      <w:lang w:val="es-ES_tradnl"/>
    </w:rPr>
  </w:style>
  <w:style w:type="character" w:customStyle="1" w:styleId="Ttulo4Car">
    <w:name w:val="Título 4 Car"/>
    <w:basedOn w:val="Fuentedeprrafopredeter"/>
    <w:link w:val="Ttulo4"/>
    <w:rsid w:val="00D76F02"/>
    <w:rPr>
      <w:rFonts w:ascii="Arial" w:hAnsi="Arial" w:cs="Arial"/>
      <w:bCs/>
      <w:color w:val="000000"/>
      <w:sz w:val="24"/>
      <w:u w:val="single"/>
      <w:lang w:val="es-ES_tradnl"/>
    </w:rPr>
  </w:style>
  <w:style w:type="character" w:customStyle="1" w:styleId="Ttulo7Car">
    <w:name w:val="Título 7 Car"/>
    <w:basedOn w:val="Fuentedeprrafopredeter"/>
    <w:link w:val="Ttulo7"/>
    <w:rsid w:val="00D76F02"/>
    <w:rPr>
      <w:rFonts w:ascii="Arial" w:hAnsi="Arial" w:cs="Arial"/>
      <w:b/>
      <w:color w:val="000000"/>
      <w:sz w:val="24"/>
      <w:lang w:val="es-ES_tradnl"/>
    </w:rPr>
  </w:style>
  <w:style w:type="character" w:customStyle="1" w:styleId="Ttulo8Car">
    <w:name w:val="Título 8 Car"/>
    <w:basedOn w:val="Fuentedeprrafopredeter"/>
    <w:link w:val="Ttulo8"/>
    <w:rsid w:val="00D76F02"/>
    <w:rPr>
      <w:rFonts w:ascii="Arial" w:hAnsi="Arial" w:cs="Arial"/>
      <w:b/>
      <w:color w:val="000000"/>
      <w:sz w:val="24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D76F02"/>
    <w:rPr>
      <w:rFonts w:ascii="Arial" w:hAnsi="Arial" w:cs="Arial"/>
      <w:bCs/>
      <w:color w:val="000000"/>
      <w:sz w:val="24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1E26C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6C5"/>
    <w:rPr>
      <w:rFonts w:ascii="GothicPS" w:hAnsi="GothicPS"/>
      <w:b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1E26C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6C5"/>
    <w:rPr>
      <w:rFonts w:ascii="GothicPS" w:hAnsi="GothicPS"/>
      <w:b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/>
      <w:b/>
      <w:color w:val="000000"/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lang w:val="es-ES_tradnl"/>
    </w:rPr>
  </w:style>
  <w:style w:type="paragraph" w:styleId="Ttulo2">
    <w:name w:val="heading 2"/>
    <w:basedOn w:val="Normal"/>
    <w:next w:val="Normal"/>
    <w:link w:val="Ttulo2Car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rFonts w:ascii="Arial" w:hAnsi="Arial"/>
      <w:bCs/>
      <w:color w:val="auto"/>
      <w:szCs w:val="24"/>
      <w:lang w:val="es-ES_tradnl"/>
    </w:rPr>
  </w:style>
  <w:style w:type="paragraph" w:styleId="Ttulo4">
    <w:name w:val="heading 4"/>
    <w:basedOn w:val="Normal"/>
    <w:next w:val="Normal"/>
    <w:link w:val="Ttulo4Car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/>
      <w:u w:val="single"/>
      <w:lang w:val="es-ES_tradnl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/>
      <w:u w:val="single"/>
      <w:lang w:val="es-ES_tradnl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/>
      <w:u w:val="single"/>
    </w:rPr>
  </w:style>
  <w:style w:type="paragraph" w:styleId="Ttulo7">
    <w:name w:val="heading 7"/>
    <w:basedOn w:val="Normal"/>
    <w:next w:val="Normal"/>
    <w:link w:val="Ttulo7Car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lladoNotar-FtoPrrafo">
    <w:name w:val="Sellado Notar.-Fto.Párrafo."/>
    <w:pPr>
      <w:spacing w:line="546" w:lineRule="exact"/>
      <w:jc w:val="both"/>
    </w:pPr>
    <w:rPr>
      <w:rFonts w:ascii="GothicPS" w:hAnsi="GothicPS"/>
      <w:sz w:val="24"/>
      <w:lang w:val="es-ES_tradnl"/>
    </w:rPr>
  </w:style>
  <w:style w:type="paragraph" w:customStyle="1" w:styleId="Florete-FtoPrrafo">
    <w:name w:val="Florete-Fto.Párrafo."/>
    <w:pPr>
      <w:spacing w:line="520" w:lineRule="exact"/>
      <w:jc w:val="both"/>
    </w:pPr>
    <w:rPr>
      <w:rFonts w:ascii="GothicPS" w:hAnsi="GothicPS"/>
      <w:sz w:val="24"/>
      <w:lang w:val="es-ES_tradnl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u w:val="single"/>
      <w:lang w:val="es-ES_tradnl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semiHidden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paragraph" w:styleId="Sangradetextonormal">
    <w:name w:val="Body Text Indent"/>
    <w:basedOn w:val="Normal"/>
    <w:semiHidden/>
    <w:pPr>
      <w:spacing w:line="360" w:lineRule="auto"/>
      <w:ind w:firstLine="708"/>
      <w:jc w:val="both"/>
    </w:pPr>
    <w:rPr>
      <w:rFonts w:ascii="Arial" w:hAnsi="Arial" w:cs="Arial"/>
      <w:b w:val="0"/>
      <w:bCs/>
    </w:rPr>
  </w:style>
  <w:style w:type="paragraph" w:styleId="Textoindependiente3">
    <w:name w:val="Body Text 3"/>
    <w:basedOn w:val="Normal"/>
    <w:semiHidden/>
    <w:pPr>
      <w:spacing w:line="360" w:lineRule="auto"/>
      <w:jc w:val="both"/>
    </w:pPr>
    <w:rPr>
      <w:rFonts w:ascii="Arial" w:hAnsi="Arial" w:cs="Arial"/>
      <w:lang w:val="es-ES_tradnl"/>
    </w:rPr>
  </w:style>
  <w:style w:type="paragraph" w:styleId="Sangra2detindependiente">
    <w:name w:val="Body Text Indent 2"/>
    <w:basedOn w:val="Normal"/>
    <w:semiHidden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paragraph" w:styleId="Subttulo">
    <w:name w:val="Subtitle"/>
    <w:basedOn w:val="Normal"/>
    <w:qFormat/>
    <w:pPr>
      <w:spacing w:line="360" w:lineRule="auto"/>
      <w:jc w:val="center"/>
    </w:pPr>
    <w:rPr>
      <w:rFonts w:ascii="Arial" w:hAnsi="Arial" w:cs="Arial"/>
    </w:rPr>
  </w:style>
  <w:style w:type="paragraph" w:styleId="Prrafodelista">
    <w:name w:val="List Paragraph"/>
    <w:basedOn w:val="Normal"/>
    <w:qFormat/>
    <w:pPr>
      <w:ind w:left="708"/>
    </w:pPr>
  </w:style>
  <w:style w:type="character" w:customStyle="1" w:styleId="TtuloCar">
    <w:name w:val="Título Car"/>
    <w:rPr>
      <w:rFonts w:ascii="Arial" w:hAnsi="Arial"/>
      <w:b/>
      <w:sz w:val="24"/>
      <w:szCs w:val="24"/>
      <w:u w:val="single"/>
      <w:lang w:val="es-U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3E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3EAA"/>
    <w:rPr>
      <w:rFonts w:ascii="Tahoma" w:hAnsi="Tahoma" w:cs="Tahoma"/>
      <w:b/>
      <w:color w:val="000000"/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D76F02"/>
    <w:rPr>
      <w:rFonts w:ascii="Arial" w:hAnsi="Arial" w:cs="Arial"/>
      <w:b/>
      <w:color w:val="000000"/>
      <w:sz w:val="24"/>
      <w:lang w:val="es-ES_tradnl"/>
    </w:rPr>
  </w:style>
  <w:style w:type="character" w:customStyle="1" w:styleId="Ttulo4Car">
    <w:name w:val="Título 4 Car"/>
    <w:basedOn w:val="Fuentedeprrafopredeter"/>
    <w:link w:val="Ttulo4"/>
    <w:rsid w:val="00D76F02"/>
    <w:rPr>
      <w:rFonts w:ascii="Arial" w:hAnsi="Arial" w:cs="Arial"/>
      <w:bCs/>
      <w:color w:val="000000"/>
      <w:sz w:val="24"/>
      <w:u w:val="single"/>
      <w:lang w:val="es-ES_tradnl"/>
    </w:rPr>
  </w:style>
  <w:style w:type="character" w:customStyle="1" w:styleId="Ttulo7Car">
    <w:name w:val="Título 7 Car"/>
    <w:basedOn w:val="Fuentedeprrafopredeter"/>
    <w:link w:val="Ttulo7"/>
    <w:rsid w:val="00D76F02"/>
    <w:rPr>
      <w:rFonts w:ascii="Arial" w:hAnsi="Arial" w:cs="Arial"/>
      <w:b/>
      <w:color w:val="000000"/>
      <w:sz w:val="24"/>
      <w:lang w:val="es-ES_tradnl"/>
    </w:rPr>
  </w:style>
  <w:style w:type="character" w:customStyle="1" w:styleId="Ttulo8Car">
    <w:name w:val="Título 8 Car"/>
    <w:basedOn w:val="Fuentedeprrafopredeter"/>
    <w:link w:val="Ttulo8"/>
    <w:rsid w:val="00D76F02"/>
    <w:rPr>
      <w:rFonts w:ascii="Arial" w:hAnsi="Arial" w:cs="Arial"/>
      <w:b/>
      <w:color w:val="000000"/>
      <w:sz w:val="24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D76F02"/>
    <w:rPr>
      <w:rFonts w:ascii="Arial" w:hAnsi="Arial" w:cs="Arial"/>
      <w:bCs/>
      <w:color w:val="000000"/>
      <w:sz w:val="24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1E26C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6C5"/>
    <w:rPr>
      <w:rFonts w:ascii="GothicPS" w:hAnsi="GothicPS"/>
      <w:b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1E26C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6C5"/>
    <w:rPr>
      <w:rFonts w:ascii="GothicPS" w:hAnsi="GothicPS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97FF5-FF0D-4763-945D-F2EE1603C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1607</Words>
  <Characters>7940</Characters>
  <Application>Microsoft Office Word</Application>
  <DocSecurity>0</DocSecurity>
  <Lines>66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          de              de 2000</vt:lpstr>
    </vt:vector>
  </TitlesOfParts>
  <Company/>
  <LinksUpToDate>false</LinksUpToDate>
  <CharactersWithSpaces>9528</CharactersWithSpaces>
  <SharedDoc>false</SharedDoc>
  <HLinks>
    <vt:vector size="6" baseType="variant">
      <vt:variant>
        <vt:i4>852080</vt:i4>
      </vt:variant>
      <vt:variant>
        <vt:i4>0</vt:i4>
      </vt:variant>
      <vt:variant>
        <vt:i4>0</vt:i4>
      </vt:variant>
      <vt:variant>
        <vt:i4>5</vt:i4>
      </vt:variant>
      <vt:variant>
        <vt:lpwstr>\\Tcrnw03\vol1\USUARIOS\JUR-GDEP\Mis documentos\LICITACIONES\Canelones\2017-17-1-0003835-LP-Can-6-2016-AA.doc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         de              de 2000</dc:title>
  <dc:creator>.</dc:creator>
  <cp:lastModifiedBy>Andrea Gerner</cp:lastModifiedBy>
  <cp:revision>17</cp:revision>
  <cp:lastPrinted>2017-09-06T13:55:00Z</cp:lastPrinted>
  <dcterms:created xsi:type="dcterms:W3CDTF">2017-09-05T14:59:00Z</dcterms:created>
  <dcterms:modified xsi:type="dcterms:W3CDTF">2017-09-06T14:16:00Z</dcterms:modified>
</cp:coreProperties>
</file>